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3C" w:rsidRPr="001970C5" w:rsidRDefault="00A4403C" w:rsidP="00A4403C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A4403C" w:rsidRDefault="00A4403C" w:rsidP="004B0AFF">
      <w:pPr>
        <w:autoSpaceDE w:val="0"/>
        <w:autoSpaceDN w:val="0"/>
        <w:adjustRightInd w:val="0"/>
        <w:spacing w:afterLines="50" w:after="180" w:line="0" w:lineRule="atLeast"/>
        <w:contextualSpacing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B0AFF" w:rsidRPr="004B0AFF" w:rsidRDefault="004B0AFF" w:rsidP="004B0AFF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105.11.03  105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次臨時校務會議通過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之制定、施行、適用、修正及廢止，</w:t>
      </w:r>
    </w:p>
    <w:p w:rsidR="00A4403C" w:rsidRPr="001970C5" w:rsidRDefault="00A4403C" w:rsidP="00A4403C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除依國家法令外，依本規則之規定。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二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</w:t>
      </w:r>
      <w:r w:rsidRPr="00532B10">
        <w:rPr>
          <w:rFonts w:ascii="標楷體" w:eastAsia="標楷體" w:hAnsi="標楷體" w:cs="DFKaiShu-SB-Estd-BF" w:hint="eastAsia"/>
          <w:kern w:val="0"/>
          <w:u w:val="single"/>
        </w:rPr>
        <w:t>附屬機構及相關事業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依下列規定定其名稱：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規程：屬於規定組織準據者稱之。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準則：屬於規定作為之準據、範式或程序者稱之。</w:t>
      </w:r>
    </w:p>
    <w:p w:rsidR="00A4403C" w:rsidRPr="001970C5" w:rsidRDefault="00A4403C" w:rsidP="00A4403C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第四條  本校法規應依下列提案、議決、核定及公布程序，始生效力：</w:t>
      </w:r>
    </w:p>
    <w:p w:rsidR="00A4403C" w:rsidRPr="001970C5" w:rsidRDefault="00A4403C" w:rsidP="00A4403C">
      <w:pPr>
        <w:autoSpaceDE w:val="0"/>
        <w:autoSpaceDN w:val="0"/>
        <w:adjustRightInd w:val="0"/>
        <w:ind w:left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一、校級法規：適用於全校，應由行政單位或學術單位簽准後提案，經教務會議、學務會議、行政會議或校務會議通過。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二、院級法規：適用於本校各學院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及通識教育中心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，應由學院或通識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教育中心各所屬單位簽准後提案，經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院務會議或通識教育中心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會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議通過。但院級法規係由校級法規授權制訂者，應簽請授權單位核定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。</w:t>
      </w:r>
    </w:p>
    <w:p w:rsidR="00A4403C" w:rsidRPr="001970C5" w:rsidRDefault="00A4403C" w:rsidP="00A4403C">
      <w:pPr>
        <w:pStyle w:val="a8"/>
        <w:autoSpaceDE w:val="0"/>
        <w:autoSpaceDN w:val="0"/>
        <w:adjustRightInd w:val="0"/>
        <w:ind w:leftChars="0" w:left="33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系級法規：適用於各該學系(所、中心、學位學程)，應由各學系(所、中心、學位學程)主任或專任教師三分之一以上簽准後提案，經系(所、中心、學位學程)及院務會議或通識教育中心中心會議通過。但系級法規係由校級法規授權制訂者，應簽請授權單位核定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校級法規訂定下列事項：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一、法律明文授權或教育部授權各大學訂定法規者。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二、關於教師、職員及學生之權利、義務事項。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三、關於本校單位之新設而影響本校組織規程者。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四、教務及學務通則性事項。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五、其他基於大學自治權，涉及全體教職員生之重要事項。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院級法規訂定下列事項：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一、校級法規授權由學院另訂規範者。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二、各學院基於職權，為規範師生之教務、學務及其他事項。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系級法規訂定下列事項：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一、院級法規授權由學系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八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條  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4B0AFF" w:rsidRPr="001970C5" w:rsidRDefault="00A4403C" w:rsidP="004B0AFF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kern w:val="0"/>
          <w:shd w:val="clear" w:color="auto" w:fill="FFFFFF"/>
        </w:rPr>
      </w:pPr>
      <w:r w:rsidRPr="006C1C20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本校附屬機構及相關事業之組織規程，應</w:t>
      </w:r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經院務會議、校務會議</w:t>
      </w:r>
    </w:p>
    <w:p w:rsidR="00A4403C" w:rsidRPr="001970C5" w:rsidRDefault="00A4403C" w:rsidP="004B0AFF">
      <w:pPr>
        <w:autoSpaceDE w:val="0"/>
        <w:autoSpaceDN w:val="0"/>
        <w:adjustRightInd w:val="0"/>
        <w:spacing w:line="0" w:lineRule="atLeast"/>
        <w:ind w:firstLineChars="650" w:firstLine="156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及董事會會議通過，報請教育部核定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後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登載於本校法規資料庫。</w:t>
      </w:r>
    </w:p>
    <w:p w:rsidR="00A4403C" w:rsidRPr="004B0AFF" w:rsidRDefault="00A4403C" w:rsidP="004B0AFF">
      <w:pPr>
        <w:pStyle w:val="a8"/>
        <w:numPr>
          <w:ilvl w:val="0"/>
          <w:numId w:val="20"/>
        </w:numPr>
        <w:ind w:leftChars="413" w:left="1555" w:rightChars="217" w:right="521" w:hangingChars="235" w:hanging="564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前款之外法規，應由附屬機構或相關事業之各所屬單位簽准後提案，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經院務會議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或相關會議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通過。如為本規則第九條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第一項第二款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所訂法規，並應經相關會議審議通過</w:t>
      </w:r>
      <w:r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。</w:t>
      </w:r>
    </w:p>
    <w:p w:rsidR="004B0AFF" w:rsidRPr="001970C5" w:rsidRDefault="00A4403C" w:rsidP="004B0AF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第九條  </w:t>
      </w:r>
      <w:r w:rsidR="004B0AFF"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="004B0AFF"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</w:t>
      </w:r>
    </w:p>
    <w:p w:rsidR="004B0AFF" w:rsidRPr="001970C5" w:rsidRDefault="004B0AFF" w:rsidP="004B0AF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1970C5" w:rsidRDefault="004B0AFF" w:rsidP="004B0AFF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4B0AFF" w:rsidRPr="001970C5" w:rsidRDefault="004B0AFF" w:rsidP="004B0AFF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Pr="001970C5">
        <w:rPr>
          <w:rFonts w:eastAsia="標楷體" w:hAnsi="標楷體" w:hint="eastAsia"/>
          <w:szCs w:val="24"/>
        </w:rPr>
        <w:t>二、附屬機構及相關事業制定與本校</w:t>
      </w:r>
      <w:r w:rsidRPr="001970C5">
        <w:rPr>
          <w:rFonts w:eastAsia="標楷體" w:hAnsi="標楷體"/>
          <w:szCs w:val="24"/>
        </w:rPr>
        <w:t>教</w:t>
      </w:r>
      <w:r w:rsidRPr="001970C5">
        <w:rPr>
          <w:rFonts w:eastAsia="標楷體" w:hAnsi="標楷體" w:hint="eastAsia"/>
          <w:szCs w:val="24"/>
        </w:rPr>
        <w:t>師權益相關</w:t>
      </w:r>
      <w:r w:rsidRPr="001970C5">
        <w:rPr>
          <w:rFonts w:eastAsia="標楷體" w:hAnsi="標楷體"/>
          <w:szCs w:val="24"/>
        </w:rPr>
        <w:t>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三、涉及學生受教權或其他基本權利之法規。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四、本校各單位</w:t>
      </w:r>
      <w:r w:rsidRPr="001970C5">
        <w:rPr>
          <w:rFonts w:eastAsia="標楷體" w:hAnsi="標楷體"/>
          <w:szCs w:val="24"/>
        </w:rPr>
        <w:t>之</w:t>
      </w:r>
      <w:r w:rsidRPr="001970C5">
        <w:rPr>
          <w:rFonts w:eastAsia="標楷體" w:hAnsi="標楷體" w:hint="eastAsia"/>
          <w:szCs w:val="24"/>
        </w:rPr>
        <w:t>設置辦法</w:t>
      </w:r>
      <w:r w:rsidRPr="001970C5">
        <w:rPr>
          <w:rFonts w:eastAsia="標楷體" w:hAnsi="標楷體"/>
          <w:szCs w:val="24"/>
        </w:rPr>
        <w:t>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五、本校組織規程所訂之各委員會設置辦法。</w:t>
      </w:r>
    </w:p>
    <w:p w:rsidR="004B0AFF" w:rsidRPr="001970C5" w:rsidRDefault="004B0AFF" w:rsidP="004B0AFF">
      <w:pPr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六、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校務會議決議，或法令明文規定應</w:t>
      </w:r>
    </w:p>
    <w:p w:rsidR="00A4403C" w:rsidRPr="001970C5" w:rsidRDefault="004B0AFF" w:rsidP="004B0AFF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</w:t>
      </w:r>
      <w:r w:rsidRPr="001970C5">
        <w:rPr>
          <w:rFonts w:eastAsia="標楷體" w:hAnsi="標楷體" w:hint="eastAsia"/>
          <w:szCs w:val="24"/>
        </w:rPr>
        <w:t>經校務會議審議。</w:t>
      </w:r>
    </w:p>
    <w:p w:rsidR="004B0AFF" w:rsidRPr="00FF2174" w:rsidRDefault="00A4403C" w:rsidP="004B0AFF">
      <w:pPr>
        <w:autoSpaceDE w:val="0"/>
        <w:autoSpaceDN w:val="0"/>
        <w:adjustRightInd w:val="0"/>
        <w:spacing w:line="0" w:lineRule="atLeast"/>
        <w:ind w:left="991" w:hangingChars="413" w:hanging="991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第十條  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應經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會議審議通過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之法規，為依本校組織規程所定行政會議審議及以下法規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FF2174" w:rsidRDefault="004B0AFF" w:rsidP="004B0AFF">
      <w:pPr>
        <w:numPr>
          <w:ilvl w:val="0"/>
          <w:numId w:val="22"/>
        </w:numPr>
        <w:spacing w:line="0" w:lineRule="atLeast"/>
        <w:ind w:firstLine="513"/>
        <w:contextualSpacing/>
        <w:jc w:val="both"/>
        <w:rPr>
          <w:rFonts w:eastAsia="標楷體" w:hAnsi="標楷體"/>
          <w:szCs w:val="24"/>
        </w:rPr>
      </w:pPr>
      <w:r w:rsidRPr="00FF2174">
        <w:rPr>
          <w:rFonts w:eastAsia="標楷體" w:hAnsi="標楷體" w:hint="eastAsia"/>
          <w:szCs w:val="24"/>
        </w:rPr>
        <w:t>有關全校性行政性質之法規。</w:t>
      </w:r>
    </w:p>
    <w:p w:rsidR="004B0AFF" w:rsidRDefault="004B0AFF" w:rsidP="004B0AFF">
      <w:pPr>
        <w:numPr>
          <w:ilvl w:val="0"/>
          <w:numId w:val="22"/>
        </w:numPr>
        <w:spacing w:line="0" w:lineRule="atLeast"/>
        <w:ind w:firstLine="513"/>
        <w:contextualSpacing/>
        <w:jc w:val="both"/>
        <w:rPr>
          <w:rFonts w:eastAsia="標楷體" w:hAnsi="標楷體"/>
          <w:szCs w:val="24"/>
        </w:rPr>
      </w:pPr>
      <w:r w:rsidRPr="00FF2174">
        <w:rPr>
          <w:rFonts w:eastAsia="標楷體" w:hAnsi="標楷體" w:hint="eastAsia"/>
          <w:szCs w:val="24"/>
        </w:rPr>
        <w:t>非屬本校組織規程所訂之各校級委員會設置辦法。</w:t>
      </w:r>
    </w:p>
    <w:p w:rsidR="004B0AFF" w:rsidRPr="00FF2174" w:rsidRDefault="004B0AFF" w:rsidP="004B0AFF">
      <w:pPr>
        <w:numPr>
          <w:ilvl w:val="0"/>
          <w:numId w:val="22"/>
        </w:numPr>
        <w:spacing w:line="0" w:lineRule="atLeast"/>
        <w:ind w:firstLine="513"/>
        <w:contextualSpacing/>
        <w:jc w:val="both"/>
        <w:rPr>
          <w:rFonts w:eastAsia="標楷體" w:hAnsi="標楷體"/>
          <w:szCs w:val="24"/>
        </w:rPr>
      </w:pPr>
      <w:r w:rsidRPr="00FF2174">
        <w:rPr>
          <w:rFonts w:eastAsia="標楷體" w:hAnsi="標楷體"/>
          <w:szCs w:val="24"/>
        </w:rPr>
        <w:t>其他重要法規經校長核定、</w:t>
      </w:r>
      <w:r w:rsidRPr="00FF2174">
        <w:rPr>
          <w:rFonts w:eastAsia="標楷體" w:hAnsi="標楷體" w:hint="eastAsia"/>
          <w:szCs w:val="24"/>
        </w:rPr>
        <w:t>行政會議決議須送行政會議審議者</w:t>
      </w:r>
      <w:r w:rsidRPr="00FF2174">
        <w:rPr>
          <w:rFonts w:eastAsia="標楷體" w:hAnsi="標楷體"/>
          <w:szCs w:val="24"/>
        </w:rPr>
        <w:t>。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</w:p>
    <w:p w:rsidR="004B0AFF" w:rsidRPr="00FF2174" w:rsidRDefault="00A4403C" w:rsidP="004B0A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十一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本校、附屬機構及相關事業法規公布作業如下：</w:t>
      </w:r>
    </w:p>
    <w:p w:rsidR="004B0AFF" w:rsidRPr="00FF2174" w:rsidRDefault="004B0AFF" w:rsidP="009935FD">
      <w:pPr>
        <w:autoSpaceDE w:val="0"/>
        <w:autoSpaceDN w:val="0"/>
        <w:adjustRightInd w:val="0"/>
        <w:spacing w:line="0" w:lineRule="atLeast"/>
        <w:ind w:leftChars="472" w:left="1699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一、校級法規：各單位公布提供經教育部、本校各相關會議核定之法規資料，副知秘書室法規事務組，應登載於本校法規資料庫。</w:t>
      </w:r>
    </w:p>
    <w:p w:rsidR="004B0AFF" w:rsidRPr="00FF2174" w:rsidRDefault="004B0AFF" w:rsidP="009935FD">
      <w:pPr>
        <w:autoSpaceDE w:val="0"/>
        <w:autoSpaceDN w:val="0"/>
        <w:adjustRightInd w:val="0"/>
        <w:ind w:leftChars="472" w:left="1699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二、院級法規、系級法規：各學院、學系(所、中心、學位學程)法規應登載於其網頁並維護於本校法規資料庫。</w:t>
      </w:r>
    </w:p>
    <w:p w:rsidR="00A4403C" w:rsidRPr="001970C5" w:rsidRDefault="004B0AFF" w:rsidP="009935FD">
      <w:pPr>
        <w:autoSpaceDE w:val="0"/>
        <w:autoSpaceDN w:val="0"/>
        <w:adjustRightInd w:val="0"/>
        <w:spacing w:line="0" w:lineRule="atLeast"/>
        <w:ind w:leftChars="200" w:left="480" w:firstLineChars="272" w:firstLine="653"/>
        <w:rPr>
          <w:rFonts w:eastAsia="標楷體" w:hAnsi="標楷體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三、附屬機構及相關事業之法規：各院法規應登載於其法規資料庫。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</w:t>
      </w:r>
      <w:r w:rsidRPr="0068148B">
        <w:rPr>
          <w:rFonts w:eastAsia="標楷體" w:hAnsi="標楷體" w:hint="eastAsia"/>
          <w:szCs w:val="24"/>
          <w:u w:val="single"/>
        </w:rPr>
        <w:t>十二</w:t>
      </w:r>
      <w:r w:rsidRPr="001970C5">
        <w:rPr>
          <w:rFonts w:eastAsia="標楷體" w:hAnsi="標楷體" w:hint="eastAsia"/>
          <w:szCs w:val="24"/>
        </w:rPr>
        <w:t>條</w:t>
      </w:r>
      <w:r w:rsidRPr="001970C5">
        <w:rPr>
          <w:rFonts w:eastAsia="標楷體" w:hAnsi="標楷體" w:hint="eastAsia"/>
          <w:szCs w:val="24"/>
        </w:rPr>
        <w:t xml:space="preserve">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本校、附屬機構及相關事業法規修正之情形如下：</w:t>
      </w:r>
    </w:p>
    <w:p w:rsidR="009935FD" w:rsidRPr="00FF2174" w:rsidRDefault="009935FD" w:rsidP="009935FD">
      <w:pPr>
        <w:autoSpaceDE w:val="0"/>
        <w:autoSpaceDN w:val="0"/>
        <w:adjustRightInd w:val="0"/>
        <w:spacing w:line="0" w:lineRule="atLeast"/>
        <w:ind w:leftChars="200" w:left="480" w:firstLineChars="272" w:firstLine="653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一、基於政策或事實之需要，有增減內容之必要者。</w:t>
      </w:r>
    </w:p>
    <w:p w:rsidR="009935FD" w:rsidRPr="00FF2174" w:rsidRDefault="009935FD" w:rsidP="009935FD">
      <w:pPr>
        <w:autoSpaceDE w:val="0"/>
        <w:autoSpaceDN w:val="0"/>
        <w:adjustRightInd w:val="0"/>
        <w:spacing w:line="0" w:lineRule="atLeast"/>
        <w:ind w:leftChars="200" w:left="480" w:firstLineChars="272" w:firstLine="653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二、因有關法規之修正或廢止而應配合修正者。</w:t>
      </w:r>
    </w:p>
    <w:p w:rsidR="009935FD" w:rsidRPr="00FF2174" w:rsidRDefault="009935FD" w:rsidP="009935FD">
      <w:pPr>
        <w:autoSpaceDE w:val="0"/>
        <w:autoSpaceDN w:val="0"/>
        <w:adjustRightInd w:val="0"/>
        <w:spacing w:line="0" w:lineRule="atLeast"/>
        <w:ind w:leftChars="200" w:left="480" w:firstLineChars="272" w:firstLine="653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三、單位裁併或變更者。</w:t>
      </w:r>
    </w:p>
    <w:p w:rsidR="0068148B" w:rsidRPr="0068148B" w:rsidRDefault="009935FD" w:rsidP="009935FD">
      <w:pPr>
        <w:autoSpaceDE w:val="0"/>
        <w:autoSpaceDN w:val="0"/>
        <w:adjustRightInd w:val="0"/>
        <w:ind w:leftChars="200" w:left="480" w:firstLineChars="272" w:firstLine="653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四、同一事項規定於二種以上之法規，無分別存在之必要者</w:t>
      </w:r>
      <w:r w:rsidR="0068148B" w:rsidRPr="002E110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 xml:space="preserve">本校、附屬機構及相關事業法規廢止之情形如下： </w:t>
      </w:r>
    </w:p>
    <w:p w:rsidR="009935FD" w:rsidRPr="00FF2174" w:rsidRDefault="009935FD" w:rsidP="009935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272" w:firstLine="653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一、</w:t>
      </w:r>
      <w:r w:rsidRPr="00FF2174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FF2174">
        <w:rPr>
          <w:rFonts w:ascii="標楷體" w:eastAsia="標楷體" w:hAnsi="標楷體" w:cs="細明體" w:hint="eastAsia"/>
          <w:kern w:val="0"/>
          <w:szCs w:val="24"/>
        </w:rPr>
        <w:t>裁併，有關法規無保留之必要者。</w:t>
      </w:r>
    </w:p>
    <w:p w:rsidR="009935FD" w:rsidRPr="00FF2174" w:rsidRDefault="009935FD" w:rsidP="009935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272" w:firstLine="653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lastRenderedPageBreak/>
        <w:t>二、法規規定之事項已執行完畢，或因情勢變遷，無繼續施行之必要者。</w:t>
      </w:r>
    </w:p>
    <w:p w:rsidR="009935FD" w:rsidRPr="00FF2174" w:rsidRDefault="009935FD" w:rsidP="009935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272" w:firstLine="653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三、法規因有關法規之廢止或修正致失其依據，而無單獨施行之必要者。</w:t>
      </w:r>
    </w:p>
    <w:p w:rsidR="009935FD" w:rsidRPr="00FF2174" w:rsidRDefault="009935FD" w:rsidP="009935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272" w:firstLine="653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四、同一事項已定有新法規，並公布或發布施行者。</w:t>
      </w:r>
    </w:p>
    <w:p w:rsidR="00A4403C" w:rsidRPr="001970C5" w:rsidRDefault="009935FD" w:rsidP="009935FD">
      <w:pPr>
        <w:autoSpaceDE w:val="0"/>
        <w:autoSpaceDN w:val="0"/>
        <w:adjustRightInd w:val="0"/>
        <w:spacing w:line="0" w:lineRule="atLeast"/>
        <w:ind w:leftChars="472" w:left="1134" w:hanging="1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法規之廢止，應由所屬單位依其行政程序核定後廢止。若原單位裁撤，由其承受業務之單位辦理之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9935FD">
      <w:pPr>
        <w:autoSpaceDE w:val="0"/>
        <w:autoSpaceDN w:val="0"/>
        <w:adjustRightInd w:val="0"/>
        <w:spacing w:line="0" w:lineRule="atLeast"/>
        <w:ind w:left="1274" w:hangingChars="531" w:hanging="1274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十四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各單位制定、修正或廢止法規時，應檢視其相關法規，避免法規相互牴觸或矛盾，必要時應配合修正或廢止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。</w:t>
      </w:r>
    </w:p>
    <w:p w:rsidR="009935FD" w:rsidRPr="00FF2174" w:rsidRDefault="00A4403C" w:rsidP="009935FD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系級法規不得牴觸國家法令及本校院級、校級法規；院級法規不得牴觸國家法令及本校校級法規，牴觸者無效。</w:t>
      </w:r>
    </w:p>
    <w:p w:rsidR="00A4403C" w:rsidRPr="001970C5" w:rsidRDefault="009935FD" w:rsidP="009935FD">
      <w:pPr>
        <w:ind w:leftChars="472" w:left="1133" w:firstLine="1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系級、院級法規是否牴觸國家法令或本校法規，應由職掌母法法規之單位，提經行政會議審議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9935FD">
      <w:pPr>
        <w:autoSpaceDE w:val="0"/>
        <w:autoSpaceDN w:val="0"/>
        <w:adjustRightInd w:val="0"/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本校、附屬機構及相關事業法規制定、修正及廢止之格式撰寫注意事項，請參考附件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本校、附屬機構及相關事業法規施行及適用應依中央法規標準法之規定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9935FD">
      <w:pPr>
        <w:ind w:left="113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十八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本校、附屬機構及相關事業既有法規於本</w:t>
      </w:r>
      <w:r w:rsidR="009935FD" w:rsidRPr="00FF2174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公布施行後，依本規則所訂程序制定、修正、廢止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第十九條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本規則經校務會議通過後實施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。</w:t>
      </w:r>
    </w:p>
    <w:p w:rsidR="008F08A9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p w:rsidR="009935FD" w:rsidRPr="00A4403C" w:rsidRDefault="009935FD" w:rsidP="00C537EC">
      <w:pPr>
        <w:spacing w:before="100" w:beforeAutospacing="1" w:after="100" w:afterAutospacing="1"/>
        <w:rPr>
          <w:rFonts w:ascii="標楷體" w:eastAsia="標楷體" w:hAnsi="標楷體" w:hint="eastAsia"/>
          <w:b/>
          <w:sz w:val="32"/>
          <w:szCs w:val="32"/>
        </w:rPr>
        <w:sectPr w:rsidR="009935FD" w:rsidRPr="00A4403C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4975C9" w:rsidRPr="00812DA3" w:rsidRDefault="004975C9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Pr="00812DA3">
        <w:rPr>
          <w:rFonts w:ascii="標楷體" w:eastAsia="標楷體" w:hAnsi="標楷體" w:hint="eastAsia"/>
          <w:b/>
          <w:sz w:val="32"/>
          <w:szCs w:val="32"/>
        </w:rPr>
        <w:t>醫學大學校務法規規則(修正條文對照表)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105</w:t>
      </w:r>
      <w:r w:rsidRPr="007D513A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1</w:t>
      </w:r>
      <w:r w:rsidRPr="007D513A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03  105</w:t>
      </w:r>
      <w:r w:rsidRPr="007D513A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次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臨時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校務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會議通過</w:t>
      </w:r>
    </w:p>
    <w:p w:rsidR="004975C9" w:rsidRPr="00A27AFB" w:rsidRDefault="004975C9" w:rsidP="004975C9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5000"/>
        <w:gridCol w:w="5006"/>
        <w:gridCol w:w="1902"/>
      </w:tblGrid>
      <w:tr w:rsidR="004975C9" w:rsidRPr="00FF2174" w:rsidTr="004355D9">
        <w:tc>
          <w:tcPr>
            <w:tcW w:w="1341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5092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本校、附屬機構及相關事業法規之制定、施行、適用、修正及廢止，除依國家法令外，依本規則之規定。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第二條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</w:t>
            </w:r>
            <w:r w:rsidRPr="00FF2174">
              <w:rPr>
                <w:rFonts w:ascii="標楷體" w:eastAsia="標楷體" w:hAnsi="標楷體" w:cs="DFKaiShu-SB-Estd-BF" w:hint="eastAsia"/>
                <w:kern w:val="0"/>
              </w:rPr>
              <w:t>附屬機構及相關事業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法規依下列規定定其名稱：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第三條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</w:rPr>
              <w:t>本校法規依其適用範圍分為校級、院級與系級法規。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本校法規應依下列提案、議決、核定及公布程序，始生效力：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院級法規：適用於本校各學院及通識教育中心，應由學院或通識教育中心各所屬單位簽准後提案，經院務會議或通識教育中心中心會議通過。但院級法規係由校級法規授權制訂者，應簽請授權單位核定。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、中心、學位學程)及院務會議或通識教育中心中心會議通過。但系級法規係由校級法規授權制訂者，應簽請授權單位核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第五條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二、關於教師、職員及學生之權利、義務事項。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第六條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第七條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第八條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經院務會議、校務會議通過，報請教育部核定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前款之外法規，應由附屬機構或相關事業之各所屬單位簽准後提案，經院務會議</w:t>
            </w:r>
            <w:r w:rsidRPr="00C305B0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或相關會議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第一項第二款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經院務會議、校務會議</w:t>
            </w:r>
            <w:r w:rsidRPr="00C305B0">
              <w:rPr>
                <w:rFonts w:ascii="標楷體" w:eastAsia="標楷體" w:hAnsi="標楷體" w:cs="DFKaiShu-SB-Estd-BF"/>
                <w:color w:val="FF0000"/>
                <w:kern w:val="0"/>
                <w:szCs w:val="24"/>
                <w:u w:val="single"/>
              </w:rPr>
              <w:t>及董事會會議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前款之外法規，應由附屬機構或相關事業之各所屬單位簽准後提案，經院務會議通過。如為本規則第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A24D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至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</w:t>
            </w:r>
            <w:r w:rsidRPr="00B118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十一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1.修正附屬機構及相關事業之組織規程審議程序。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2.新增附屬機構及相關事業組織規程除外法規之相關會議審議程序。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EF1F33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第九條</w:t>
            </w:r>
          </w:p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應經</w:t>
            </w:r>
            <w:r w:rsidRPr="007E59EF">
              <w:rPr>
                <w:rFonts w:eastAsia="標楷體"/>
                <w:color w:val="FF0000"/>
                <w:szCs w:val="24"/>
                <w:u w:val="single"/>
              </w:rPr>
              <w:t>董事</w:t>
            </w:r>
            <w:r w:rsidRPr="007E59EF">
              <w:rPr>
                <w:rFonts w:eastAsia="標楷體" w:hint="eastAsia"/>
                <w:color w:val="FF0000"/>
                <w:szCs w:val="24"/>
                <w:u w:val="single"/>
              </w:rPr>
              <w:t>會議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審議通過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之法規如下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：</w:t>
            </w:r>
          </w:p>
          <w:p w:rsidR="004975C9" w:rsidRPr="007E59EF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lastRenderedPageBreak/>
              <w:t>本校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、附屬機構及相關事業之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組織規程。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法令明文或學校財團法人捐助章程規定應經董事會議審議者。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1.董事會議審議事項非為本校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校務法規規則之範疇。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2.刪除現行第九條條文。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本校</w:t>
            </w:r>
            <w:r w:rsidRPr="00FF2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FF2174">
              <w:rPr>
                <w:rFonts w:eastAsia="標楷體" w:hAnsi="標楷體"/>
                <w:szCs w:val="24"/>
              </w:rPr>
              <w:t>組織規程。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FF2174">
              <w:rPr>
                <w:rFonts w:eastAsia="標楷體" w:hAnsi="標楷體"/>
                <w:szCs w:val="24"/>
              </w:rPr>
              <w:t>教</w:t>
            </w:r>
            <w:r w:rsidRPr="00FF2174">
              <w:rPr>
                <w:rFonts w:eastAsia="標楷體" w:hAnsi="標楷體" w:hint="eastAsia"/>
                <w:szCs w:val="24"/>
              </w:rPr>
              <w:t>師權益相關</w:t>
            </w:r>
            <w:r w:rsidRPr="00FF2174">
              <w:rPr>
                <w:rFonts w:eastAsia="標楷體" w:hAnsi="標楷體"/>
                <w:szCs w:val="24"/>
              </w:rPr>
              <w:t>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本校各單位</w:t>
            </w:r>
            <w:r w:rsidRPr="00FF2174">
              <w:rPr>
                <w:rFonts w:eastAsia="標楷體" w:hAnsi="標楷體"/>
                <w:szCs w:val="24"/>
              </w:rPr>
              <w:t>之</w:t>
            </w:r>
            <w:r w:rsidRPr="00FF2174">
              <w:rPr>
                <w:rFonts w:eastAsia="標楷體" w:hAnsi="標楷體" w:hint="eastAsia"/>
                <w:szCs w:val="24"/>
              </w:rPr>
              <w:t>設置辦法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校務會議決議，或法令明文規定應經校務會議審議者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22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FF2174" w:rsidRDefault="004975C9" w:rsidP="004975C9">
            <w:pPr>
              <w:numPr>
                <w:ilvl w:val="0"/>
                <w:numId w:val="22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215660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  <w:u w:val="single"/>
              </w:rPr>
            </w:pPr>
            <w:r w:rsidRPr="00215660">
              <w:rPr>
                <w:rFonts w:eastAsia="標楷體" w:hAnsi="標楷體" w:hint="eastAsia"/>
                <w:szCs w:val="24"/>
                <w:u w:val="single"/>
              </w:rPr>
              <w:t>附屬機構及相關事業非屬教師權益且須經本校會議審議之法規。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257F71" w:rsidRDefault="004975C9" w:rsidP="004355D9">
            <w:pPr>
              <w:spacing w:line="0" w:lineRule="atLeast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257F71">
              <w:rPr>
                <w:rFonts w:ascii="Times New Roman" w:eastAsia="標楷體" w:hAnsi="Times New Roman"/>
              </w:rPr>
              <w:t>1.</w:t>
            </w:r>
            <w:r w:rsidRPr="00257F71">
              <w:rPr>
                <w:rFonts w:ascii="Times New Roman" w:eastAsia="標楷體" w:hAnsi="Times New Roman"/>
              </w:rPr>
              <w:t>刪除</w:t>
            </w:r>
            <w:r w:rsidRPr="00257F71">
              <w:rPr>
                <w:rFonts w:ascii="Times New Roman" w:eastAsia="標楷體" w:hAnsi="Times New Roman"/>
                <w:szCs w:val="24"/>
              </w:rPr>
              <w:t>附屬機構及相關事業法規應經本校行政會議審議之規定。</w:t>
            </w:r>
          </w:p>
          <w:p w:rsidR="004975C9" w:rsidRPr="009A543B" w:rsidRDefault="004975C9" w:rsidP="004355D9">
            <w:pPr>
              <w:spacing w:line="0" w:lineRule="atLeast"/>
              <w:ind w:left="120" w:hangingChars="50" w:hanging="120"/>
              <w:rPr>
                <w:rFonts w:eastAsia="標楷體" w:hAnsi="標楷體"/>
                <w:szCs w:val="24"/>
              </w:rPr>
            </w:pPr>
            <w:r w:rsidRPr="00257F71">
              <w:rPr>
                <w:rFonts w:ascii="Times New Roman" w:eastAsia="標楷體" w:hAnsi="Times New Roman"/>
                <w:szCs w:val="24"/>
              </w:rPr>
              <w:t>2.</w:t>
            </w:r>
            <w:r w:rsidRPr="00257F71">
              <w:rPr>
                <w:rFonts w:ascii="Times New Roman" w:eastAsia="標楷體" w:hAnsi="Times New Roman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本校、附屬機構及相關事業法規公布作業如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二、院級法規、系級法規：各學院、學系(所、中心、學位學程)法規應登載於其網頁並維護於本校法規資料庫。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三、附屬機構及相關事業之法規：各院法規應登載於其法規資料庫。</w:t>
            </w:r>
          </w:p>
        </w:tc>
        <w:tc>
          <w:tcPr>
            <w:tcW w:w="1928" w:type="dxa"/>
          </w:tcPr>
          <w:p w:rsidR="004975C9" w:rsidRDefault="004975C9" w:rsidP="004355D9">
            <w:r w:rsidRPr="00706593">
              <w:rPr>
                <w:rFonts w:ascii="標楷體" w:eastAsia="標楷體" w:hAnsi="標楷體" w:hint="eastAsia"/>
                <w:szCs w:val="24"/>
              </w:rPr>
              <w:lastRenderedPageBreak/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本校、附屬機構及相關事業法規修正之情形如下：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</w:tc>
        <w:tc>
          <w:tcPr>
            <w:tcW w:w="1928" w:type="dxa"/>
          </w:tcPr>
          <w:p w:rsidR="004975C9" w:rsidRDefault="004975C9" w:rsidP="004355D9">
            <w:r w:rsidRPr="006456D0"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本校、附屬機構及相關事業法規廢止之情形如下： 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三、法規因有關法規之廢止或修正致失其依據，而無單獨施行之必要者。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  <w:tc>
          <w:tcPr>
            <w:tcW w:w="1928" w:type="dxa"/>
          </w:tcPr>
          <w:p w:rsidR="004975C9" w:rsidRDefault="004975C9" w:rsidP="004355D9">
            <w:r w:rsidRPr="006456D0">
              <w:rPr>
                <w:rFonts w:ascii="標楷體" w:eastAsia="標楷體" w:hAnsi="標楷體" w:hint="eastAsia"/>
                <w:szCs w:val="24"/>
              </w:rPr>
              <w:lastRenderedPageBreak/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系級法規不得牴觸國家法令及本校院級、校級法規；院級法規不得牴觸國家法令及本校校級法規，牴觸者無效。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  <w:tc>
          <w:tcPr>
            <w:tcW w:w="1928" w:type="dxa"/>
          </w:tcPr>
          <w:p w:rsidR="004975C9" w:rsidRDefault="004975C9" w:rsidP="004355D9">
            <w:r w:rsidRPr="00283EDE"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本校、附屬機構及相關事業法規制定、修正及廢止之格式撰寫注意事項，請參考附件。</w:t>
            </w:r>
          </w:p>
        </w:tc>
        <w:tc>
          <w:tcPr>
            <w:tcW w:w="1928" w:type="dxa"/>
          </w:tcPr>
          <w:p w:rsidR="004975C9" w:rsidRDefault="004975C9" w:rsidP="004355D9">
            <w:r w:rsidRPr="00283EDE"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本校、附屬機構及相關事業法規施行及適用應依中央法規標準法之規定。</w:t>
            </w:r>
          </w:p>
        </w:tc>
        <w:tc>
          <w:tcPr>
            <w:tcW w:w="1928" w:type="dxa"/>
          </w:tcPr>
          <w:p w:rsidR="004975C9" w:rsidRDefault="004975C9" w:rsidP="004355D9">
            <w:r w:rsidRPr="00283EDE"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rPr>
          <w:trHeight w:val="1135"/>
        </w:trPr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本校、附屬機構及相關事業既有法規於本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公布施行後，依本規則所訂程序制定、修正、廢止。</w:t>
            </w:r>
          </w:p>
        </w:tc>
        <w:tc>
          <w:tcPr>
            <w:tcW w:w="1928" w:type="dxa"/>
          </w:tcPr>
          <w:p w:rsidR="004975C9" w:rsidRDefault="004975C9" w:rsidP="004355D9">
            <w:r w:rsidRPr="00283EDE"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本規則經校務會議通過後實施。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修正條序。</w:t>
            </w:r>
          </w:p>
        </w:tc>
      </w:tr>
    </w:tbl>
    <w:p w:rsidR="004975C9" w:rsidRPr="005E2C11" w:rsidRDefault="004975C9" w:rsidP="004975C9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F8545C" w:rsidRPr="005E2C11" w:rsidRDefault="00F8545C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FE" w:rsidRDefault="009303FE" w:rsidP="006C485F">
      <w:r>
        <w:separator/>
      </w:r>
    </w:p>
  </w:endnote>
  <w:endnote w:type="continuationSeparator" w:id="0">
    <w:p w:rsidR="009303FE" w:rsidRDefault="009303FE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FE" w:rsidRDefault="009303FE" w:rsidP="006C485F">
      <w:r>
        <w:separator/>
      </w:r>
    </w:p>
  </w:footnote>
  <w:footnote w:type="continuationSeparator" w:id="0">
    <w:p w:rsidR="009303FE" w:rsidRDefault="009303FE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C27E6E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C87EA2"/>
    <w:multiLevelType w:val="hybridMultilevel"/>
    <w:tmpl w:val="8F3EBBA8"/>
    <w:lvl w:ilvl="0" w:tplc="D4402858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3179E"/>
    <w:multiLevelType w:val="hybridMultilevel"/>
    <w:tmpl w:val="4F48F260"/>
    <w:lvl w:ilvl="0" w:tplc="E414850E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3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F773E1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6" w15:restartNumberingAfterBreak="0">
    <w:nsid w:val="421A272D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305304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9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1103E"/>
    <w:multiLevelType w:val="hybridMultilevel"/>
    <w:tmpl w:val="349CBF80"/>
    <w:lvl w:ilvl="0" w:tplc="03AE81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3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23"/>
  </w:num>
  <w:num w:numId="5">
    <w:abstractNumId w:val="26"/>
  </w:num>
  <w:num w:numId="6">
    <w:abstractNumId w:val="3"/>
  </w:num>
  <w:num w:numId="7">
    <w:abstractNumId w:val="10"/>
  </w:num>
  <w:num w:numId="8">
    <w:abstractNumId w:val="25"/>
  </w:num>
  <w:num w:numId="9">
    <w:abstractNumId w:val="13"/>
  </w:num>
  <w:num w:numId="10">
    <w:abstractNumId w:val="0"/>
  </w:num>
  <w:num w:numId="11">
    <w:abstractNumId w:val="21"/>
  </w:num>
  <w:num w:numId="12">
    <w:abstractNumId w:val="11"/>
  </w:num>
  <w:num w:numId="13">
    <w:abstractNumId w:val="6"/>
  </w:num>
  <w:num w:numId="14">
    <w:abstractNumId w:val="5"/>
  </w:num>
  <w:num w:numId="15">
    <w:abstractNumId w:val="15"/>
  </w:num>
  <w:num w:numId="16">
    <w:abstractNumId w:val="22"/>
  </w:num>
  <w:num w:numId="17">
    <w:abstractNumId w:val="9"/>
  </w:num>
  <w:num w:numId="18">
    <w:abstractNumId w:val="19"/>
  </w:num>
  <w:num w:numId="19">
    <w:abstractNumId w:val="8"/>
  </w:num>
  <w:num w:numId="20">
    <w:abstractNumId w:val="7"/>
  </w:num>
  <w:num w:numId="21">
    <w:abstractNumId w:val="4"/>
  </w:num>
  <w:num w:numId="22">
    <w:abstractNumId w:val="16"/>
  </w:num>
  <w:num w:numId="23">
    <w:abstractNumId w:val="1"/>
  </w:num>
  <w:num w:numId="24">
    <w:abstractNumId w:val="14"/>
  </w:num>
  <w:num w:numId="25">
    <w:abstractNumId w:val="2"/>
  </w:num>
  <w:num w:numId="26">
    <w:abstractNumId w:val="17"/>
  </w:num>
  <w:num w:numId="2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213CC"/>
    <w:rsid w:val="00022C18"/>
    <w:rsid w:val="00035F7B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20748"/>
    <w:rsid w:val="00334E31"/>
    <w:rsid w:val="003425EF"/>
    <w:rsid w:val="0035651F"/>
    <w:rsid w:val="00391133"/>
    <w:rsid w:val="003B2A23"/>
    <w:rsid w:val="003C36D3"/>
    <w:rsid w:val="003C7BBE"/>
    <w:rsid w:val="003F75BC"/>
    <w:rsid w:val="0040370C"/>
    <w:rsid w:val="00415DF1"/>
    <w:rsid w:val="00440D28"/>
    <w:rsid w:val="0045523C"/>
    <w:rsid w:val="004947C3"/>
    <w:rsid w:val="004975C9"/>
    <w:rsid w:val="004B0AFF"/>
    <w:rsid w:val="004C6BCD"/>
    <w:rsid w:val="004D0329"/>
    <w:rsid w:val="004D11ED"/>
    <w:rsid w:val="004D375A"/>
    <w:rsid w:val="00510DD5"/>
    <w:rsid w:val="00532B10"/>
    <w:rsid w:val="00546592"/>
    <w:rsid w:val="00567EDD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8148B"/>
    <w:rsid w:val="006A1D73"/>
    <w:rsid w:val="006A6156"/>
    <w:rsid w:val="006C1C20"/>
    <w:rsid w:val="006C485F"/>
    <w:rsid w:val="007101B6"/>
    <w:rsid w:val="00722018"/>
    <w:rsid w:val="007314E4"/>
    <w:rsid w:val="007A5CAA"/>
    <w:rsid w:val="007C420E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303FE"/>
    <w:rsid w:val="00980B69"/>
    <w:rsid w:val="009935FD"/>
    <w:rsid w:val="009A1BBB"/>
    <w:rsid w:val="009A67C9"/>
    <w:rsid w:val="009A6B8D"/>
    <w:rsid w:val="009B3611"/>
    <w:rsid w:val="009E10C1"/>
    <w:rsid w:val="009E116F"/>
    <w:rsid w:val="00A00837"/>
    <w:rsid w:val="00A2595B"/>
    <w:rsid w:val="00A27B81"/>
    <w:rsid w:val="00A4403C"/>
    <w:rsid w:val="00A55D30"/>
    <w:rsid w:val="00A75365"/>
    <w:rsid w:val="00A82E2E"/>
    <w:rsid w:val="00A84D24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34D3E"/>
    <w:rsid w:val="00D43B58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80436"/>
    <w:rsid w:val="00E92D5F"/>
    <w:rsid w:val="00EA6F4E"/>
    <w:rsid w:val="00EB102A"/>
    <w:rsid w:val="00EB133A"/>
    <w:rsid w:val="00EC6E4A"/>
    <w:rsid w:val="00EF17B7"/>
    <w:rsid w:val="00F04E12"/>
    <w:rsid w:val="00F122D0"/>
    <w:rsid w:val="00F23A1A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3CEA3-FCCD-48A8-BAFB-E26D273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7D6F-CF35-4E48-A083-6686D064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859</Words>
  <Characters>4901</Characters>
  <Application>Microsoft Office Word</Application>
  <DocSecurity>0</DocSecurity>
  <Lines>40</Lines>
  <Paragraphs>11</Paragraphs>
  <ScaleCrop>false</ScaleCrop>
  <Company>HOME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2016-11-10T00:59:00Z</cp:lastPrinted>
  <dcterms:created xsi:type="dcterms:W3CDTF">2016-11-10T01:17:00Z</dcterms:created>
  <dcterms:modified xsi:type="dcterms:W3CDTF">2016-11-10T01:38:00Z</dcterms:modified>
</cp:coreProperties>
</file>