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EF" w:rsidRPr="00C32D32" w:rsidRDefault="006A35EF" w:rsidP="006A35EF">
      <w:pPr>
        <w:rPr>
          <w:rFonts w:ascii="標楷體" w:eastAsia="標楷體" w:hAnsi="標楷體"/>
          <w:b/>
          <w:sz w:val="32"/>
          <w:szCs w:val="32"/>
        </w:rPr>
      </w:pPr>
      <w:r w:rsidRPr="00C32D32">
        <w:rPr>
          <w:rFonts w:ascii="標楷體" w:eastAsia="標楷體" w:hAnsi="標楷體" w:hint="eastAsia"/>
          <w:b/>
          <w:sz w:val="32"/>
          <w:szCs w:val="32"/>
        </w:rPr>
        <w:t>高</w:t>
      </w:r>
      <w:proofErr w:type="gramStart"/>
      <w:r w:rsidRPr="00C32D32">
        <w:rPr>
          <w:rFonts w:ascii="標楷體" w:eastAsia="標楷體" w:hAnsi="標楷體" w:hint="eastAsia"/>
          <w:b/>
          <w:sz w:val="32"/>
          <w:szCs w:val="32"/>
        </w:rPr>
        <w:t>醫校史暨南</w:t>
      </w:r>
      <w:proofErr w:type="gramEnd"/>
      <w:r w:rsidRPr="00C32D32">
        <w:rPr>
          <w:rFonts w:ascii="標楷體" w:eastAsia="標楷體" w:hAnsi="標楷體" w:hint="eastAsia"/>
          <w:b/>
          <w:sz w:val="32"/>
          <w:szCs w:val="32"/>
        </w:rPr>
        <w:t>臺灣醫療史料館託管品管理要點</w:t>
      </w:r>
    </w:p>
    <w:p w:rsidR="006A35EF" w:rsidRPr="00464926" w:rsidRDefault="006A35EF" w:rsidP="00464926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</w:p>
    <w:p w:rsidR="006A35EF" w:rsidRPr="00464926" w:rsidRDefault="006A35EF" w:rsidP="00464926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  <w:r w:rsidRPr="00464926">
        <w:rPr>
          <w:rFonts w:ascii="Times New Roman" w:eastAsia="標楷體" w:hAnsi="Times New Roman" w:cs="Times New Roman"/>
          <w:sz w:val="20"/>
          <w:szCs w:val="20"/>
        </w:rPr>
        <w:t xml:space="preserve">108.02.15 </w:t>
      </w:r>
      <w:proofErr w:type="gramStart"/>
      <w:r w:rsidRPr="00464926">
        <w:rPr>
          <w:rFonts w:ascii="Times New Roman" w:eastAsia="標楷體" w:hAnsi="Times New Roman" w:cs="Times New Roman"/>
          <w:sz w:val="20"/>
          <w:szCs w:val="20"/>
        </w:rPr>
        <w:t>第</w:t>
      </w:r>
      <w:r w:rsidRPr="00464926">
        <w:rPr>
          <w:rFonts w:ascii="Times New Roman" w:eastAsia="標楷體" w:hAnsi="Times New Roman" w:cs="Times New Roman"/>
          <w:sz w:val="20"/>
          <w:szCs w:val="20"/>
        </w:rPr>
        <w:t>1</w:t>
      </w:r>
      <w:r w:rsidRPr="00464926">
        <w:rPr>
          <w:rFonts w:ascii="Times New Roman" w:eastAsia="標楷體" w:hAnsi="Times New Roman" w:cs="Times New Roman"/>
          <w:sz w:val="20"/>
          <w:szCs w:val="20"/>
        </w:rPr>
        <w:t>次典委</w:t>
      </w:r>
      <w:proofErr w:type="gramEnd"/>
      <w:r w:rsidRPr="00464926">
        <w:rPr>
          <w:rFonts w:ascii="Times New Roman" w:eastAsia="標楷體" w:hAnsi="Times New Roman" w:cs="Times New Roman"/>
          <w:sz w:val="20"/>
          <w:szCs w:val="20"/>
        </w:rPr>
        <w:t>會會議通過</w:t>
      </w:r>
    </w:p>
    <w:p w:rsidR="001F0785" w:rsidRPr="00464926" w:rsidRDefault="001F0785" w:rsidP="00464926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  <w:r w:rsidRPr="00464926">
        <w:rPr>
          <w:rFonts w:ascii="Times New Roman" w:eastAsia="標楷體" w:hAnsi="Times New Roman" w:cs="Times New Roman"/>
          <w:sz w:val="20"/>
          <w:szCs w:val="20"/>
        </w:rPr>
        <w:t xml:space="preserve">108.03.07 </w:t>
      </w:r>
      <w:r w:rsidRPr="00464926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464926">
        <w:rPr>
          <w:rFonts w:ascii="Times New Roman" w:eastAsia="標楷體" w:hAnsi="Times New Roman" w:cs="Times New Roman"/>
          <w:sz w:val="20"/>
          <w:szCs w:val="20"/>
        </w:rPr>
        <w:t>醫史料館字第</w:t>
      </w:r>
      <w:r w:rsidRPr="00464926">
        <w:rPr>
          <w:rFonts w:ascii="Times New Roman" w:eastAsia="標楷體" w:hAnsi="Times New Roman" w:cs="Times New Roman"/>
          <w:sz w:val="20"/>
          <w:szCs w:val="20"/>
        </w:rPr>
        <w:t>1081100747</w:t>
      </w:r>
      <w:r w:rsidRPr="00464926">
        <w:rPr>
          <w:rFonts w:ascii="Times New Roman" w:eastAsia="標楷體" w:hAnsi="Times New Roman" w:cs="Times New Roman"/>
          <w:sz w:val="20"/>
          <w:szCs w:val="20"/>
        </w:rPr>
        <w:t>號</w:t>
      </w:r>
      <w:proofErr w:type="gramEnd"/>
      <w:r w:rsidRPr="00464926">
        <w:rPr>
          <w:rFonts w:ascii="Times New Roman" w:eastAsia="標楷體" w:hAnsi="Times New Roman" w:cs="Times New Roman"/>
          <w:sz w:val="20"/>
          <w:szCs w:val="20"/>
        </w:rPr>
        <w:t>函公布</w:t>
      </w:r>
    </w:p>
    <w:p w:rsidR="006A35EF" w:rsidRPr="00464926" w:rsidRDefault="006A35EF" w:rsidP="00464926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5"/>
      </w:tblGrid>
      <w:tr w:rsidR="006A35EF" w:rsidRPr="00C32D32" w:rsidTr="00464926"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本館為處理託管文物，依本館「典藏品管理辦法」第十三條訂定本要點。</w:t>
            </w:r>
          </w:p>
        </w:tc>
      </w:tr>
      <w:tr w:rsidR="006A35EF" w:rsidRPr="00C32D32" w:rsidTr="00464926"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本要點所稱託管品，係指本館代為管理及存放之託管文物。</w:t>
            </w:r>
          </w:p>
        </w:tc>
      </w:tr>
      <w:tr w:rsidR="006A35EF" w:rsidRPr="00C32D32" w:rsidTr="00464926">
        <w:trPr>
          <w:trHeight w:val="336"/>
        </w:trPr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本館受理文物託管應依下列程序辦理：</w:t>
            </w:r>
          </w:p>
          <w:p w:rsidR="006A35EF" w:rsidRPr="00C32D32" w:rsidRDefault="00CF6261" w:rsidP="00CF626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CF6261">
              <w:rPr>
                <w:rFonts w:ascii="標楷體" w:eastAsia="標楷體" w:hAnsi="標楷體" w:hint="eastAsia"/>
                <w:szCs w:val="24"/>
              </w:rPr>
              <w:t>（</w:t>
            </w:r>
            <w:r w:rsidR="006A35EF" w:rsidRPr="00CF6261">
              <w:rPr>
                <w:rFonts w:ascii="標楷體" w:eastAsia="標楷體" w:hAnsi="標楷體" w:hint="eastAsia"/>
                <w:szCs w:val="24"/>
              </w:rPr>
              <w:t>一</w:t>
            </w:r>
            <w:r w:rsidRPr="00CF6261">
              <w:rPr>
                <w:rFonts w:ascii="標楷體" w:eastAsia="標楷體" w:hAnsi="標楷體" w:hint="eastAsia"/>
                <w:szCs w:val="24"/>
              </w:rPr>
              <w:t>）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申請：申請託管之物件，需比照本館典藏品之入藏，</w:t>
            </w:r>
            <w:r w:rsidR="006A35EF" w:rsidRPr="00C32D32">
              <w:rPr>
                <w:rFonts w:ascii="標楷體" w:eastAsia="標楷體" w:hAnsi="標楷體"/>
                <w:szCs w:val="24"/>
              </w:rPr>
              <w:t>填具「文物入藏申請表」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35EF" w:rsidRPr="00C32D32" w:rsidRDefault="00CF6261" w:rsidP="00B43D02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CF6261">
              <w:rPr>
                <w:rFonts w:ascii="標楷體" w:eastAsia="標楷體" w:hAnsi="標楷體" w:hint="eastAsia"/>
                <w:szCs w:val="24"/>
              </w:rPr>
              <w:t>（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二</w:t>
            </w:r>
            <w:r w:rsidRPr="00CF6261">
              <w:rPr>
                <w:rFonts w:ascii="標楷體" w:eastAsia="標楷體" w:hAnsi="標楷體" w:hint="eastAsia"/>
                <w:szCs w:val="24"/>
              </w:rPr>
              <w:t>）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審議：經本</w:t>
            </w:r>
            <w:proofErr w:type="gramStart"/>
            <w:r w:rsidR="006A35EF" w:rsidRPr="00C32D32">
              <w:rPr>
                <w:rFonts w:ascii="標楷體" w:eastAsia="標楷體" w:hAnsi="標楷體" w:hint="eastAsia"/>
                <w:szCs w:val="24"/>
              </w:rPr>
              <w:t>館典</w:t>
            </w:r>
            <w:r w:rsidR="006A35EF" w:rsidRPr="00C32D32">
              <w:rPr>
                <w:rFonts w:ascii="標楷體" w:eastAsia="標楷體" w:hAnsi="標楷體"/>
                <w:szCs w:val="24"/>
              </w:rPr>
              <w:t>委</w:t>
            </w:r>
            <w:proofErr w:type="gramEnd"/>
            <w:r w:rsidR="006A35EF" w:rsidRPr="00C32D32">
              <w:rPr>
                <w:rFonts w:ascii="標楷體" w:eastAsia="標楷體" w:hAnsi="標楷體"/>
                <w:szCs w:val="24"/>
              </w:rPr>
              <w:t>會審議通過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後</w:t>
            </w:r>
            <w:r w:rsidR="006A35EF" w:rsidRPr="00C32D32">
              <w:rPr>
                <w:rFonts w:ascii="標楷體" w:eastAsia="標楷體" w:hAnsi="標楷體"/>
                <w:szCs w:val="24"/>
              </w:rPr>
              <w:t>，始得辦理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託</w:t>
            </w:r>
            <w:bookmarkStart w:id="0" w:name="_GoBack"/>
            <w:bookmarkEnd w:id="0"/>
            <w:r w:rsidR="006A35EF" w:rsidRPr="00C32D32">
              <w:rPr>
                <w:rFonts w:ascii="標楷體" w:eastAsia="標楷體" w:hAnsi="標楷體" w:hint="eastAsia"/>
                <w:szCs w:val="24"/>
              </w:rPr>
              <w:t>管</w:t>
            </w:r>
            <w:r w:rsidR="006A35EF" w:rsidRPr="00C32D32">
              <w:rPr>
                <w:rFonts w:ascii="標楷體" w:eastAsia="標楷體" w:hAnsi="標楷體"/>
                <w:szCs w:val="24"/>
              </w:rPr>
              <w:t>。</w:t>
            </w:r>
          </w:p>
          <w:p w:rsidR="006A35EF" w:rsidRPr="00C32D32" w:rsidRDefault="00CF6261" w:rsidP="00CF626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CF6261">
              <w:rPr>
                <w:rFonts w:ascii="標楷體" w:eastAsia="標楷體" w:hAnsi="標楷體" w:hint="eastAsia"/>
                <w:szCs w:val="24"/>
              </w:rPr>
              <w:t>（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三</w:t>
            </w:r>
            <w:r w:rsidRPr="00CF6261">
              <w:rPr>
                <w:rFonts w:ascii="標楷體" w:eastAsia="標楷體" w:hAnsi="標楷體" w:hint="eastAsia"/>
                <w:szCs w:val="24"/>
              </w:rPr>
              <w:t>）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點交入庫：託付者與本館人員應共同進行點交，確認文物數量及狀況無誤後始得入庫。</w:t>
            </w:r>
          </w:p>
          <w:p w:rsidR="006A35EF" w:rsidRPr="00C32D32" w:rsidRDefault="00CF6261" w:rsidP="00CF626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CF6261">
              <w:rPr>
                <w:rFonts w:ascii="標楷體" w:eastAsia="標楷體" w:hAnsi="標楷體" w:hint="eastAsia"/>
                <w:szCs w:val="24"/>
              </w:rPr>
              <w:t>（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四</w:t>
            </w:r>
            <w:r w:rsidRPr="00CF6261">
              <w:rPr>
                <w:rFonts w:ascii="標楷體" w:eastAsia="標楷體" w:hAnsi="標楷體" w:hint="eastAsia"/>
                <w:szCs w:val="24"/>
              </w:rPr>
              <w:t>）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登記存檔：託管品入庫後應建立清冊，詳列託管品名稱、數量、登錄號、入館日期及存放位置。</w:t>
            </w:r>
          </w:p>
          <w:p w:rsidR="006A35EF" w:rsidRPr="00C32D32" w:rsidRDefault="00CF6261" w:rsidP="00CF626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CF6261">
              <w:rPr>
                <w:rFonts w:ascii="標楷體" w:eastAsia="標楷體" w:hAnsi="標楷體" w:hint="eastAsia"/>
                <w:szCs w:val="24"/>
              </w:rPr>
              <w:t>（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五</w:t>
            </w:r>
            <w:r w:rsidRPr="00CF6261">
              <w:rPr>
                <w:rFonts w:ascii="標楷體" w:eastAsia="標楷體" w:hAnsi="標楷體" w:hint="eastAsia"/>
                <w:szCs w:val="24"/>
              </w:rPr>
              <w:t>）</w:t>
            </w:r>
            <w:r w:rsidR="006A35EF" w:rsidRPr="00C32D32">
              <w:rPr>
                <w:rFonts w:ascii="標楷體" w:eastAsia="標楷體" w:hAnsi="標楷體" w:hint="eastAsia"/>
                <w:szCs w:val="24"/>
              </w:rPr>
              <w:t>歸還：託管品辦理歸還時，本館人員應會同託付者進行點交，點交完畢後本館解除託管責任。</w:t>
            </w:r>
          </w:p>
        </w:tc>
      </w:tr>
      <w:tr w:rsidR="006A35EF" w:rsidRPr="00C32D32" w:rsidTr="00464926">
        <w:trPr>
          <w:trHeight w:val="285"/>
        </w:trPr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託</w:t>
            </w:r>
            <w:r w:rsidRPr="00C32D32">
              <w:rPr>
                <w:rFonts w:ascii="標楷體" w:eastAsia="標楷體" w:hAnsi="標楷體"/>
                <w:szCs w:val="24"/>
              </w:rPr>
              <w:t>管品</w:t>
            </w:r>
            <w:r w:rsidRPr="00C32D32">
              <w:rPr>
                <w:rFonts w:ascii="標楷體" w:eastAsia="標楷體" w:hAnsi="標楷體" w:hint="eastAsia"/>
                <w:szCs w:val="24"/>
              </w:rPr>
              <w:t>於託管期間</w:t>
            </w:r>
            <w:r w:rsidRPr="00C32D32">
              <w:rPr>
                <w:rFonts w:ascii="標楷體" w:eastAsia="標楷體" w:hAnsi="標楷體"/>
                <w:szCs w:val="24"/>
              </w:rPr>
              <w:t>之保存維護</w:t>
            </w:r>
            <w:r w:rsidRPr="00C32D32">
              <w:rPr>
                <w:rFonts w:ascii="標楷體" w:eastAsia="標楷體" w:hAnsi="標楷體" w:hint="eastAsia"/>
                <w:szCs w:val="24"/>
              </w:rPr>
              <w:t>作業，</w:t>
            </w:r>
            <w:r w:rsidRPr="00C32D32">
              <w:rPr>
                <w:rFonts w:ascii="標楷體" w:eastAsia="標楷體" w:hAnsi="標楷體"/>
                <w:szCs w:val="24"/>
              </w:rPr>
              <w:t>比照</w:t>
            </w:r>
            <w:r w:rsidRPr="00C32D32">
              <w:rPr>
                <w:rFonts w:ascii="標楷體" w:eastAsia="標楷體" w:hAnsi="標楷體" w:hint="eastAsia"/>
                <w:szCs w:val="24"/>
              </w:rPr>
              <w:t>本館典</w:t>
            </w:r>
            <w:r w:rsidRPr="00C32D32">
              <w:rPr>
                <w:rFonts w:ascii="標楷體" w:eastAsia="標楷體" w:hAnsi="標楷體"/>
                <w:szCs w:val="24"/>
              </w:rPr>
              <w:t>藏品辦理。</w:t>
            </w:r>
          </w:p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本館應不定期檢視託管品狀況，如有突發狀況發生時，應立即知會託付者。</w:t>
            </w:r>
          </w:p>
        </w:tc>
      </w:tr>
      <w:tr w:rsidR="006A35EF" w:rsidRPr="00C32D32" w:rsidTr="00464926">
        <w:trPr>
          <w:trHeight w:val="492"/>
        </w:trPr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</w:p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2D32">
              <w:rPr>
                <w:rFonts w:ascii="標楷體" w:eastAsia="標楷體" w:hAnsi="標楷體" w:hint="eastAsia"/>
                <w:szCs w:val="24"/>
              </w:rPr>
              <w:t>託管品託管</w:t>
            </w:r>
            <w:proofErr w:type="gramStart"/>
            <w:r w:rsidRPr="00C32D32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C32D32">
              <w:rPr>
                <w:rFonts w:ascii="標楷體" w:eastAsia="標楷體" w:hAnsi="標楷體" w:hint="eastAsia"/>
                <w:szCs w:val="24"/>
              </w:rPr>
              <w:t>不得擅自借用。經行政程序辦理借出者，依照本館「典藏品管理辦法」之借出規定辦理。</w:t>
            </w:r>
          </w:p>
        </w:tc>
      </w:tr>
      <w:tr w:rsidR="006A35EF" w:rsidRPr="00C32D32" w:rsidTr="00464926">
        <w:tc>
          <w:tcPr>
            <w:tcW w:w="704" w:type="dxa"/>
            <w:shd w:val="clear" w:color="auto" w:fill="auto"/>
          </w:tcPr>
          <w:p w:rsidR="006A35EF" w:rsidRPr="00C32D32" w:rsidRDefault="00CF6261" w:rsidP="00B43D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</w:t>
            </w:r>
          </w:p>
        </w:tc>
        <w:tc>
          <w:tcPr>
            <w:tcW w:w="8935" w:type="dxa"/>
            <w:shd w:val="clear" w:color="auto" w:fill="auto"/>
          </w:tcPr>
          <w:p w:rsidR="006A35EF" w:rsidRPr="00C32D32" w:rsidRDefault="006A35EF" w:rsidP="00B43D02">
            <w:pPr>
              <w:rPr>
                <w:rFonts w:ascii="標楷體" w:eastAsia="標楷體" w:hAnsi="標楷體"/>
                <w:szCs w:val="24"/>
              </w:rPr>
            </w:pPr>
            <w:r w:rsidRPr="00470505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470505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470505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420742" w:rsidRPr="006A35EF" w:rsidRDefault="00420742" w:rsidP="00E60637"/>
    <w:sectPr w:rsidR="00420742" w:rsidRPr="006A35EF" w:rsidSect="00DB4BF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BA" w:rsidRDefault="006E58BA">
      <w:r>
        <w:separator/>
      </w:r>
    </w:p>
  </w:endnote>
  <w:endnote w:type="continuationSeparator" w:id="0">
    <w:p w:rsidR="006E58BA" w:rsidRDefault="006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1E" w:rsidRDefault="0042161E" w:rsidP="009A37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BA" w:rsidRDefault="006E58BA">
      <w:r>
        <w:separator/>
      </w:r>
    </w:p>
  </w:footnote>
  <w:footnote w:type="continuationSeparator" w:id="0">
    <w:p w:rsidR="006E58BA" w:rsidRDefault="006E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1E" w:rsidRPr="005869A9" w:rsidRDefault="0042161E" w:rsidP="0088491F">
    <w:pPr>
      <w:pStyle w:val="a4"/>
      <w:jc w:val="right"/>
      <w:rPr>
        <w:rFonts w:ascii="標楷體" w:eastAsia="標楷體" w:hAnsi="標楷體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F2"/>
    <w:rsid w:val="001F0785"/>
    <w:rsid w:val="00241048"/>
    <w:rsid w:val="00407E15"/>
    <w:rsid w:val="00420742"/>
    <w:rsid w:val="0042161E"/>
    <w:rsid w:val="00464926"/>
    <w:rsid w:val="005D7941"/>
    <w:rsid w:val="00666368"/>
    <w:rsid w:val="006A35EF"/>
    <w:rsid w:val="006E58BA"/>
    <w:rsid w:val="008D1E0F"/>
    <w:rsid w:val="00BD567A"/>
    <w:rsid w:val="00CF6261"/>
    <w:rsid w:val="00DB4BF2"/>
    <w:rsid w:val="00E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636C0-8630-4F2A-AD37-1204EDA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61E"/>
    <w:rPr>
      <w:sz w:val="20"/>
      <w:szCs w:val="20"/>
    </w:rPr>
  </w:style>
  <w:style w:type="character" w:styleId="a8">
    <w:name w:val="Hyperlink"/>
    <w:basedOn w:val="a0"/>
    <w:uiPriority w:val="99"/>
    <w:unhideWhenUsed/>
    <w:rsid w:val="001F0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F613-A1FA-447A-82D3-455032F9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SYNNEX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2019-02-26T08:37:00Z</cp:lastPrinted>
  <dcterms:created xsi:type="dcterms:W3CDTF">2019-02-26T08:38:00Z</dcterms:created>
  <dcterms:modified xsi:type="dcterms:W3CDTF">2019-03-12T03:56:00Z</dcterms:modified>
</cp:coreProperties>
</file>