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8E8" w:rsidRPr="00B9121F" w:rsidRDefault="007128E8" w:rsidP="00EB1B05">
      <w:pPr>
        <w:spacing w:line="440" w:lineRule="exact"/>
        <w:rPr>
          <w:rFonts w:ascii="Times New Roman" w:eastAsia="標楷體" w:hAnsi="Times New Roman"/>
          <w:b/>
          <w:sz w:val="32"/>
          <w:szCs w:val="18"/>
        </w:rPr>
      </w:pPr>
      <w:bookmarkStart w:id="0" w:name="_GoBack"/>
      <w:r w:rsidRPr="00B9121F">
        <w:rPr>
          <w:rFonts w:ascii="Times New Roman" w:eastAsia="標楷體" w:hAnsi="Times New Roman" w:hint="eastAsia"/>
          <w:b/>
          <w:sz w:val="32"/>
          <w:szCs w:val="18"/>
        </w:rPr>
        <w:t>高</w:t>
      </w:r>
      <w:r w:rsidRPr="00B9121F">
        <w:rPr>
          <w:rFonts w:ascii="Times New Roman" w:eastAsia="標楷體" w:hAnsi="Times New Roman"/>
          <w:b/>
          <w:sz w:val="32"/>
          <w:szCs w:val="18"/>
        </w:rPr>
        <w:t>雄醫學大學</w:t>
      </w:r>
      <w:r w:rsidR="00200E87" w:rsidRPr="00B9121F">
        <w:rPr>
          <w:rFonts w:ascii="Times New Roman" w:eastAsia="標楷體" w:hAnsi="Times New Roman" w:hint="eastAsia"/>
          <w:b/>
          <w:sz w:val="32"/>
          <w:szCs w:val="18"/>
        </w:rPr>
        <w:t>財</w:t>
      </w:r>
      <w:r w:rsidR="00BB4916" w:rsidRPr="00B9121F">
        <w:rPr>
          <w:rFonts w:ascii="Times New Roman" w:eastAsia="標楷體" w:hAnsi="Times New Roman" w:hint="eastAsia"/>
          <w:b/>
          <w:sz w:val="32"/>
          <w:szCs w:val="18"/>
        </w:rPr>
        <w:t>產</w:t>
      </w:r>
      <w:r w:rsidRPr="00B9121F">
        <w:rPr>
          <w:rFonts w:ascii="Times New Roman" w:eastAsia="標楷體" w:hAnsi="Times New Roman"/>
          <w:b/>
          <w:sz w:val="32"/>
          <w:szCs w:val="18"/>
        </w:rPr>
        <w:t>物</w:t>
      </w:r>
      <w:r w:rsidR="00BB4916" w:rsidRPr="00B9121F">
        <w:rPr>
          <w:rFonts w:ascii="Times New Roman" w:eastAsia="標楷體" w:hAnsi="Times New Roman" w:hint="eastAsia"/>
          <w:b/>
          <w:sz w:val="32"/>
          <w:szCs w:val="18"/>
        </w:rPr>
        <w:t>品</w:t>
      </w:r>
      <w:r w:rsidRPr="00B9121F">
        <w:rPr>
          <w:rFonts w:ascii="Times New Roman" w:eastAsia="標楷體" w:hAnsi="Times New Roman"/>
          <w:b/>
          <w:sz w:val="32"/>
          <w:szCs w:val="18"/>
        </w:rPr>
        <w:t>捐贈要點</w:t>
      </w:r>
    </w:p>
    <w:p w:rsidR="00912DF6" w:rsidRPr="00B9121F" w:rsidRDefault="00912DF6" w:rsidP="00912DF6">
      <w:pPr>
        <w:tabs>
          <w:tab w:val="left" w:pos="6379"/>
        </w:tabs>
        <w:spacing w:line="240" w:lineRule="exact"/>
        <w:ind w:leftChars="2244" w:left="5386"/>
        <w:textAlignment w:val="baseline"/>
        <w:rPr>
          <w:rFonts w:ascii="Times New Roman" w:eastAsia="標楷體" w:hAnsi="Times New Roman" w:cs="Times New Roman"/>
          <w:kern w:val="0"/>
          <w:sz w:val="20"/>
          <w:szCs w:val="20"/>
        </w:rPr>
      </w:pPr>
    </w:p>
    <w:p w:rsidR="00912DF6" w:rsidRPr="00B9121F" w:rsidRDefault="00912DF6" w:rsidP="00912DF6">
      <w:pPr>
        <w:tabs>
          <w:tab w:val="left" w:pos="6379"/>
        </w:tabs>
        <w:spacing w:line="240" w:lineRule="exact"/>
        <w:ind w:leftChars="2244" w:left="5386"/>
        <w:textAlignment w:val="baseline"/>
        <w:rPr>
          <w:rFonts w:ascii="Times New Roman" w:eastAsia="標楷體" w:hAnsi="Times New Roman" w:cs="Times New Roman"/>
          <w:kern w:val="0"/>
          <w:sz w:val="20"/>
          <w:szCs w:val="20"/>
        </w:rPr>
      </w:pPr>
      <w:r w:rsidRPr="00B9121F">
        <w:rPr>
          <w:rFonts w:ascii="Times New Roman" w:eastAsia="標楷體" w:hAnsi="Times New Roman" w:cs="Times New Roman" w:hint="eastAsia"/>
          <w:kern w:val="0"/>
          <w:sz w:val="20"/>
          <w:szCs w:val="20"/>
        </w:rPr>
        <w:t>107.06.08</w:t>
      </w:r>
      <w:r w:rsidRPr="00B9121F">
        <w:rPr>
          <w:rFonts w:ascii="Times New Roman" w:eastAsia="標楷體" w:hAnsi="Times New Roman" w:cs="Times New Roman"/>
          <w:kern w:val="0"/>
          <w:sz w:val="20"/>
          <w:szCs w:val="20"/>
        </w:rPr>
        <w:tab/>
        <w:t>10</w:t>
      </w:r>
      <w:r w:rsidRPr="00B9121F">
        <w:rPr>
          <w:rFonts w:ascii="Times New Roman" w:eastAsia="標楷體" w:hAnsi="Times New Roman" w:cs="Times New Roman" w:hint="eastAsia"/>
          <w:kern w:val="0"/>
          <w:sz w:val="20"/>
          <w:szCs w:val="20"/>
        </w:rPr>
        <w:t>6</w:t>
      </w:r>
      <w:r w:rsidRPr="00B9121F">
        <w:rPr>
          <w:rFonts w:ascii="Times New Roman" w:eastAsia="標楷體" w:hAnsi="Times New Roman" w:cs="Times New Roman"/>
          <w:kern w:val="0"/>
          <w:sz w:val="20"/>
          <w:szCs w:val="20"/>
        </w:rPr>
        <w:t>學年度第</w:t>
      </w:r>
      <w:r w:rsidRPr="00B9121F">
        <w:rPr>
          <w:rFonts w:ascii="Times New Roman" w:eastAsia="標楷體" w:hAnsi="Times New Roman" w:cs="Times New Roman" w:hint="eastAsia"/>
          <w:kern w:val="0"/>
          <w:sz w:val="20"/>
          <w:szCs w:val="20"/>
        </w:rPr>
        <w:t>11</w:t>
      </w:r>
      <w:r w:rsidRPr="00B9121F">
        <w:rPr>
          <w:rFonts w:ascii="Times New Roman" w:eastAsia="標楷體" w:hAnsi="Times New Roman" w:cs="Times New Roman"/>
          <w:kern w:val="0"/>
          <w:sz w:val="20"/>
          <w:szCs w:val="20"/>
        </w:rPr>
        <w:t>次</w:t>
      </w:r>
      <w:r w:rsidRPr="00B9121F">
        <w:rPr>
          <w:rFonts w:ascii="Times New Roman" w:eastAsia="標楷體" w:hAnsi="Times New Roman" w:cs="Times New Roman" w:hint="eastAsia"/>
          <w:kern w:val="0"/>
          <w:sz w:val="20"/>
          <w:szCs w:val="20"/>
        </w:rPr>
        <w:t>行政會議</w:t>
      </w:r>
      <w:r w:rsidRPr="00B9121F">
        <w:rPr>
          <w:rFonts w:ascii="Times New Roman" w:eastAsia="標楷體" w:hAnsi="Times New Roman" w:cs="Times New Roman"/>
          <w:kern w:val="0"/>
          <w:sz w:val="20"/>
          <w:szCs w:val="20"/>
        </w:rPr>
        <w:t>通過</w:t>
      </w:r>
    </w:p>
    <w:p w:rsidR="00912DF6" w:rsidRPr="00B9121F" w:rsidRDefault="00912DF6" w:rsidP="00912DF6">
      <w:pPr>
        <w:tabs>
          <w:tab w:val="left" w:pos="6379"/>
        </w:tabs>
        <w:spacing w:line="240" w:lineRule="exact"/>
        <w:ind w:leftChars="2244" w:left="5386"/>
        <w:textAlignment w:val="baseline"/>
        <w:rPr>
          <w:rFonts w:ascii="Times New Roman" w:eastAsia="標楷體" w:hAnsi="Times New Roman" w:cs="Times New Roman"/>
          <w:kern w:val="0"/>
          <w:sz w:val="20"/>
          <w:szCs w:val="20"/>
        </w:r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2"/>
      </w:tblGrid>
      <w:tr w:rsidR="00B9121F" w:rsidRPr="00B9121F" w:rsidTr="00912DF6">
        <w:trPr>
          <w:jc w:val="center"/>
        </w:trPr>
        <w:tc>
          <w:tcPr>
            <w:tcW w:w="846" w:type="dxa"/>
          </w:tcPr>
          <w:p w:rsidR="00912DF6" w:rsidRPr="00B9121F" w:rsidRDefault="00912DF6" w:rsidP="00B45D84">
            <w:pPr>
              <w:jc w:val="right"/>
              <w:rPr>
                <w:rFonts w:ascii="Times New Roman" w:eastAsia="標楷體" w:hAnsi="Times New Roman"/>
                <w:szCs w:val="24"/>
              </w:rPr>
            </w:pPr>
            <w:r w:rsidRPr="00B9121F">
              <w:rPr>
                <w:rFonts w:ascii="Times New Roman" w:eastAsia="標楷體" w:hAnsi="Times New Roman" w:hint="eastAsia"/>
                <w:szCs w:val="24"/>
              </w:rPr>
              <w:t>一、</w:t>
            </w:r>
          </w:p>
        </w:tc>
        <w:tc>
          <w:tcPr>
            <w:tcW w:w="8782" w:type="dxa"/>
          </w:tcPr>
          <w:p w:rsidR="00912DF6" w:rsidRPr="00B9121F" w:rsidRDefault="00912DF6" w:rsidP="00F26985">
            <w:pPr>
              <w:rPr>
                <w:rFonts w:ascii="Times New Roman" w:eastAsia="標楷體" w:hAnsi="Times New Roman"/>
                <w:szCs w:val="24"/>
              </w:rPr>
            </w:pPr>
            <w:r w:rsidRPr="00B9121F">
              <w:rPr>
                <w:rFonts w:ascii="Times New Roman" w:eastAsia="標楷體" w:hAnsi="Times New Roman" w:hint="eastAsia"/>
                <w:szCs w:val="24"/>
              </w:rPr>
              <w:t>為籌措校務基金</w:t>
            </w:r>
            <w:r w:rsidRPr="00B9121F">
              <w:rPr>
                <w:rFonts w:ascii="Times New Roman" w:eastAsia="標楷體" w:hAnsi="Times New Roman"/>
                <w:szCs w:val="24"/>
              </w:rPr>
              <w:t>，促進校務發展，提升資源使用效能，</w:t>
            </w:r>
            <w:r w:rsidRPr="00B9121F">
              <w:rPr>
                <w:rFonts w:ascii="Times New Roman" w:eastAsia="標楷體" w:hAnsi="Times New Roman" w:hint="eastAsia"/>
                <w:szCs w:val="24"/>
              </w:rPr>
              <w:t>爰</w:t>
            </w:r>
            <w:r w:rsidRPr="00B9121F">
              <w:rPr>
                <w:rFonts w:ascii="Times New Roman" w:eastAsia="標楷體" w:hAnsi="Times New Roman"/>
                <w:szCs w:val="24"/>
              </w:rPr>
              <w:t>訂定</w:t>
            </w:r>
            <w:r w:rsidRPr="00B9121F">
              <w:rPr>
                <w:rFonts w:ascii="Times New Roman" w:eastAsia="標楷體" w:hAnsi="Times New Roman" w:hint="eastAsia"/>
                <w:szCs w:val="24"/>
              </w:rPr>
              <w:t>本要點。</w:t>
            </w:r>
          </w:p>
        </w:tc>
      </w:tr>
      <w:tr w:rsidR="00B9121F" w:rsidRPr="00B9121F" w:rsidTr="00912DF6">
        <w:trPr>
          <w:jc w:val="center"/>
        </w:trPr>
        <w:tc>
          <w:tcPr>
            <w:tcW w:w="846" w:type="dxa"/>
          </w:tcPr>
          <w:p w:rsidR="00912DF6" w:rsidRPr="00B9121F" w:rsidRDefault="00912DF6" w:rsidP="00B45D84">
            <w:pPr>
              <w:jc w:val="right"/>
              <w:rPr>
                <w:rFonts w:ascii="Times New Roman" w:eastAsia="標楷體" w:hAnsi="Times New Roman"/>
                <w:szCs w:val="24"/>
              </w:rPr>
            </w:pPr>
            <w:r w:rsidRPr="00B9121F">
              <w:rPr>
                <w:rFonts w:ascii="Times New Roman" w:eastAsia="標楷體" w:hAnsi="Times New Roman" w:hint="eastAsia"/>
                <w:szCs w:val="24"/>
              </w:rPr>
              <w:t>二、</w:t>
            </w:r>
          </w:p>
        </w:tc>
        <w:tc>
          <w:tcPr>
            <w:tcW w:w="8782" w:type="dxa"/>
          </w:tcPr>
          <w:p w:rsidR="00912DF6" w:rsidRPr="00B9121F" w:rsidRDefault="00912DF6" w:rsidP="00F26985">
            <w:pPr>
              <w:rPr>
                <w:rFonts w:ascii="Times New Roman" w:eastAsia="標楷體" w:hAnsi="Times New Roman"/>
                <w:szCs w:val="24"/>
              </w:rPr>
            </w:pPr>
            <w:r w:rsidRPr="00B9121F">
              <w:rPr>
                <w:rFonts w:ascii="Times New Roman" w:eastAsia="標楷體" w:hAnsi="Times New Roman" w:hint="eastAsia"/>
                <w:szCs w:val="24"/>
              </w:rPr>
              <w:t>受理金錢之外之財物捐贈，需檢附校外單位捐贈函文及清冊，簽請</w:t>
            </w:r>
            <w:r w:rsidRPr="00B9121F">
              <w:rPr>
                <w:rFonts w:ascii="Times New Roman" w:eastAsia="標楷體" w:hAnsi="Times New Roman"/>
                <w:szCs w:val="24"/>
              </w:rPr>
              <w:t>校長同意</w:t>
            </w:r>
            <w:r w:rsidRPr="00B9121F">
              <w:rPr>
                <w:rFonts w:ascii="Times New Roman" w:eastAsia="標楷體" w:hAnsi="Times New Roman" w:hint="eastAsia"/>
                <w:szCs w:val="24"/>
              </w:rPr>
              <w:t>捐贈</w:t>
            </w:r>
            <w:r w:rsidRPr="00B9121F">
              <w:rPr>
                <w:rFonts w:ascii="Times New Roman" w:eastAsia="標楷體" w:hAnsi="Times New Roman"/>
                <w:szCs w:val="24"/>
              </w:rPr>
              <w:t>。</w:t>
            </w:r>
          </w:p>
        </w:tc>
      </w:tr>
      <w:tr w:rsidR="00B9121F" w:rsidRPr="00B9121F" w:rsidTr="00912DF6">
        <w:trPr>
          <w:jc w:val="center"/>
        </w:trPr>
        <w:tc>
          <w:tcPr>
            <w:tcW w:w="846" w:type="dxa"/>
          </w:tcPr>
          <w:p w:rsidR="00912DF6" w:rsidRPr="00B9121F" w:rsidRDefault="00912DF6" w:rsidP="00B45D84">
            <w:pPr>
              <w:jc w:val="right"/>
              <w:rPr>
                <w:rFonts w:ascii="Times New Roman" w:eastAsia="標楷體" w:hAnsi="Times New Roman"/>
                <w:szCs w:val="24"/>
              </w:rPr>
            </w:pPr>
            <w:r w:rsidRPr="00B9121F">
              <w:rPr>
                <w:rFonts w:ascii="Times New Roman" w:eastAsia="標楷體" w:hAnsi="Times New Roman" w:hint="eastAsia"/>
                <w:szCs w:val="24"/>
              </w:rPr>
              <w:t>三、</w:t>
            </w:r>
          </w:p>
        </w:tc>
        <w:tc>
          <w:tcPr>
            <w:tcW w:w="8782" w:type="dxa"/>
          </w:tcPr>
          <w:p w:rsidR="00912DF6" w:rsidRPr="00B9121F" w:rsidRDefault="00912DF6" w:rsidP="00F26985">
            <w:pPr>
              <w:rPr>
                <w:rFonts w:ascii="Times New Roman" w:eastAsia="標楷體" w:hAnsi="Times New Roman"/>
                <w:szCs w:val="24"/>
              </w:rPr>
            </w:pPr>
            <w:r w:rsidRPr="00B9121F">
              <w:rPr>
                <w:rFonts w:ascii="Times New Roman" w:eastAsia="標楷體" w:hAnsi="Times New Roman" w:hint="eastAsia"/>
                <w:szCs w:val="24"/>
              </w:rPr>
              <w:t>本校所收受金錢之外之動產及不動產財物捐贈應開立一般收據或書立感謝函狀；</w:t>
            </w:r>
            <w:r w:rsidRPr="00B9121F">
              <w:rPr>
                <w:rFonts w:ascii="Times New Roman" w:eastAsia="標楷體" w:hAnsi="Times New Roman"/>
                <w:szCs w:val="24"/>
              </w:rPr>
              <w:t>若</w:t>
            </w:r>
            <w:r w:rsidRPr="00B9121F">
              <w:rPr>
                <w:rFonts w:ascii="Times New Roman" w:eastAsia="標楷體" w:hAnsi="Times New Roman" w:hint="eastAsia"/>
                <w:szCs w:val="24"/>
              </w:rPr>
              <w:t>需開立捐款收據，</w:t>
            </w:r>
            <w:r w:rsidRPr="00B9121F">
              <w:rPr>
                <w:rFonts w:ascii="Times New Roman" w:eastAsia="標楷體" w:hAnsi="Times New Roman"/>
                <w:szCs w:val="24"/>
              </w:rPr>
              <w:t>需由捐贈者提供捐贈價值之文件證明，其受贈財產價值以該份文件證明計算現值。</w:t>
            </w:r>
          </w:p>
          <w:p w:rsidR="00912DF6" w:rsidRPr="00B9121F" w:rsidRDefault="00912DF6" w:rsidP="00F26985">
            <w:pPr>
              <w:ind w:left="420" w:hangingChars="175" w:hanging="420"/>
              <w:rPr>
                <w:rFonts w:ascii="Times New Roman" w:eastAsia="標楷體" w:hAnsi="Times New Roman"/>
                <w:szCs w:val="24"/>
              </w:rPr>
            </w:pPr>
            <w:r w:rsidRPr="00B9121F">
              <w:rPr>
                <w:rFonts w:ascii="Times New Roman" w:eastAsia="標楷體" w:hAnsi="Times New Roman" w:hint="eastAsia"/>
                <w:szCs w:val="24"/>
              </w:rPr>
              <w:t>(</w:t>
            </w:r>
            <w:r w:rsidRPr="00B9121F">
              <w:rPr>
                <w:rFonts w:ascii="Times New Roman" w:eastAsia="標楷體" w:hAnsi="Times New Roman"/>
                <w:szCs w:val="24"/>
              </w:rPr>
              <w:t>一</w:t>
            </w:r>
            <w:r w:rsidRPr="00B9121F">
              <w:rPr>
                <w:rFonts w:ascii="Times New Roman" w:eastAsia="標楷體" w:hAnsi="Times New Roman"/>
                <w:szCs w:val="24"/>
              </w:rPr>
              <w:t>)</w:t>
            </w:r>
            <w:r w:rsidRPr="00B9121F">
              <w:rPr>
                <w:rFonts w:ascii="Times New Roman" w:eastAsia="標楷體" w:hAnsi="Times New Roman"/>
                <w:szCs w:val="24"/>
              </w:rPr>
              <w:t>受</w:t>
            </w:r>
            <w:r w:rsidRPr="00B9121F">
              <w:rPr>
                <w:rFonts w:ascii="Times New Roman" w:eastAsia="標楷體" w:hAnsi="Times New Roman" w:hint="eastAsia"/>
                <w:szCs w:val="24"/>
              </w:rPr>
              <w:t>贈不動產</w:t>
            </w:r>
            <w:r w:rsidRPr="00B9121F">
              <w:rPr>
                <w:rFonts w:ascii="Times New Roman" w:eastAsia="標楷體" w:hAnsi="Times New Roman"/>
                <w:szCs w:val="24"/>
              </w:rPr>
              <w:t>，土地以政府評定之公告土地現值為準，房屋以稅捐稽徵單位出具之評定價格為準。</w:t>
            </w:r>
          </w:p>
          <w:p w:rsidR="00912DF6" w:rsidRPr="00B9121F" w:rsidRDefault="00912DF6" w:rsidP="00F26985">
            <w:pPr>
              <w:ind w:left="420" w:hangingChars="175" w:hanging="420"/>
              <w:rPr>
                <w:rFonts w:ascii="Times New Roman" w:eastAsia="標楷體" w:hAnsi="Times New Roman"/>
                <w:szCs w:val="24"/>
              </w:rPr>
            </w:pPr>
            <w:r w:rsidRPr="00B9121F">
              <w:rPr>
                <w:rFonts w:ascii="Times New Roman" w:eastAsia="標楷體" w:hAnsi="Times New Roman" w:hint="eastAsia"/>
                <w:szCs w:val="24"/>
              </w:rPr>
              <w:t>(</w:t>
            </w:r>
            <w:r w:rsidRPr="00B9121F">
              <w:rPr>
                <w:rFonts w:ascii="Times New Roman" w:eastAsia="標楷體" w:hAnsi="Times New Roman"/>
                <w:szCs w:val="24"/>
              </w:rPr>
              <w:t>二</w:t>
            </w:r>
            <w:r w:rsidRPr="00B9121F">
              <w:rPr>
                <w:rFonts w:ascii="Times New Roman" w:eastAsia="標楷體" w:hAnsi="Times New Roman" w:hint="eastAsia"/>
                <w:szCs w:val="24"/>
              </w:rPr>
              <w:t>)</w:t>
            </w:r>
            <w:r w:rsidRPr="00B9121F">
              <w:rPr>
                <w:rFonts w:ascii="Times New Roman" w:eastAsia="標楷體" w:hAnsi="Times New Roman" w:hint="eastAsia"/>
                <w:szCs w:val="24"/>
              </w:rPr>
              <w:t>受贈動產為教學設備、電腦（軟硬體）及車輛等，新品之價值以銷</w:t>
            </w:r>
            <w:r w:rsidRPr="00B9121F">
              <w:rPr>
                <w:rFonts w:ascii="Times New Roman" w:eastAsia="標楷體" w:hAnsi="Times New Roman" w:hint="eastAsia"/>
                <w:szCs w:val="24"/>
              </w:rPr>
              <w:t>/</w:t>
            </w:r>
            <w:r w:rsidRPr="00B9121F">
              <w:rPr>
                <w:rFonts w:ascii="Times New Roman" w:eastAsia="標楷體" w:hAnsi="Times New Roman" w:hint="eastAsia"/>
                <w:szCs w:val="24"/>
              </w:rPr>
              <w:t>出貨發票為準；非新品者，以原始成本減除合理折舊之餘額為準，如未能提出原始成本之證明時，得按其品名、規格、型號、用途、年份及使用情形等估定之。</w:t>
            </w:r>
          </w:p>
          <w:p w:rsidR="00912DF6" w:rsidRPr="00B9121F" w:rsidRDefault="00912DF6" w:rsidP="00F26985">
            <w:pPr>
              <w:ind w:left="420" w:hangingChars="175" w:hanging="420"/>
              <w:rPr>
                <w:rFonts w:ascii="Times New Roman" w:eastAsia="標楷體" w:hAnsi="Times New Roman"/>
                <w:szCs w:val="24"/>
              </w:rPr>
            </w:pPr>
            <w:r w:rsidRPr="00B9121F">
              <w:rPr>
                <w:rFonts w:ascii="Times New Roman" w:eastAsia="標楷體" w:hAnsi="Times New Roman"/>
                <w:szCs w:val="24"/>
              </w:rPr>
              <w:t>(</w:t>
            </w:r>
            <w:r w:rsidRPr="00B9121F">
              <w:rPr>
                <w:rFonts w:ascii="Times New Roman" w:eastAsia="標楷體" w:hAnsi="Times New Roman"/>
                <w:szCs w:val="24"/>
              </w:rPr>
              <w:t>三</w:t>
            </w:r>
            <w:r w:rsidRPr="00B9121F">
              <w:rPr>
                <w:rFonts w:ascii="Times New Roman" w:eastAsia="標楷體" w:hAnsi="Times New Roman" w:hint="eastAsia"/>
                <w:szCs w:val="24"/>
              </w:rPr>
              <w:t>)</w:t>
            </w:r>
            <w:r w:rsidRPr="00B9121F">
              <w:rPr>
                <w:rFonts w:ascii="Times New Roman" w:eastAsia="標楷體" w:hAnsi="Times New Roman" w:hint="eastAsia"/>
                <w:szCs w:val="24"/>
              </w:rPr>
              <w:t>受贈</w:t>
            </w:r>
            <w:r w:rsidRPr="00B9121F">
              <w:rPr>
                <w:rFonts w:ascii="Times New Roman" w:eastAsia="標楷體" w:hAnsi="Times New Roman"/>
                <w:szCs w:val="24"/>
              </w:rPr>
              <w:t>為有價證券者，以受贈日</w:t>
            </w:r>
            <w:r w:rsidRPr="00B9121F">
              <w:rPr>
                <w:rFonts w:ascii="Times New Roman" w:eastAsia="標楷體" w:hAnsi="Times New Roman" w:hint="eastAsia"/>
                <w:szCs w:val="24"/>
              </w:rPr>
              <w:t>該項</w:t>
            </w:r>
            <w:r w:rsidRPr="00B9121F">
              <w:rPr>
                <w:rFonts w:ascii="Times New Roman" w:eastAsia="標楷體" w:hAnsi="Times New Roman"/>
                <w:szCs w:val="24"/>
              </w:rPr>
              <w:t>證券之收盤價格估定之；未上市（櫃）之股票，以受贈日該公司之資產淨值估定之。</w:t>
            </w:r>
          </w:p>
          <w:p w:rsidR="00912DF6" w:rsidRPr="00B9121F" w:rsidRDefault="00912DF6" w:rsidP="00F26985">
            <w:pPr>
              <w:ind w:left="420" w:hangingChars="175" w:hanging="420"/>
              <w:rPr>
                <w:rFonts w:ascii="Times New Roman" w:eastAsia="標楷體" w:hAnsi="Times New Roman"/>
                <w:szCs w:val="24"/>
              </w:rPr>
            </w:pPr>
            <w:r w:rsidRPr="00B9121F">
              <w:rPr>
                <w:rFonts w:ascii="Times New Roman" w:eastAsia="標楷體" w:hAnsi="Times New Roman"/>
                <w:szCs w:val="24"/>
              </w:rPr>
              <w:t>(</w:t>
            </w:r>
            <w:r w:rsidRPr="00B9121F">
              <w:rPr>
                <w:rFonts w:ascii="Times New Roman" w:eastAsia="標楷體" w:hAnsi="Times New Roman"/>
                <w:szCs w:val="24"/>
              </w:rPr>
              <w:t>四</w:t>
            </w:r>
            <w:r w:rsidRPr="00B9121F">
              <w:rPr>
                <w:rFonts w:ascii="Times New Roman" w:eastAsia="標楷體" w:hAnsi="Times New Roman" w:hint="eastAsia"/>
                <w:szCs w:val="24"/>
              </w:rPr>
              <w:t>)</w:t>
            </w:r>
            <w:r w:rsidRPr="00B9121F">
              <w:rPr>
                <w:rFonts w:ascii="Times New Roman" w:eastAsia="標楷體" w:hAnsi="Times New Roman" w:hint="eastAsia"/>
                <w:szCs w:val="24"/>
              </w:rPr>
              <w:t>其他財物之受贈</w:t>
            </w:r>
            <w:r w:rsidRPr="00B9121F">
              <w:rPr>
                <w:rFonts w:ascii="Times New Roman" w:eastAsia="標楷體" w:hAnsi="Times New Roman"/>
                <w:szCs w:val="24"/>
              </w:rPr>
              <w:t>，其價值得依財物之性質或捐贈時之時價，分別估定之。</w:t>
            </w:r>
          </w:p>
        </w:tc>
      </w:tr>
      <w:tr w:rsidR="00B9121F" w:rsidRPr="00B9121F" w:rsidTr="00912DF6">
        <w:trPr>
          <w:jc w:val="center"/>
        </w:trPr>
        <w:tc>
          <w:tcPr>
            <w:tcW w:w="846" w:type="dxa"/>
          </w:tcPr>
          <w:p w:rsidR="00912DF6" w:rsidRPr="00B9121F" w:rsidRDefault="00912DF6" w:rsidP="00B45D84">
            <w:pPr>
              <w:jc w:val="right"/>
              <w:rPr>
                <w:rFonts w:ascii="Times New Roman" w:eastAsia="標楷體" w:hAnsi="Times New Roman"/>
                <w:szCs w:val="24"/>
              </w:rPr>
            </w:pPr>
            <w:r w:rsidRPr="00B9121F">
              <w:rPr>
                <w:rFonts w:ascii="Times New Roman" w:eastAsia="標楷體" w:hAnsi="Times New Roman" w:hint="eastAsia"/>
                <w:szCs w:val="24"/>
              </w:rPr>
              <w:t>四、</w:t>
            </w:r>
          </w:p>
        </w:tc>
        <w:tc>
          <w:tcPr>
            <w:tcW w:w="8782" w:type="dxa"/>
          </w:tcPr>
          <w:p w:rsidR="00912DF6" w:rsidRPr="00B9121F" w:rsidRDefault="00912DF6" w:rsidP="00F26985">
            <w:pPr>
              <w:rPr>
                <w:rFonts w:ascii="Times New Roman" w:eastAsia="標楷體" w:hAnsi="Times New Roman"/>
                <w:szCs w:val="24"/>
              </w:rPr>
            </w:pPr>
            <w:r w:rsidRPr="00B9121F">
              <w:rPr>
                <w:rFonts w:ascii="Times New Roman" w:eastAsia="標楷體" w:hAnsi="Times New Roman" w:hint="eastAsia"/>
                <w:szCs w:val="24"/>
              </w:rPr>
              <w:t>本</w:t>
            </w:r>
            <w:r w:rsidRPr="00B9121F">
              <w:rPr>
                <w:rFonts w:ascii="Times New Roman" w:eastAsia="標楷體" w:hAnsi="Times New Roman"/>
                <w:szCs w:val="24"/>
              </w:rPr>
              <w:t>要點</w:t>
            </w:r>
            <w:r w:rsidRPr="00B9121F">
              <w:rPr>
                <w:rFonts w:ascii="Times New Roman" w:eastAsia="標楷體" w:hAnsi="Times New Roman" w:hint="eastAsia"/>
                <w:szCs w:val="24"/>
              </w:rPr>
              <w:t>如有未盡事宜，依本校相關規定辦理。</w:t>
            </w:r>
          </w:p>
        </w:tc>
      </w:tr>
      <w:tr w:rsidR="00912DF6" w:rsidRPr="00B9121F" w:rsidTr="00912DF6">
        <w:trPr>
          <w:jc w:val="center"/>
        </w:trPr>
        <w:tc>
          <w:tcPr>
            <w:tcW w:w="846" w:type="dxa"/>
          </w:tcPr>
          <w:p w:rsidR="00912DF6" w:rsidRPr="00B9121F" w:rsidRDefault="00912DF6" w:rsidP="00B45D84">
            <w:pPr>
              <w:jc w:val="right"/>
              <w:rPr>
                <w:rFonts w:ascii="Times New Roman" w:eastAsia="標楷體" w:hAnsi="Times New Roman"/>
                <w:szCs w:val="24"/>
              </w:rPr>
            </w:pPr>
            <w:r w:rsidRPr="00B9121F">
              <w:rPr>
                <w:rFonts w:ascii="Times New Roman" w:eastAsia="標楷體" w:hAnsi="Times New Roman" w:hint="eastAsia"/>
                <w:szCs w:val="24"/>
              </w:rPr>
              <w:t>五、</w:t>
            </w:r>
          </w:p>
        </w:tc>
        <w:tc>
          <w:tcPr>
            <w:tcW w:w="8782" w:type="dxa"/>
          </w:tcPr>
          <w:p w:rsidR="00912DF6" w:rsidRPr="00B9121F" w:rsidRDefault="00912DF6" w:rsidP="00F26985">
            <w:pPr>
              <w:rPr>
                <w:rFonts w:ascii="Times New Roman" w:eastAsia="標楷體" w:hAnsi="Times New Roman"/>
                <w:szCs w:val="24"/>
              </w:rPr>
            </w:pPr>
            <w:r w:rsidRPr="00B9121F">
              <w:rPr>
                <w:rFonts w:ascii="Times New Roman" w:eastAsia="標楷體" w:hAnsi="Times New Roman" w:hint="eastAsia"/>
                <w:szCs w:val="24"/>
              </w:rPr>
              <w:t>本要點經行政會議通過後實施。</w:t>
            </w:r>
          </w:p>
        </w:tc>
      </w:tr>
      <w:bookmarkEnd w:id="0"/>
    </w:tbl>
    <w:p w:rsidR="00912DF6" w:rsidRPr="00B9121F" w:rsidRDefault="00912DF6" w:rsidP="00912DF6">
      <w:pPr>
        <w:ind w:left="708" w:hangingChars="295" w:hanging="708"/>
        <w:rPr>
          <w:rFonts w:ascii="Times New Roman" w:eastAsia="標楷體" w:hAnsi="Times New Roman"/>
          <w:szCs w:val="24"/>
        </w:rPr>
      </w:pPr>
    </w:p>
    <w:sectPr w:rsidR="00912DF6" w:rsidRPr="00B9121F" w:rsidSect="00EB1B0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DF1" w:rsidRDefault="003E4DF1" w:rsidP="00532C12">
      <w:r>
        <w:separator/>
      </w:r>
    </w:p>
  </w:endnote>
  <w:endnote w:type="continuationSeparator" w:id="0">
    <w:p w:rsidR="003E4DF1" w:rsidRDefault="003E4DF1" w:rsidP="0053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DF1" w:rsidRDefault="003E4DF1" w:rsidP="00532C12">
      <w:r>
        <w:separator/>
      </w:r>
    </w:p>
  </w:footnote>
  <w:footnote w:type="continuationSeparator" w:id="0">
    <w:p w:rsidR="003E4DF1" w:rsidRDefault="003E4DF1" w:rsidP="00532C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03939"/>
    <w:multiLevelType w:val="multilevel"/>
    <w:tmpl w:val="011E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81C70"/>
    <w:multiLevelType w:val="hybridMultilevel"/>
    <w:tmpl w:val="AC524460"/>
    <w:lvl w:ilvl="0" w:tplc="50FAF36A">
      <w:start w:val="1"/>
      <w:numFmt w:val="taiwaneseCountingThousand"/>
      <w:lvlText w:val="%1、"/>
      <w:lvlJc w:val="left"/>
      <w:pPr>
        <w:ind w:left="1459" w:hanging="480"/>
      </w:pPr>
      <w:rPr>
        <w:rFonts w:hint="default"/>
      </w:rPr>
    </w:lvl>
    <w:lvl w:ilvl="1" w:tplc="04090019" w:tentative="1">
      <w:start w:val="1"/>
      <w:numFmt w:val="ideographTraditional"/>
      <w:lvlText w:val="%2、"/>
      <w:lvlJc w:val="left"/>
      <w:pPr>
        <w:ind w:left="1939" w:hanging="480"/>
      </w:pPr>
    </w:lvl>
    <w:lvl w:ilvl="2" w:tplc="0409001B" w:tentative="1">
      <w:start w:val="1"/>
      <w:numFmt w:val="lowerRoman"/>
      <w:lvlText w:val="%3."/>
      <w:lvlJc w:val="right"/>
      <w:pPr>
        <w:ind w:left="2419" w:hanging="480"/>
      </w:pPr>
    </w:lvl>
    <w:lvl w:ilvl="3" w:tplc="0409000F" w:tentative="1">
      <w:start w:val="1"/>
      <w:numFmt w:val="decimal"/>
      <w:lvlText w:val="%4."/>
      <w:lvlJc w:val="left"/>
      <w:pPr>
        <w:ind w:left="2899" w:hanging="480"/>
      </w:pPr>
    </w:lvl>
    <w:lvl w:ilvl="4" w:tplc="04090019" w:tentative="1">
      <w:start w:val="1"/>
      <w:numFmt w:val="ideographTraditional"/>
      <w:lvlText w:val="%5、"/>
      <w:lvlJc w:val="left"/>
      <w:pPr>
        <w:ind w:left="3379" w:hanging="480"/>
      </w:pPr>
    </w:lvl>
    <w:lvl w:ilvl="5" w:tplc="0409001B" w:tentative="1">
      <w:start w:val="1"/>
      <w:numFmt w:val="lowerRoman"/>
      <w:lvlText w:val="%6."/>
      <w:lvlJc w:val="right"/>
      <w:pPr>
        <w:ind w:left="3859" w:hanging="480"/>
      </w:pPr>
    </w:lvl>
    <w:lvl w:ilvl="6" w:tplc="0409000F" w:tentative="1">
      <w:start w:val="1"/>
      <w:numFmt w:val="decimal"/>
      <w:lvlText w:val="%7."/>
      <w:lvlJc w:val="left"/>
      <w:pPr>
        <w:ind w:left="4339" w:hanging="480"/>
      </w:pPr>
    </w:lvl>
    <w:lvl w:ilvl="7" w:tplc="04090019" w:tentative="1">
      <w:start w:val="1"/>
      <w:numFmt w:val="ideographTraditional"/>
      <w:lvlText w:val="%8、"/>
      <w:lvlJc w:val="left"/>
      <w:pPr>
        <w:ind w:left="4819" w:hanging="480"/>
      </w:pPr>
    </w:lvl>
    <w:lvl w:ilvl="8" w:tplc="0409001B" w:tentative="1">
      <w:start w:val="1"/>
      <w:numFmt w:val="lowerRoman"/>
      <w:lvlText w:val="%9."/>
      <w:lvlJc w:val="right"/>
      <w:pPr>
        <w:ind w:left="5299" w:hanging="480"/>
      </w:pPr>
    </w:lvl>
  </w:abstractNum>
  <w:abstractNum w:abstractNumId="2" w15:restartNumberingAfterBreak="0">
    <w:nsid w:val="58FF680A"/>
    <w:multiLevelType w:val="multilevel"/>
    <w:tmpl w:val="373076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8E8"/>
    <w:rsid w:val="00013359"/>
    <w:rsid w:val="000630AC"/>
    <w:rsid w:val="000677F9"/>
    <w:rsid w:val="00073909"/>
    <w:rsid w:val="000D604C"/>
    <w:rsid w:val="000E40D1"/>
    <w:rsid w:val="000F2004"/>
    <w:rsid w:val="000F2A2C"/>
    <w:rsid w:val="001167B9"/>
    <w:rsid w:val="001360E2"/>
    <w:rsid w:val="00147005"/>
    <w:rsid w:val="00172550"/>
    <w:rsid w:val="00176FDF"/>
    <w:rsid w:val="0019580C"/>
    <w:rsid w:val="001D028D"/>
    <w:rsid w:val="00200E87"/>
    <w:rsid w:val="002162C0"/>
    <w:rsid w:val="002463C4"/>
    <w:rsid w:val="00282433"/>
    <w:rsid w:val="00325008"/>
    <w:rsid w:val="00333079"/>
    <w:rsid w:val="00373518"/>
    <w:rsid w:val="003A2434"/>
    <w:rsid w:val="003C2AFF"/>
    <w:rsid w:val="003E4DF1"/>
    <w:rsid w:val="0042558D"/>
    <w:rsid w:val="00434D1D"/>
    <w:rsid w:val="00451193"/>
    <w:rsid w:val="0045203E"/>
    <w:rsid w:val="00483261"/>
    <w:rsid w:val="004C6D0A"/>
    <w:rsid w:val="004C796B"/>
    <w:rsid w:val="00532C12"/>
    <w:rsid w:val="00534EC2"/>
    <w:rsid w:val="00543B2F"/>
    <w:rsid w:val="00550E48"/>
    <w:rsid w:val="00573D74"/>
    <w:rsid w:val="005D6F21"/>
    <w:rsid w:val="005E0484"/>
    <w:rsid w:val="005E23FB"/>
    <w:rsid w:val="006102D3"/>
    <w:rsid w:val="00623885"/>
    <w:rsid w:val="006268A6"/>
    <w:rsid w:val="00630D77"/>
    <w:rsid w:val="006566FF"/>
    <w:rsid w:val="006D02DC"/>
    <w:rsid w:val="006F134A"/>
    <w:rsid w:val="00707057"/>
    <w:rsid w:val="007128E8"/>
    <w:rsid w:val="00717517"/>
    <w:rsid w:val="007608E2"/>
    <w:rsid w:val="0079614E"/>
    <w:rsid w:val="007B6300"/>
    <w:rsid w:val="007D0A85"/>
    <w:rsid w:val="007F7E3B"/>
    <w:rsid w:val="008124FB"/>
    <w:rsid w:val="00843881"/>
    <w:rsid w:val="00876046"/>
    <w:rsid w:val="00880432"/>
    <w:rsid w:val="008B7C41"/>
    <w:rsid w:val="008D17DE"/>
    <w:rsid w:val="00904044"/>
    <w:rsid w:val="009076C5"/>
    <w:rsid w:val="00912DF6"/>
    <w:rsid w:val="00925A17"/>
    <w:rsid w:val="00926C49"/>
    <w:rsid w:val="0098528E"/>
    <w:rsid w:val="00994A68"/>
    <w:rsid w:val="009D68FB"/>
    <w:rsid w:val="00A3407B"/>
    <w:rsid w:val="00A36B46"/>
    <w:rsid w:val="00A6194D"/>
    <w:rsid w:val="00A9291A"/>
    <w:rsid w:val="00AF7A7C"/>
    <w:rsid w:val="00B45D84"/>
    <w:rsid w:val="00B60F36"/>
    <w:rsid w:val="00B7423B"/>
    <w:rsid w:val="00B7676D"/>
    <w:rsid w:val="00B9121F"/>
    <w:rsid w:val="00BB4916"/>
    <w:rsid w:val="00C012AB"/>
    <w:rsid w:val="00CA6AC8"/>
    <w:rsid w:val="00CF2090"/>
    <w:rsid w:val="00CF7281"/>
    <w:rsid w:val="00D84217"/>
    <w:rsid w:val="00D8749C"/>
    <w:rsid w:val="00D93344"/>
    <w:rsid w:val="00D94788"/>
    <w:rsid w:val="00DA5DA2"/>
    <w:rsid w:val="00DB1D71"/>
    <w:rsid w:val="00DC7099"/>
    <w:rsid w:val="00DF08BD"/>
    <w:rsid w:val="00E33DEC"/>
    <w:rsid w:val="00E37503"/>
    <w:rsid w:val="00E42939"/>
    <w:rsid w:val="00E727CD"/>
    <w:rsid w:val="00EA076A"/>
    <w:rsid w:val="00EA1305"/>
    <w:rsid w:val="00EB1B05"/>
    <w:rsid w:val="00ED0172"/>
    <w:rsid w:val="00F26985"/>
    <w:rsid w:val="00F33BA2"/>
    <w:rsid w:val="00F3764C"/>
    <w:rsid w:val="00FA5C72"/>
    <w:rsid w:val="00FC0B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2F7402-1FB4-400F-B25B-35256C92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7D0A8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7D0A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7D0A85"/>
    <w:rPr>
      <w:rFonts w:ascii="Arial Unicode MS" w:eastAsia="Arial Unicode MS" w:hAnsi="Arial Unicode MS" w:cs="Arial Unicode MS"/>
      <w:kern w:val="0"/>
      <w:sz w:val="20"/>
      <w:szCs w:val="20"/>
    </w:rPr>
  </w:style>
  <w:style w:type="character" w:customStyle="1" w:styleId="30">
    <w:name w:val="標題 3 字元"/>
    <w:basedOn w:val="a0"/>
    <w:link w:val="3"/>
    <w:uiPriority w:val="9"/>
    <w:rsid w:val="007D0A85"/>
    <w:rPr>
      <w:rFonts w:ascii="新細明體" w:eastAsia="新細明體" w:hAnsi="新細明體" w:cs="新細明體"/>
      <w:b/>
      <w:bCs/>
      <w:kern w:val="0"/>
      <w:sz w:val="27"/>
      <w:szCs w:val="27"/>
    </w:rPr>
  </w:style>
  <w:style w:type="character" w:styleId="a3">
    <w:name w:val="Hyperlink"/>
    <w:basedOn w:val="a0"/>
    <w:uiPriority w:val="99"/>
    <w:semiHidden/>
    <w:unhideWhenUsed/>
    <w:rsid w:val="007D0A85"/>
    <w:rPr>
      <w:color w:val="0000FF"/>
      <w:u w:val="single"/>
    </w:rPr>
  </w:style>
  <w:style w:type="paragraph" w:styleId="a4">
    <w:name w:val="List Paragraph"/>
    <w:basedOn w:val="a"/>
    <w:uiPriority w:val="34"/>
    <w:qFormat/>
    <w:rsid w:val="00D93344"/>
    <w:pPr>
      <w:ind w:leftChars="200" w:left="480"/>
    </w:pPr>
  </w:style>
  <w:style w:type="paragraph" w:styleId="a5">
    <w:name w:val="header"/>
    <w:basedOn w:val="a"/>
    <w:link w:val="a6"/>
    <w:uiPriority w:val="99"/>
    <w:unhideWhenUsed/>
    <w:rsid w:val="00532C12"/>
    <w:pPr>
      <w:tabs>
        <w:tab w:val="center" w:pos="4153"/>
        <w:tab w:val="right" w:pos="8306"/>
      </w:tabs>
      <w:snapToGrid w:val="0"/>
    </w:pPr>
    <w:rPr>
      <w:sz w:val="20"/>
      <w:szCs w:val="20"/>
    </w:rPr>
  </w:style>
  <w:style w:type="character" w:customStyle="1" w:styleId="a6">
    <w:name w:val="頁首 字元"/>
    <w:basedOn w:val="a0"/>
    <w:link w:val="a5"/>
    <w:uiPriority w:val="99"/>
    <w:rsid w:val="00532C12"/>
    <w:rPr>
      <w:sz w:val="20"/>
      <w:szCs w:val="20"/>
    </w:rPr>
  </w:style>
  <w:style w:type="paragraph" w:styleId="a7">
    <w:name w:val="footer"/>
    <w:basedOn w:val="a"/>
    <w:link w:val="a8"/>
    <w:uiPriority w:val="99"/>
    <w:unhideWhenUsed/>
    <w:rsid w:val="00532C12"/>
    <w:pPr>
      <w:tabs>
        <w:tab w:val="center" w:pos="4153"/>
        <w:tab w:val="right" w:pos="8306"/>
      </w:tabs>
      <w:snapToGrid w:val="0"/>
    </w:pPr>
    <w:rPr>
      <w:sz w:val="20"/>
      <w:szCs w:val="20"/>
    </w:rPr>
  </w:style>
  <w:style w:type="character" w:customStyle="1" w:styleId="a8">
    <w:name w:val="頁尾 字元"/>
    <w:basedOn w:val="a0"/>
    <w:link w:val="a7"/>
    <w:uiPriority w:val="99"/>
    <w:rsid w:val="00532C12"/>
    <w:rPr>
      <w:sz w:val="20"/>
      <w:szCs w:val="20"/>
    </w:rPr>
  </w:style>
  <w:style w:type="table" w:styleId="a9">
    <w:name w:val="Table Grid"/>
    <w:basedOn w:val="a1"/>
    <w:uiPriority w:val="39"/>
    <w:rsid w:val="00912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9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Yu-Shan Wang</cp:lastModifiedBy>
  <cp:revision>8</cp:revision>
  <dcterms:created xsi:type="dcterms:W3CDTF">2018-05-24T09:19:00Z</dcterms:created>
  <dcterms:modified xsi:type="dcterms:W3CDTF">2018-06-21T05:57:00Z</dcterms:modified>
</cp:coreProperties>
</file>