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71874" w14:textId="4D987D1A" w:rsidR="000128A1" w:rsidRDefault="000128A1" w:rsidP="00623497">
      <w:pPr>
        <w:widowControl/>
        <w:spacing w:line="340" w:lineRule="exact"/>
        <w:jc w:val="center"/>
        <w:rPr>
          <w:rFonts w:ascii="Arial" w:eastAsia="Arial" w:hAnsi="Arial" w:cs="Arial"/>
          <w:b/>
          <w:sz w:val="28"/>
          <w:szCs w:val="22"/>
        </w:rPr>
      </w:pPr>
      <w:r w:rsidRPr="00E41095">
        <w:rPr>
          <w:rFonts w:ascii="Arial" w:eastAsia="Arial" w:hAnsi="Arial" w:cs="Arial"/>
          <w:b/>
          <w:sz w:val="28"/>
          <w:szCs w:val="22"/>
        </w:rPr>
        <w:t>Regulations on Grants for Recruiting Outstanding Foreign Talents</w:t>
      </w:r>
    </w:p>
    <w:p w14:paraId="0931FB1C" w14:textId="77777777" w:rsidR="004C6616" w:rsidRPr="00623497" w:rsidRDefault="004C6616" w:rsidP="00623497">
      <w:pPr>
        <w:widowControl/>
        <w:spacing w:line="340" w:lineRule="exact"/>
        <w:jc w:val="center"/>
        <w:rPr>
          <w:rFonts w:ascii="Arial" w:hAnsi="Arial"/>
          <w:b/>
          <w:sz w:val="28"/>
        </w:rPr>
      </w:pPr>
    </w:p>
    <w:p w14:paraId="7C01CBF7" w14:textId="32D78FAE" w:rsidR="000128A1" w:rsidRPr="00E41095" w:rsidRDefault="00EA36DC" w:rsidP="00E41095">
      <w:pPr>
        <w:spacing w:line="160" w:lineRule="exact"/>
        <w:ind w:firstLineChars="1347" w:firstLine="2155"/>
        <w:jc w:val="right"/>
        <w:rPr>
          <w:rFonts w:eastAsia="標楷體"/>
          <w:sz w:val="16"/>
          <w:szCs w:val="16"/>
        </w:rPr>
      </w:pPr>
      <w:r w:rsidRPr="00E41095">
        <w:rPr>
          <w:rFonts w:eastAsia="標楷體" w:hint="eastAsia"/>
          <w:sz w:val="16"/>
          <w:szCs w:val="16"/>
        </w:rPr>
        <w:t xml:space="preserve"> </w:t>
      </w:r>
      <w:r w:rsidRPr="00E41095">
        <w:rPr>
          <w:rFonts w:ascii="Arial" w:eastAsia="Arial" w:hAnsi="Arial" w:cs="Arial"/>
          <w:sz w:val="16"/>
          <w:szCs w:val="16"/>
        </w:rPr>
        <w:t>2001.01.11 Passed in the 6th Administrative Meeting of the 89th academic year</w:t>
      </w:r>
    </w:p>
    <w:p w14:paraId="6BFABAEA" w14:textId="00052678" w:rsidR="000128A1" w:rsidRPr="00E41095" w:rsidRDefault="00EA36DC" w:rsidP="00E41095">
      <w:pPr>
        <w:spacing w:line="160" w:lineRule="exact"/>
        <w:ind w:firstLineChars="1347" w:firstLine="2155"/>
        <w:jc w:val="right"/>
        <w:rPr>
          <w:rFonts w:eastAsia="標楷體"/>
          <w:sz w:val="16"/>
          <w:szCs w:val="16"/>
        </w:rPr>
      </w:pPr>
      <w:r w:rsidRPr="00E41095">
        <w:rPr>
          <w:rFonts w:eastAsia="標楷體" w:hint="eastAsia"/>
          <w:sz w:val="16"/>
          <w:szCs w:val="16"/>
        </w:rPr>
        <w:t xml:space="preserve"> </w:t>
      </w:r>
      <w:r w:rsidRPr="00E41095">
        <w:rPr>
          <w:rFonts w:ascii="Arial" w:eastAsia="Arial" w:hAnsi="Arial" w:cs="Arial"/>
          <w:sz w:val="16"/>
          <w:szCs w:val="16"/>
        </w:rPr>
        <w:t>2001.02.01 Passed in the 7th Legal Affairs Committee of the 89th academic year</w:t>
      </w:r>
    </w:p>
    <w:p w14:paraId="0CE18A56" w14:textId="2C98C09D" w:rsidR="000128A1" w:rsidRPr="00E41095" w:rsidRDefault="00EA36DC" w:rsidP="00E41095">
      <w:pPr>
        <w:spacing w:line="160" w:lineRule="exact"/>
        <w:ind w:firstLineChars="1347" w:firstLine="2155"/>
        <w:jc w:val="right"/>
        <w:rPr>
          <w:rFonts w:eastAsia="標楷體"/>
          <w:sz w:val="16"/>
          <w:szCs w:val="16"/>
        </w:rPr>
      </w:pPr>
      <w:r w:rsidRPr="00E41095">
        <w:rPr>
          <w:rFonts w:eastAsia="標楷體" w:hint="eastAsia"/>
          <w:sz w:val="16"/>
          <w:szCs w:val="16"/>
        </w:rPr>
        <w:t xml:space="preserve"> </w:t>
      </w:r>
      <w:r w:rsidRPr="00E41095">
        <w:rPr>
          <w:rFonts w:ascii="Arial" w:eastAsia="Arial" w:hAnsi="Arial" w:cs="Arial"/>
          <w:sz w:val="16"/>
          <w:szCs w:val="16"/>
        </w:rPr>
        <w:t>2001.02.05 Announced in the (90) GaoYiXiaoFa(I)Zi No. 002 Letter</w:t>
      </w:r>
    </w:p>
    <w:p w14:paraId="4384CB4D" w14:textId="643D869C" w:rsidR="000128A1" w:rsidRPr="00E41095" w:rsidRDefault="000128A1" w:rsidP="00E41095">
      <w:pPr>
        <w:spacing w:line="160" w:lineRule="exact"/>
        <w:ind w:firstLineChars="1347" w:firstLine="2155"/>
        <w:jc w:val="right"/>
        <w:rPr>
          <w:rFonts w:eastAsia="標楷體"/>
          <w:sz w:val="16"/>
          <w:szCs w:val="16"/>
        </w:rPr>
      </w:pPr>
      <w:r w:rsidRPr="00E41095">
        <w:rPr>
          <w:rFonts w:ascii="Arial" w:eastAsia="Arial" w:hAnsi="Arial" w:cs="Arial"/>
          <w:sz w:val="16"/>
          <w:szCs w:val="16"/>
        </w:rPr>
        <w:t>2013.01.10 Reviewed and passed in the 6th Administrative Meeting of the 101st academic year</w:t>
      </w:r>
    </w:p>
    <w:p w14:paraId="58781C71" w14:textId="752F9815" w:rsidR="000128A1" w:rsidRPr="00E41095" w:rsidRDefault="000128A1" w:rsidP="00E41095">
      <w:pPr>
        <w:spacing w:line="160" w:lineRule="exact"/>
        <w:ind w:firstLineChars="1347" w:firstLine="2155"/>
        <w:jc w:val="right"/>
        <w:rPr>
          <w:rFonts w:eastAsia="標楷體" w:hAnsi="標楷體"/>
          <w:sz w:val="16"/>
          <w:szCs w:val="16"/>
        </w:rPr>
      </w:pPr>
      <w:r w:rsidRPr="00E41095">
        <w:rPr>
          <w:rFonts w:ascii="Arial" w:eastAsia="Arial" w:hAnsi="Arial" w:cs="Arial"/>
          <w:sz w:val="16"/>
          <w:szCs w:val="16"/>
        </w:rPr>
        <w:t>2013.01.31 Announced in the GaoYiRenZi No.1021100287 Letter and took effect on August 1, 2012</w:t>
      </w:r>
    </w:p>
    <w:p w14:paraId="12E8023B" w14:textId="61CB5562" w:rsidR="000128A1" w:rsidRPr="00E41095" w:rsidRDefault="000128A1" w:rsidP="00E41095">
      <w:pPr>
        <w:spacing w:line="160" w:lineRule="exact"/>
        <w:ind w:firstLineChars="1347" w:firstLine="2155"/>
        <w:jc w:val="right"/>
        <w:rPr>
          <w:rFonts w:eastAsia="標楷體" w:hAnsi="標楷體"/>
          <w:sz w:val="16"/>
          <w:szCs w:val="16"/>
        </w:rPr>
      </w:pPr>
      <w:r w:rsidRPr="00E41095">
        <w:rPr>
          <w:rFonts w:ascii="Arial" w:eastAsia="Arial" w:hAnsi="Arial" w:cs="Arial"/>
          <w:sz w:val="16"/>
          <w:szCs w:val="16"/>
        </w:rPr>
        <w:t>2014.02.27 Reviewed and passed in the 5th Administrative Meeting of the 102nd academic year</w:t>
      </w:r>
    </w:p>
    <w:p w14:paraId="69AA497A" w14:textId="60B7EAB9" w:rsidR="000128A1" w:rsidRPr="00E41095" w:rsidRDefault="000128A1" w:rsidP="00E41095">
      <w:pPr>
        <w:spacing w:line="160" w:lineRule="exact"/>
        <w:ind w:firstLineChars="1347" w:firstLine="2155"/>
        <w:jc w:val="right"/>
        <w:rPr>
          <w:rFonts w:eastAsia="標楷體" w:hAnsi="標楷體"/>
          <w:sz w:val="16"/>
          <w:szCs w:val="16"/>
        </w:rPr>
      </w:pPr>
      <w:r w:rsidRPr="00E41095">
        <w:rPr>
          <w:rFonts w:ascii="Arial" w:eastAsia="Arial" w:hAnsi="Arial" w:cs="Arial"/>
          <w:sz w:val="16"/>
          <w:szCs w:val="16"/>
        </w:rPr>
        <w:t>2014.03.24 Announced in the GaoYiRenZi No. 1031100937 Letter</w:t>
      </w:r>
    </w:p>
    <w:p w14:paraId="44D1C86D" w14:textId="4F813F9B" w:rsidR="000128A1" w:rsidRPr="00E41095" w:rsidRDefault="00CF029E" w:rsidP="00E41095">
      <w:pPr>
        <w:spacing w:line="160" w:lineRule="exact"/>
        <w:ind w:firstLineChars="1347" w:firstLine="2155"/>
        <w:jc w:val="right"/>
        <w:rPr>
          <w:rFonts w:eastAsia="標楷體" w:hAnsi="標楷體"/>
          <w:sz w:val="16"/>
          <w:szCs w:val="16"/>
        </w:rPr>
      </w:pPr>
      <w:r w:rsidRPr="00E41095">
        <w:rPr>
          <w:rFonts w:ascii="Arial" w:eastAsia="Arial" w:hAnsi="Arial" w:cs="Arial"/>
          <w:sz w:val="16"/>
          <w:szCs w:val="16"/>
        </w:rPr>
        <w:t>2016.12.08 Reviewed and passed in the 5th Administrative Meeting of the 105th academic year</w:t>
      </w:r>
    </w:p>
    <w:p w14:paraId="3F02E825" w14:textId="2A79A61C" w:rsidR="00BE1E85" w:rsidRPr="00E41095" w:rsidRDefault="00BE1E85" w:rsidP="00E41095">
      <w:pPr>
        <w:spacing w:line="160" w:lineRule="exact"/>
        <w:ind w:firstLineChars="1347" w:firstLine="2155"/>
        <w:jc w:val="right"/>
        <w:rPr>
          <w:rFonts w:eastAsia="標楷體"/>
          <w:sz w:val="16"/>
          <w:szCs w:val="16"/>
        </w:rPr>
      </w:pPr>
      <w:r w:rsidRPr="00E41095">
        <w:rPr>
          <w:rFonts w:ascii="Arial" w:eastAsia="Arial" w:hAnsi="Arial" w:cs="Arial"/>
          <w:sz w:val="16"/>
          <w:szCs w:val="16"/>
        </w:rPr>
        <w:t>2019.01.10 Revised and passed in the 6th Administrative Meeting of the 107th academic year</w:t>
      </w:r>
    </w:p>
    <w:p w14:paraId="6D90B884" w14:textId="77384360" w:rsidR="00680B69" w:rsidRPr="00E41095" w:rsidRDefault="00680B69" w:rsidP="00E41095">
      <w:pPr>
        <w:spacing w:line="160" w:lineRule="exact"/>
        <w:ind w:firstLineChars="1347" w:firstLine="2155"/>
        <w:jc w:val="right"/>
        <w:rPr>
          <w:rFonts w:eastAsia="標楷體" w:hAnsi="標楷體"/>
          <w:sz w:val="16"/>
          <w:szCs w:val="16"/>
        </w:rPr>
      </w:pPr>
      <w:r w:rsidRPr="00E41095">
        <w:rPr>
          <w:rFonts w:ascii="Arial" w:eastAsia="Arial" w:hAnsi="Arial" w:cs="Arial"/>
          <w:sz w:val="16"/>
          <w:szCs w:val="16"/>
        </w:rPr>
        <w:t>2019.01.24 Revi</w:t>
      </w:r>
      <w:r w:rsidR="004C6616" w:rsidRPr="004C6616">
        <w:rPr>
          <w:rFonts w:ascii="Arial" w:eastAsia="Arial" w:hAnsi="Arial" w:cs="Arial"/>
          <w:sz w:val="16"/>
          <w:szCs w:val="16"/>
        </w:rPr>
        <w:t>ewed</w:t>
      </w:r>
      <w:r w:rsidRPr="00E41095">
        <w:rPr>
          <w:rFonts w:ascii="Arial" w:eastAsia="Arial" w:hAnsi="Arial" w:cs="Arial"/>
          <w:sz w:val="16"/>
          <w:szCs w:val="16"/>
        </w:rPr>
        <w:t xml:space="preserve"> and passed in the 36th Meeting of the 18th Board of Directors</w:t>
      </w:r>
    </w:p>
    <w:p w14:paraId="6403A16D" w14:textId="26A03FB5" w:rsidR="00ED2E9A" w:rsidRPr="00E41095" w:rsidRDefault="00ED2E9A" w:rsidP="00E41095">
      <w:pPr>
        <w:spacing w:afterLines="50" w:after="180" w:line="160" w:lineRule="exact"/>
        <w:ind w:firstLineChars="1347" w:firstLine="2155"/>
        <w:jc w:val="right"/>
        <w:rPr>
          <w:rFonts w:ascii="Arial" w:eastAsia="Arial" w:hAnsi="Arial" w:cs="Arial"/>
          <w:sz w:val="16"/>
          <w:szCs w:val="16"/>
        </w:rPr>
      </w:pPr>
      <w:r w:rsidRPr="00E41095">
        <w:rPr>
          <w:rFonts w:ascii="Arial" w:eastAsia="Arial" w:hAnsi="Arial" w:cs="Arial"/>
          <w:sz w:val="16"/>
          <w:szCs w:val="16"/>
        </w:rPr>
        <w:t>2019.02.27 Announced in the GaoYiRenZi No. 1081100737 Letter</w:t>
      </w:r>
    </w:p>
    <w:p w14:paraId="7A54CE00" w14:textId="0EF9463E" w:rsidR="000128A1" w:rsidRPr="00536B72" w:rsidRDefault="00E41095" w:rsidP="00E41095">
      <w:pPr>
        <w:pStyle w:val="Web"/>
        <w:spacing w:line="400" w:lineRule="exact"/>
        <w:ind w:left="960" w:hangingChars="400" w:hanging="960"/>
        <w:contextualSpacing/>
        <w:jc w:val="both"/>
        <w:rPr>
          <w:rFonts w:eastAsia="標楷體"/>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1 </w:t>
      </w:r>
      <w:r w:rsidR="000128A1">
        <w:rPr>
          <w:rFonts w:ascii="Arial" w:eastAsia="Arial" w:hAnsi="Arial" w:cs="Arial"/>
        </w:rPr>
        <w:t>KMU has formulated the Regulations on Grants for Recruiting Outstanding Foreign Talents (hereinaf</w:t>
      </w:r>
      <w:r>
        <w:rPr>
          <w:rFonts w:ascii="Arial" w:eastAsia="Arial" w:hAnsi="Arial" w:cs="Arial"/>
        </w:rPr>
        <w:t>t</w:t>
      </w:r>
      <w:r w:rsidR="000128A1">
        <w:rPr>
          <w:rFonts w:ascii="Arial" w:eastAsia="Arial" w:hAnsi="Arial" w:cs="Arial"/>
        </w:rPr>
        <w:t>er referred to as "the Regulations") to attract outstanding foreign talents and enhance its academic status.</w:t>
      </w:r>
    </w:p>
    <w:p w14:paraId="0C3B47D2" w14:textId="5B0BB6D8" w:rsidR="00451E75" w:rsidRPr="00FD109E" w:rsidRDefault="00E41095" w:rsidP="005A7AB5">
      <w:pPr>
        <w:pStyle w:val="Web"/>
        <w:spacing w:line="400" w:lineRule="exact"/>
        <w:ind w:left="960" w:hangingChars="400" w:hanging="960"/>
        <w:contextualSpacing/>
        <w:jc w:val="both"/>
        <w:rPr>
          <w:rFonts w:ascii="Arial" w:eastAsiaTheme="minorEastAsia" w:hAnsi="Arial" w:cs="Arial"/>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2 </w:t>
      </w:r>
      <w:r w:rsidR="00582279">
        <w:rPr>
          <w:rFonts w:ascii="Arial" w:eastAsia="Arial" w:hAnsi="Arial" w:cs="Arial"/>
        </w:rPr>
        <w:t xml:space="preserve">Those who have served in foreign public and private universities or renowned academic research institutions recognized by the Ministry of Education and have been approved by </w:t>
      </w:r>
      <w:r w:rsidR="00582279">
        <w:rPr>
          <w:rFonts w:ascii="Arial" w:eastAsia="Arial" w:hAnsi="Arial" w:cs="Arial"/>
          <w:u w:val="single"/>
        </w:rPr>
        <w:t xml:space="preserve">the </w:t>
      </w:r>
      <w:r w:rsidR="00863EE9" w:rsidRPr="00863EE9">
        <w:rPr>
          <w:rFonts w:ascii="Arial" w:eastAsia="Arial" w:hAnsi="Arial" w:cs="Arial"/>
          <w:u w:val="single"/>
        </w:rPr>
        <w:t xml:space="preserve">Faculty Evaluation Committees </w:t>
      </w:r>
      <w:r w:rsidR="00582279">
        <w:rPr>
          <w:rFonts w:ascii="Arial" w:eastAsia="Arial" w:hAnsi="Arial" w:cs="Arial"/>
          <w:u w:val="single"/>
        </w:rPr>
        <w:t>at all levels of KMU or the</w:t>
      </w:r>
      <w:r w:rsidR="00582279" w:rsidRPr="00FD109E">
        <w:rPr>
          <w:rFonts w:ascii="Arial" w:eastAsia="Arial" w:hAnsi="Arial" w:cs="Arial"/>
          <w:color w:val="FF0000"/>
          <w:u w:val="single"/>
        </w:rPr>
        <w:t xml:space="preserve"> </w:t>
      </w:r>
      <w:r w:rsidR="00FD109E" w:rsidRPr="00863EE9">
        <w:rPr>
          <w:rFonts w:ascii="Arial" w:eastAsia="Arial" w:hAnsi="Arial" w:cs="Arial"/>
          <w:color w:val="000000" w:themeColor="text1"/>
          <w:u w:val="single"/>
        </w:rPr>
        <w:t>talent selection process</w:t>
      </w:r>
      <w:r w:rsidR="00FD109E">
        <w:rPr>
          <w:rFonts w:ascii="Arial" w:eastAsia="Arial" w:hAnsi="Arial" w:cs="Arial"/>
          <w:u w:val="single"/>
        </w:rPr>
        <w:t xml:space="preserve"> </w:t>
      </w:r>
      <w:r w:rsidR="00582279">
        <w:rPr>
          <w:rFonts w:ascii="Arial" w:eastAsia="Arial" w:hAnsi="Arial" w:cs="Arial"/>
          <w:u w:val="single"/>
        </w:rPr>
        <w:t>of KMU</w:t>
      </w:r>
      <w:r w:rsidR="00582279">
        <w:rPr>
          <w:rFonts w:ascii="Arial" w:eastAsia="Arial" w:hAnsi="Arial" w:cs="Arial"/>
        </w:rPr>
        <w:t xml:space="preserve"> to serve as full-time teachers may apply to the Human Resources </w:t>
      </w:r>
      <w:r w:rsidR="00863EE9">
        <w:rPr>
          <w:rFonts w:ascii="Arial" w:eastAsia="Arial" w:hAnsi="Arial" w:cs="Arial"/>
        </w:rPr>
        <w:t xml:space="preserve">Office </w:t>
      </w:r>
      <w:r w:rsidR="00582279">
        <w:rPr>
          <w:rFonts w:ascii="Arial" w:eastAsia="Arial" w:hAnsi="Arial" w:cs="Arial"/>
        </w:rPr>
        <w:t xml:space="preserve">for grants </w:t>
      </w:r>
      <w:r>
        <w:rPr>
          <w:rFonts w:ascii="Arial" w:eastAsia="Arial" w:hAnsi="Arial" w:cs="Arial"/>
        </w:rPr>
        <w:t>under</w:t>
      </w:r>
      <w:r w:rsidR="00582279">
        <w:rPr>
          <w:rFonts w:ascii="Arial" w:eastAsia="Arial" w:hAnsi="Arial" w:cs="Arial"/>
        </w:rPr>
        <w:t xml:space="preserve"> the Regulations.</w:t>
      </w:r>
    </w:p>
    <w:p w14:paraId="3867EFFB" w14:textId="7F370D0E" w:rsidR="000128A1" w:rsidRPr="00536B72" w:rsidRDefault="00E41095" w:rsidP="00E41095">
      <w:pPr>
        <w:pStyle w:val="Web"/>
        <w:spacing w:line="400" w:lineRule="exact"/>
        <w:ind w:left="960" w:hangingChars="400" w:hanging="960"/>
        <w:contextualSpacing/>
        <w:jc w:val="both"/>
        <w:rPr>
          <w:rFonts w:eastAsia="標楷體"/>
          <w:kern w:val="0"/>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3 </w:t>
      </w:r>
      <w:r w:rsidR="003D38F0">
        <w:rPr>
          <w:rFonts w:ascii="Arial" w:eastAsia="Arial" w:hAnsi="Arial" w:cs="Arial"/>
        </w:rPr>
        <w:t xml:space="preserve">To review the grant application by foreign outstanding talents, the President shall serve as the convener (and chairman), and appropriate personnel shall be selected as members to form the Review </w:t>
      </w:r>
      <w:r>
        <w:rPr>
          <w:rFonts w:ascii="Arial" w:eastAsia="Arial" w:hAnsi="Arial" w:cs="Arial"/>
        </w:rPr>
        <w:t>C</w:t>
      </w:r>
      <w:r w:rsidR="003D38F0">
        <w:rPr>
          <w:rFonts w:ascii="Arial" w:eastAsia="Arial" w:hAnsi="Arial" w:cs="Arial"/>
        </w:rPr>
        <w:t>ommittee for Foreign Outstanding Talents Awards (hereinafter referred to as "the Committee").</w:t>
      </w:r>
    </w:p>
    <w:p w14:paraId="066E345F" w14:textId="68D7EF5F" w:rsidR="000128A1" w:rsidRPr="00536B72" w:rsidRDefault="000128A1" w:rsidP="00E41095">
      <w:pPr>
        <w:pStyle w:val="Web"/>
        <w:spacing w:line="400" w:lineRule="exact"/>
        <w:ind w:left="958"/>
        <w:contextualSpacing/>
        <w:jc w:val="both"/>
        <w:rPr>
          <w:rFonts w:eastAsia="標楷體"/>
          <w:kern w:val="0"/>
        </w:rPr>
      </w:pPr>
      <w:r>
        <w:rPr>
          <w:rFonts w:ascii="Arial" w:eastAsia="Arial" w:hAnsi="Arial" w:cs="Arial"/>
        </w:rPr>
        <w:t>At the meeting of the Committee, more than half of its members shall be present, and approval shall be adopted with the consent of more than two-thirds of the attending members.</w:t>
      </w:r>
    </w:p>
    <w:p w14:paraId="4CDBDF3A" w14:textId="4C2E2DE7" w:rsidR="000128A1" w:rsidRPr="00536B72" w:rsidRDefault="00E41095" w:rsidP="00E41095">
      <w:pPr>
        <w:pStyle w:val="Web"/>
        <w:spacing w:line="400" w:lineRule="exact"/>
        <w:ind w:left="960" w:hangingChars="400" w:hanging="960"/>
        <w:contextualSpacing/>
        <w:jc w:val="both"/>
        <w:rPr>
          <w:rFonts w:eastAsia="標楷體"/>
          <w:kern w:val="0"/>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4 </w:t>
      </w:r>
      <w:r w:rsidR="000128A1">
        <w:rPr>
          <w:rFonts w:ascii="Arial" w:eastAsia="Arial" w:hAnsi="Arial" w:cs="Arial"/>
        </w:rPr>
        <w:t xml:space="preserve">Those who are reviewed and approved by the Committee and </w:t>
      </w:r>
      <w:r w:rsidR="004C6616">
        <w:rPr>
          <w:rFonts w:ascii="Arial" w:eastAsia="Arial" w:hAnsi="Arial" w:cs="Arial"/>
        </w:rPr>
        <w:t>ratified</w:t>
      </w:r>
      <w:r w:rsidR="000128A1">
        <w:rPr>
          <w:rFonts w:ascii="Arial" w:eastAsia="Arial" w:hAnsi="Arial" w:cs="Arial"/>
        </w:rPr>
        <w:t xml:space="preserve"> by the  President shall be granted according to the following standards:</w:t>
      </w:r>
    </w:p>
    <w:p w14:paraId="2A0F8F2F" w14:textId="59B1B70E" w:rsidR="000128A1" w:rsidRPr="00536B72" w:rsidRDefault="000128A1" w:rsidP="0062349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1272" w:hangingChars="118" w:hanging="283"/>
        <w:contextualSpacing/>
        <w:jc w:val="both"/>
        <w:rPr>
          <w:rFonts w:eastAsia="標楷體"/>
          <w:kern w:val="0"/>
        </w:rPr>
      </w:pPr>
      <w:r>
        <w:rPr>
          <w:rFonts w:ascii="Arial" w:eastAsia="Arial" w:hAnsi="Arial" w:cs="Arial"/>
        </w:rPr>
        <w:t>1. A maximum of NT$20,000 per month is granted to former (current) assistant professors or personnel of equivalent rank.</w:t>
      </w:r>
    </w:p>
    <w:p w14:paraId="31F4D31E" w14:textId="5F795B80" w:rsidR="000128A1" w:rsidRPr="00623497" w:rsidRDefault="000128A1" w:rsidP="0062349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1272" w:hangingChars="118" w:hanging="283"/>
        <w:contextualSpacing/>
        <w:jc w:val="both"/>
        <w:rPr>
          <w:rFonts w:ascii="Arial" w:hAnsi="Arial"/>
        </w:rPr>
      </w:pPr>
      <w:r>
        <w:rPr>
          <w:rFonts w:ascii="Arial" w:eastAsia="Arial" w:hAnsi="Arial" w:cs="Arial"/>
        </w:rPr>
        <w:t>2. A maximum of NT$40,000 per month is granted to former (current) associate professors.</w:t>
      </w:r>
    </w:p>
    <w:p w14:paraId="185405F6" w14:textId="7F458F88" w:rsidR="000128A1" w:rsidRPr="00623497" w:rsidRDefault="000128A1" w:rsidP="0062349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1272" w:hangingChars="118" w:hanging="283"/>
        <w:contextualSpacing/>
        <w:jc w:val="both"/>
        <w:rPr>
          <w:rFonts w:ascii="Arial" w:hAnsi="Arial"/>
        </w:rPr>
      </w:pPr>
      <w:r>
        <w:rPr>
          <w:rFonts w:ascii="Arial" w:eastAsia="Arial" w:hAnsi="Arial" w:cs="Arial"/>
        </w:rPr>
        <w:t>3. A maximum of NT$60,000 per month is granted to former (current) professors.</w:t>
      </w:r>
    </w:p>
    <w:p w14:paraId="6A755C98" w14:textId="2755B076" w:rsidR="000128A1" w:rsidRPr="00623497" w:rsidRDefault="000128A1" w:rsidP="0062349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1272" w:hangingChars="118" w:hanging="283"/>
        <w:contextualSpacing/>
        <w:jc w:val="both"/>
        <w:rPr>
          <w:rFonts w:ascii="Arial" w:hAnsi="Arial"/>
        </w:rPr>
      </w:pPr>
      <w:r>
        <w:rPr>
          <w:rFonts w:ascii="Arial" w:eastAsia="Arial" w:hAnsi="Arial" w:cs="Arial"/>
        </w:rPr>
        <w:t>4. A maximum of NT$80,000 per month is granted to former (current) distinguished professors and university chair professors.</w:t>
      </w:r>
    </w:p>
    <w:p w14:paraId="336E3632" w14:textId="53454AE5" w:rsidR="000128A1" w:rsidRPr="00536B72" w:rsidRDefault="00E41095" w:rsidP="00E41095">
      <w:pPr>
        <w:pStyle w:val="Web"/>
        <w:spacing w:line="400" w:lineRule="exact"/>
        <w:ind w:left="960" w:hangingChars="400" w:hanging="960"/>
        <w:contextualSpacing/>
        <w:jc w:val="both"/>
        <w:rPr>
          <w:rFonts w:eastAsia="標楷體"/>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5 </w:t>
      </w:r>
      <w:r w:rsidR="00582279" w:rsidRPr="00623497">
        <w:rPr>
          <w:rFonts w:ascii="Arial" w:hAnsi="Arial"/>
        </w:rPr>
        <w:t xml:space="preserve">The application period for grants shall not exceed three </w:t>
      </w:r>
      <w:r w:rsidR="00623497" w:rsidRPr="00623497">
        <w:rPr>
          <w:rFonts w:ascii="Arial" w:hAnsi="Arial" w:hint="eastAsia"/>
        </w:rPr>
        <w:t>years</w:t>
      </w:r>
      <w:r w:rsidR="00623497" w:rsidRPr="00623497">
        <w:rPr>
          <w:rFonts w:ascii="Arial" w:hAnsi="Arial"/>
        </w:rPr>
        <w:t xml:space="preserve"> per time</w:t>
      </w:r>
      <w:r w:rsidR="00582279" w:rsidRPr="00623497">
        <w:rPr>
          <w:rFonts w:ascii="Arial" w:hAnsi="Arial"/>
        </w:rPr>
        <w:t>, and the period shall be determined by the Committee.</w:t>
      </w:r>
      <w:r w:rsidR="00582279">
        <w:rPr>
          <w:rFonts w:ascii="Arial" w:eastAsia="Arial" w:hAnsi="Arial" w:cs="Arial"/>
        </w:rPr>
        <w:t xml:space="preserve"> Re-application may be filed again at the expiration of the term.</w:t>
      </w:r>
    </w:p>
    <w:p w14:paraId="2621E320" w14:textId="3F06F68A" w:rsidR="00CF029E" w:rsidRPr="00536B72" w:rsidRDefault="00CF029E" w:rsidP="00E41095">
      <w:pPr>
        <w:pStyle w:val="Web"/>
        <w:spacing w:line="400" w:lineRule="exact"/>
        <w:ind w:left="958"/>
        <w:contextualSpacing/>
        <w:jc w:val="both"/>
        <w:rPr>
          <w:rFonts w:eastAsia="標楷體"/>
        </w:rPr>
      </w:pPr>
      <w:r>
        <w:rPr>
          <w:rFonts w:ascii="Arial" w:eastAsia="Arial" w:hAnsi="Arial" w:cs="Arial"/>
        </w:rPr>
        <w:t xml:space="preserve">If the application for </w:t>
      </w:r>
      <w:r w:rsidR="00E41095">
        <w:rPr>
          <w:rFonts w:ascii="Arial" w:eastAsia="Arial" w:hAnsi="Arial" w:cs="Arial"/>
        </w:rPr>
        <w:t xml:space="preserve">an </w:t>
      </w:r>
      <w:r>
        <w:rPr>
          <w:rFonts w:ascii="Arial" w:eastAsia="Arial" w:hAnsi="Arial" w:cs="Arial"/>
        </w:rPr>
        <w:t>extension of service is approved, the grants for</w:t>
      </w:r>
      <w:r w:rsidR="00D815B9">
        <w:rPr>
          <w:rFonts w:ascii="Arial" w:eastAsia="Arial" w:hAnsi="Arial" w:cs="Arial"/>
        </w:rPr>
        <w:t xml:space="preserve"> </w:t>
      </w:r>
      <w:r>
        <w:rPr>
          <w:rFonts w:ascii="Arial" w:eastAsia="Arial" w:hAnsi="Arial" w:cs="Arial"/>
        </w:rPr>
        <w:t>professors</w:t>
      </w:r>
      <w:r w:rsidR="00623497">
        <w:rPr>
          <w:rFonts w:ascii="Arial" w:eastAsia="Arial" w:hAnsi="Arial" w:cs="Arial"/>
        </w:rPr>
        <w:t xml:space="preserve"> who are </w:t>
      </w:r>
      <w:r w:rsidR="00623497" w:rsidRPr="00623497">
        <w:rPr>
          <w:rFonts w:ascii="Arial" w:eastAsia="Arial" w:hAnsi="Arial" w:cs="Arial"/>
        </w:rPr>
        <w:t>about to retire</w:t>
      </w:r>
      <w:r>
        <w:rPr>
          <w:rFonts w:ascii="Arial" w:eastAsia="Arial" w:hAnsi="Arial" w:cs="Arial"/>
        </w:rPr>
        <w:t xml:space="preserve"> do not need to be re-examined. If the applicant resigns or </w:t>
      </w:r>
      <w:r>
        <w:rPr>
          <w:rFonts w:ascii="Arial" w:eastAsia="Arial" w:hAnsi="Arial" w:cs="Arial"/>
        </w:rPr>
        <w:lastRenderedPageBreak/>
        <w:t>retires during the application period, the grant will automatically be terminated.</w:t>
      </w:r>
    </w:p>
    <w:p w14:paraId="7D12F69F" w14:textId="689895DB" w:rsidR="000128A1" w:rsidRPr="00E41095" w:rsidRDefault="00E41095" w:rsidP="00E41095">
      <w:pPr>
        <w:pStyle w:val="Web"/>
        <w:spacing w:line="400" w:lineRule="exact"/>
        <w:ind w:left="960" w:hangingChars="400" w:hanging="960"/>
        <w:contextualSpacing/>
        <w:jc w:val="both"/>
        <w:rPr>
          <w:rFonts w:eastAsia="標楷體"/>
        </w:rPr>
      </w:pPr>
      <w:r w:rsidRPr="00E41095">
        <w:rPr>
          <w:rFonts w:ascii="Arial" w:eastAsia="Arial" w:hAnsi="Arial" w:cs="Arial"/>
        </w:rPr>
        <w:t>A</w:t>
      </w:r>
      <w:r w:rsidRPr="00E41095">
        <w:rPr>
          <w:rFonts w:ascii="Arial" w:eastAsia="Arial" w:hAnsi="Arial" w:cs="Arial" w:hint="eastAsia"/>
        </w:rPr>
        <w:t>rticle</w:t>
      </w:r>
      <w:r w:rsidRPr="00E41095">
        <w:rPr>
          <w:rFonts w:ascii="Arial" w:eastAsia="Arial" w:hAnsi="Arial" w:cs="Arial"/>
        </w:rPr>
        <w:t xml:space="preserve"> 6 </w:t>
      </w:r>
      <w:r w:rsidR="000128A1" w:rsidRPr="00E41095">
        <w:rPr>
          <w:rFonts w:ascii="Arial" w:eastAsia="Arial" w:hAnsi="Arial" w:cs="Arial"/>
        </w:rPr>
        <w:t>The funds required for grants are allocated by KMU through the specific budget.</w:t>
      </w:r>
    </w:p>
    <w:p w14:paraId="2CBBDE99" w14:textId="2F684D69" w:rsidR="00924746" w:rsidRDefault="00E41095" w:rsidP="00033DD7">
      <w:pPr>
        <w:pStyle w:val="Web"/>
        <w:spacing w:line="400" w:lineRule="exact"/>
        <w:ind w:left="960" w:hangingChars="400" w:hanging="960"/>
        <w:contextualSpacing/>
        <w:jc w:val="both"/>
        <w:rPr>
          <w:rFonts w:ascii="Arial" w:eastAsia="Arial" w:hAnsi="Arial" w:cs="Arial"/>
          <w:u w:val="single"/>
        </w:rPr>
      </w:pPr>
      <w:r>
        <w:rPr>
          <w:rFonts w:ascii="Arial" w:eastAsia="Arial" w:hAnsi="Arial" w:cs="Arial"/>
        </w:rPr>
        <w:t>A</w:t>
      </w:r>
      <w:r w:rsidRPr="00E41095">
        <w:rPr>
          <w:rFonts w:ascii="Arial" w:eastAsia="Arial" w:hAnsi="Arial" w:cs="Arial" w:hint="eastAsia"/>
        </w:rPr>
        <w:t>rticle</w:t>
      </w:r>
      <w:r>
        <w:rPr>
          <w:rFonts w:ascii="Arial" w:eastAsia="Arial" w:hAnsi="Arial" w:cs="Arial"/>
        </w:rPr>
        <w:t xml:space="preserve"> 7 </w:t>
      </w:r>
      <w:r w:rsidR="00582279">
        <w:rPr>
          <w:rFonts w:ascii="Arial" w:eastAsia="Arial" w:hAnsi="Arial" w:cs="Arial"/>
        </w:rPr>
        <w:t xml:space="preserve">After being approved by the Administrative Meeting and </w:t>
      </w:r>
      <w:r w:rsidR="00582279">
        <w:rPr>
          <w:rFonts w:ascii="Arial" w:eastAsia="Arial" w:hAnsi="Arial" w:cs="Arial"/>
          <w:u w:val="single"/>
        </w:rPr>
        <w:t>submitted to the Board of Directors for deliberation and approval, the Regulations shall be announced by the President and shall come into effect from the date of announcement. The same applies to amendment</w:t>
      </w:r>
      <w:r>
        <w:rPr>
          <w:rFonts w:ascii="Arial" w:eastAsia="Arial" w:hAnsi="Arial" w:cs="Arial"/>
          <w:u w:val="single"/>
        </w:rPr>
        <w:t>.</w:t>
      </w:r>
    </w:p>
    <w:p w14:paraId="4F6E7A87" w14:textId="5C5F6E86" w:rsidR="0035476D" w:rsidRDefault="0035476D" w:rsidP="00033DD7">
      <w:pPr>
        <w:pStyle w:val="Web"/>
        <w:spacing w:line="400" w:lineRule="exact"/>
        <w:ind w:left="960" w:hangingChars="400" w:hanging="960"/>
        <w:contextualSpacing/>
        <w:jc w:val="both"/>
      </w:pPr>
    </w:p>
    <w:p w14:paraId="541FF095" w14:textId="685D5F2A" w:rsidR="0035476D" w:rsidRDefault="0035476D" w:rsidP="00033DD7">
      <w:pPr>
        <w:pStyle w:val="Web"/>
        <w:spacing w:line="400" w:lineRule="exact"/>
        <w:ind w:left="960" w:hangingChars="400" w:hanging="960"/>
        <w:contextualSpacing/>
        <w:jc w:val="both"/>
      </w:pPr>
    </w:p>
    <w:p w14:paraId="6118C2B2" w14:textId="0DF20AD9" w:rsidR="0035476D" w:rsidRPr="002243E6" w:rsidRDefault="0035476D" w:rsidP="0035476D">
      <w:pPr>
        <w:pStyle w:val="Web"/>
        <w:spacing w:line="400" w:lineRule="exact"/>
        <w:ind w:left="142" w:hangingChars="59" w:hanging="142"/>
        <w:contextualSpacing/>
        <w:jc w:val="both"/>
        <w:rPr>
          <w:rFonts w:hint="eastAsia"/>
        </w:rPr>
      </w:pPr>
      <w:bookmarkStart w:id="0" w:name="_Hlk162282826"/>
      <w:r w:rsidRPr="0072692D">
        <w:rPr>
          <w:rFonts w:eastAsia="標楷體"/>
          <w:b/>
        </w:rPr>
        <w:t>*The English version is for reference only. If there is any inconsistency or ambiguity between the English and Traditional Chinese vers</w:t>
      </w:r>
      <w:bookmarkStart w:id="1" w:name="_GoBack"/>
      <w:bookmarkEnd w:id="1"/>
      <w:r w:rsidRPr="0072692D">
        <w:rPr>
          <w:rFonts w:eastAsia="標楷體"/>
          <w:b/>
        </w:rPr>
        <w:t>ions, the Traditional Chinese version shall prevail.</w:t>
      </w:r>
      <w:bookmarkEnd w:id="0"/>
    </w:p>
    <w:sectPr w:rsidR="0035476D" w:rsidRPr="002243E6" w:rsidSect="0033424D">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01B21" w14:textId="77777777" w:rsidR="00317F20" w:rsidRDefault="00317F20">
      <w:r>
        <w:separator/>
      </w:r>
    </w:p>
  </w:endnote>
  <w:endnote w:type="continuationSeparator" w:id="0">
    <w:p w14:paraId="0E28F782" w14:textId="77777777" w:rsidR="00317F20" w:rsidRDefault="00317F20">
      <w:r>
        <w:continuationSeparator/>
      </w:r>
    </w:p>
  </w:endnote>
  <w:endnote w:type="continuationNotice" w:id="1">
    <w:p w14:paraId="61797856" w14:textId="77777777" w:rsidR="00317F20" w:rsidRDefault="00317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0B04" w14:textId="77777777" w:rsidR="00623497" w:rsidRDefault="006234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F889" w14:textId="77777777" w:rsidR="00317F20" w:rsidRDefault="00317F20">
      <w:r>
        <w:separator/>
      </w:r>
    </w:p>
  </w:footnote>
  <w:footnote w:type="continuationSeparator" w:id="0">
    <w:p w14:paraId="2FF1497D" w14:textId="77777777" w:rsidR="00317F20" w:rsidRDefault="00317F20">
      <w:r>
        <w:continuationSeparator/>
      </w:r>
    </w:p>
  </w:footnote>
  <w:footnote w:type="continuationNotice" w:id="1">
    <w:p w14:paraId="6044C61D" w14:textId="77777777" w:rsidR="00317F20" w:rsidRDefault="00317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05C2" w14:textId="77777777" w:rsidR="00623497" w:rsidRDefault="006234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06D12"/>
    <w:multiLevelType w:val="hybridMultilevel"/>
    <w:tmpl w:val="164A7C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2F21FF"/>
    <w:multiLevelType w:val="hybridMultilevel"/>
    <w:tmpl w:val="2ADEFBB4"/>
    <w:lvl w:ilvl="0" w:tplc="EAAEC90A">
      <w:start w:val="1"/>
      <w:numFmt w:val="decimal"/>
      <w:lvlText w:val="第%1條"/>
      <w:lvlJc w:val="left"/>
      <w:pPr>
        <w:ind w:left="7198" w:hanging="960"/>
      </w:pPr>
      <w:rPr>
        <w:rFonts w:ascii="Times New Roman" w:eastAsia="標楷體" w:hAnsi="Times New Roman" w:cs="Times New Roman" w:hint="default"/>
        <w:u w:val="single"/>
        <w:lang w:val="en-US"/>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3Njc2Mzc3NrKwMDVV0lEKTi0uzszPAykwrAUAWlmWLSwAAAA="/>
  </w:docVars>
  <w:rsids>
    <w:rsidRoot w:val="000128A1"/>
    <w:rsid w:val="000128A1"/>
    <w:rsid w:val="00033DD7"/>
    <w:rsid w:val="0004796E"/>
    <w:rsid w:val="000955BE"/>
    <w:rsid w:val="000961DC"/>
    <w:rsid w:val="000E29FB"/>
    <w:rsid w:val="00103275"/>
    <w:rsid w:val="0010349D"/>
    <w:rsid w:val="001513FB"/>
    <w:rsid w:val="00177F01"/>
    <w:rsid w:val="00187E28"/>
    <w:rsid w:val="001A59F9"/>
    <w:rsid w:val="001C0F26"/>
    <w:rsid w:val="001C3CF8"/>
    <w:rsid w:val="001C7C9C"/>
    <w:rsid w:val="001F6917"/>
    <w:rsid w:val="001F7D34"/>
    <w:rsid w:val="002243E6"/>
    <w:rsid w:val="002757D2"/>
    <w:rsid w:val="00281364"/>
    <w:rsid w:val="00290975"/>
    <w:rsid w:val="002D4077"/>
    <w:rsid w:val="00317F20"/>
    <w:rsid w:val="00326BA5"/>
    <w:rsid w:val="0033424D"/>
    <w:rsid w:val="0035476D"/>
    <w:rsid w:val="003D1529"/>
    <w:rsid w:val="003D38F0"/>
    <w:rsid w:val="003F3E51"/>
    <w:rsid w:val="0041063E"/>
    <w:rsid w:val="00415311"/>
    <w:rsid w:val="00425CC5"/>
    <w:rsid w:val="00431ADC"/>
    <w:rsid w:val="00444CA0"/>
    <w:rsid w:val="004479A2"/>
    <w:rsid w:val="00451E75"/>
    <w:rsid w:val="00477EC3"/>
    <w:rsid w:val="004C6616"/>
    <w:rsid w:val="004D211E"/>
    <w:rsid w:val="004D68D2"/>
    <w:rsid w:val="004F57CB"/>
    <w:rsid w:val="00536B72"/>
    <w:rsid w:val="00577ACE"/>
    <w:rsid w:val="00582279"/>
    <w:rsid w:val="005A395D"/>
    <w:rsid w:val="005A7AB5"/>
    <w:rsid w:val="005C5B18"/>
    <w:rsid w:val="0060408E"/>
    <w:rsid w:val="00621EF2"/>
    <w:rsid w:val="00623497"/>
    <w:rsid w:val="006336E4"/>
    <w:rsid w:val="00651322"/>
    <w:rsid w:val="00680B69"/>
    <w:rsid w:val="00683C45"/>
    <w:rsid w:val="006A54CD"/>
    <w:rsid w:val="006C14CA"/>
    <w:rsid w:val="006E7CBD"/>
    <w:rsid w:val="00700912"/>
    <w:rsid w:val="007314AB"/>
    <w:rsid w:val="00731F23"/>
    <w:rsid w:val="00783D7C"/>
    <w:rsid w:val="007D689D"/>
    <w:rsid w:val="0080158E"/>
    <w:rsid w:val="00816DD4"/>
    <w:rsid w:val="0083540D"/>
    <w:rsid w:val="00836C1B"/>
    <w:rsid w:val="00863EE9"/>
    <w:rsid w:val="00893A61"/>
    <w:rsid w:val="008970A2"/>
    <w:rsid w:val="008A1E0B"/>
    <w:rsid w:val="008C4026"/>
    <w:rsid w:val="008C47B9"/>
    <w:rsid w:val="008E3098"/>
    <w:rsid w:val="008E6ACD"/>
    <w:rsid w:val="0090494B"/>
    <w:rsid w:val="00924746"/>
    <w:rsid w:val="00943114"/>
    <w:rsid w:val="00997664"/>
    <w:rsid w:val="009A4602"/>
    <w:rsid w:val="009E4A53"/>
    <w:rsid w:val="009F4703"/>
    <w:rsid w:val="00A43170"/>
    <w:rsid w:val="00A75203"/>
    <w:rsid w:val="00A80E0C"/>
    <w:rsid w:val="00AB4C59"/>
    <w:rsid w:val="00AD13DE"/>
    <w:rsid w:val="00AD26CF"/>
    <w:rsid w:val="00AD3D8E"/>
    <w:rsid w:val="00AE0746"/>
    <w:rsid w:val="00B60161"/>
    <w:rsid w:val="00B60DCF"/>
    <w:rsid w:val="00B74CC6"/>
    <w:rsid w:val="00BE1E85"/>
    <w:rsid w:val="00C34A02"/>
    <w:rsid w:val="00C93F3E"/>
    <w:rsid w:val="00CA2634"/>
    <w:rsid w:val="00CA2EAF"/>
    <w:rsid w:val="00CF029E"/>
    <w:rsid w:val="00D2482C"/>
    <w:rsid w:val="00D815B9"/>
    <w:rsid w:val="00DC17C9"/>
    <w:rsid w:val="00DC5859"/>
    <w:rsid w:val="00DC7817"/>
    <w:rsid w:val="00DF6640"/>
    <w:rsid w:val="00E02F50"/>
    <w:rsid w:val="00E212C7"/>
    <w:rsid w:val="00E41095"/>
    <w:rsid w:val="00E511FA"/>
    <w:rsid w:val="00E677EE"/>
    <w:rsid w:val="00E73B00"/>
    <w:rsid w:val="00EA36DC"/>
    <w:rsid w:val="00EB3517"/>
    <w:rsid w:val="00EC5DDE"/>
    <w:rsid w:val="00ED2E9A"/>
    <w:rsid w:val="00F018E2"/>
    <w:rsid w:val="00F250D5"/>
    <w:rsid w:val="00F7578B"/>
    <w:rsid w:val="00FA6D9E"/>
    <w:rsid w:val="00FC09A4"/>
    <w:rsid w:val="00FD109E"/>
    <w:rsid w:val="00FF7B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C6B76"/>
  <w15:docId w15:val="{91C8D3C2-5BE3-49E3-8492-7CBB5FD9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8A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28A1"/>
  </w:style>
  <w:style w:type="paragraph" w:styleId="a3">
    <w:name w:val="header"/>
    <w:basedOn w:val="a"/>
    <w:link w:val="a4"/>
    <w:uiPriority w:val="99"/>
    <w:unhideWhenUsed/>
    <w:rsid w:val="00290975"/>
    <w:pPr>
      <w:tabs>
        <w:tab w:val="center" w:pos="4153"/>
        <w:tab w:val="right" w:pos="8306"/>
      </w:tabs>
      <w:snapToGrid w:val="0"/>
    </w:pPr>
    <w:rPr>
      <w:sz w:val="20"/>
      <w:szCs w:val="20"/>
    </w:rPr>
  </w:style>
  <w:style w:type="character" w:customStyle="1" w:styleId="a4">
    <w:name w:val="頁首 字元"/>
    <w:link w:val="a3"/>
    <w:uiPriority w:val="99"/>
    <w:rsid w:val="00290975"/>
    <w:rPr>
      <w:rFonts w:ascii="Times New Roman" w:hAnsi="Times New Roman"/>
      <w:kern w:val="2"/>
    </w:rPr>
  </w:style>
  <w:style w:type="paragraph" w:styleId="a5">
    <w:name w:val="footer"/>
    <w:basedOn w:val="a"/>
    <w:link w:val="a6"/>
    <w:uiPriority w:val="99"/>
    <w:unhideWhenUsed/>
    <w:rsid w:val="00290975"/>
    <w:pPr>
      <w:tabs>
        <w:tab w:val="center" w:pos="4153"/>
        <w:tab w:val="right" w:pos="8306"/>
      </w:tabs>
      <w:snapToGrid w:val="0"/>
    </w:pPr>
    <w:rPr>
      <w:sz w:val="20"/>
      <w:szCs w:val="20"/>
    </w:rPr>
  </w:style>
  <w:style w:type="character" w:customStyle="1" w:styleId="a6">
    <w:name w:val="頁尾 字元"/>
    <w:link w:val="a5"/>
    <w:uiPriority w:val="99"/>
    <w:rsid w:val="00290975"/>
    <w:rPr>
      <w:rFonts w:ascii="Times New Roman" w:hAnsi="Times New Roman"/>
      <w:kern w:val="2"/>
    </w:rPr>
  </w:style>
  <w:style w:type="table" w:styleId="a7">
    <w:name w:val="Table Grid"/>
    <w:basedOn w:val="a1"/>
    <w:uiPriority w:val="59"/>
    <w:rsid w:val="009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12C7"/>
    <w:pPr>
      <w:ind w:leftChars="200" w:left="480"/>
    </w:pPr>
  </w:style>
  <w:style w:type="paragraph" w:styleId="a9">
    <w:name w:val="Balloon Text"/>
    <w:basedOn w:val="a"/>
    <w:link w:val="aa"/>
    <w:uiPriority w:val="99"/>
    <w:semiHidden/>
    <w:unhideWhenUsed/>
    <w:rsid w:val="007D68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68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8B53-DFA9-4F78-BA72-19F6088E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556</Words>
  <Characters>3041</Characters>
  <Application>Microsoft Office Word</Application>
  <DocSecurity>0</DocSecurity>
  <Lines>52</Lines>
  <Paragraphs>26</Paragraphs>
  <ScaleCrop>false</ScaleCrop>
  <Company>HOME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2019-01-09T00:37:00Z</cp:lastPrinted>
  <dcterms:created xsi:type="dcterms:W3CDTF">2024-01-16T04:28:00Z</dcterms:created>
  <dcterms:modified xsi:type="dcterms:W3CDTF">2024-03-25T10:26:00Z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974700e730a47edc4da8516c1f7ea5e4efb7c2774c69706f22a68b1097cdaf7e</vt:lpwstr>
  </property>
</Properties>
</file>