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B6" w:rsidRPr="00027F72" w:rsidRDefault="002B1AB6" w:rsidP="002B1AB6">
      <w:pPr>
        <w:pStyle w:val="Default"/>
        <w:rPr>
          <w:rFonts w:ascii="Times New Roman" w:hAnsi="Times New Roman" w:cs="Times New Roman"/>
          <w:b/>
        </w:rPr>
      </w:pPr>
      <w:r w:rsidRPr="00027F72">
        <w:rPr>
          <w:rFonts w:ascii="Times New Roman" w:hAnsi="Times New Roman" w:cs="Times New Roman"/>
          <w:b/>
          <w:kern w:val="36"/>
          <w:sz w:val="32"/>
        </w:rPr>
        <w:t>高雄醫學大學學生獎懲準則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高醫學法字第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高醫校法字第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四學年度第一次學務會議審議通過</w:t>
      </w:r>
    </w:p>
    <w:p w:rsidR="002B1AB6" w:rsidRPr="00027F72" w:rsidRDefault="002B1AB6" w:rsidP="002B1AB6">
      <w:pPr>
        <w:widowControl/>
        <w:spacing w:after="24"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104.12.02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:rsidR="002B1AB6" w:rsidRPr="00027F72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2B1AB6" w:rsidRPr="00027F72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="0046754E"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七學年度第四次學務會議審議通過</w:t>
      </w:r>
    </w:p>
    <w:p w:rsidR="002B1AB6" w:rsidRPr="00027F72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027F72">
        <w:rPr>
          <w:rFonts w:ascii="Times New Roman" w:eastAsia="標楷體" w:hAnsi="Times New Roman" w:cs="Times New Roman"/>
          <w:sz w:val="20"/>
          <w:szCs w:val="28"/>
        </w:rPr>
        <w:t>108.05.29  107</w:t>
      </w:r>
      <w:r w:rsidRPr="00027F72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027F72">
        <w:rPr>
          <w:rFonts w:ascii="Times New Roman" w:eastAsia="標楷體" w:hAnsi="Times New Roman" w:cs="Times New Roman"/>
          <w:sz w:val="20"/>
          <w:szCs w:val="28"/>
        </w:rPr>
        <w:t>4</w:t>
      </w:r>
      <w:r w:rsidRPr="00027F72">
        <w:rPr>
          <w:rFonts w:ascii="Times New Roman" w:eastAsia="標楷體" w:hAnsi="Times New Roman" w:cs="Times New Roman"/>
          <w:sz w:val="20"/>
          <w:szCs w:val="28"/>
        </w:rPr>
        <w:t>次臨時校務會議通過</w:t>
      </w:r>
    </w:p>
    <w:p w:rsidR="002B1AB6" w:rsidRPr="00027F72" w:rsidRDefault="002B1AB6" w:rsidP="002B1AB6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027F72">
        <w:rPr>
          <w:rFonts w:ascii="Times New Roman" w:eastAsia="標楷體" w:hAnsi="Times New Roman" w:cs="Times New Roman"/>
          <w:sz w:val="20"/>
          <w:szCs w:val="28"/>
        </w:rPr>
        <w:t xml:space="preserve">108.06.14  </w:t>
      </w:r>
      <w:r w:rsidRPr="00027F72">
        <w:rPr>
          <w:rFonts w:ascii="Times New Roman" w:eastAsia="標楷體" w:hAnsi="Times New Roman" w:cs="Times New Roman"/>
          <w:sz w:val="20"/>
          <w:szCs w:val="28"/>
        </w:rPr>
        <w:t>高醫學務字第</w:t>
      </w:r>
      <w:r w:rsidRPr="00027F72">
        <w:rPr>
          <w:rFonts w:ascii="Times New Roman" w:eastAsia="標楷體" w:hAnsi="Times New Roman" w:cs="Times New Roman"/>
          <w:sz w:val="20"/>
          <w:szCs w:val="28"/>
        </w:rPr>
        <w:t>1081102042</w:t>
      </w:r>
      <w:r w:rsidRPr="00027F72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:rsidR="00056EED" w:rsidRPr="00027F72" w:rsidRDefault="00056EED" w:rsidP="00056EED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sz w:val="20"/>
          <w:szCs w:val="28"/>
        </w:rPr>
        <w:t xml:space="preserve">108.06.27  </w:t>
      </w:r>
      <w:r w:rsidRPr="00027F72">
        <w:rPr>
          <w:rFonts w:ascii="Times New Roman" w:eastAsia="標楷體" w:hAnsi="Times New Roman" w:cs="Times New Roman"/>
          <w:sz w:val="20"/>
          <w:szCs w:val="28"/>
        </w:rPr>
        <w:t>教育部臺教學</w:t>
      </w:r>
      <w:r w:rsidRPr="00027F72">
        <w:rPr>
          <w:rFonts w:ascii="Times New Roman" w:eastAsia="標楷體" w:hAnsi="Times New Roman" w:cs="Times New Roman"/>
          <w:sz w:val="20"/>
          <w:szCs w:val="28"/>
        </w:rPr>
        <w:t>(</w:t>
      </w:r>
      <w:r w:rsidRPr="00027F72">
        <w:rPr>
          <w:rFonts w:ascii="Times New Roman" w:eastAsia="標楷體" w:hAnsi="Times New Roman" w:cs="Times New Roman"/>
          <w:sz w:val="20"/>
          <w:szCs w:val="28"/>
        </w:rPr>
        <w:t>二</w:t>
      </w:r>
      <w:r w:rsidRPr="00027F72">
        <w:rPr>
          <w:rFonts w:ascii="Times New Roman" w:eastAsia="標楷體" w:hAnsi="Times New Roman" w:cs="Times New Roman"/>
          <w:sz w:val="20"/>
          <w:szCs w:val="28"/>
        </w:rPr>
        <w:t>)</w:t>
      </w:r>
      <w:r w:rsidRPr="00027F72">
        <w:rPr>
          <w:rFonts w:ascii="Times New Roman" w:eastAsia="標楷體" w:hAnsi="Times New Roman" w:cs="Times New Roman"/>
          <w:sz w:val="20"/>
          <w:szCs w:val="28"/>
        </w:rPr>
        <w:t>字第</w:t>
      </w:r>
      <w:r w:rsidRPr="00027F72">
        <w:rPr>
          <w:rFonts w:ascii="Times New Roman" w:eastAsia="標楷體" w:hAnsi="Times New Roman" w:cs="Times New Roman"/>
          <w:sz w:val="20"/>
          <w:szCs w:val="28"/>
        </w:rPr>
        <w:t>1080091578</w:t>
      </w:r>
      <w:r w:rsidRPr="00027F72">
        <w:rPr>
          <w:rFonts w:ascii="Times New Roman" w:eastAsia="標楷體" w:hAnsi="Times New Roman" w:cs="Times New Roman"/>
          <w:sz w:val="20"/>
          <w:szCs w:val="28"/>
        </w:rPr>
        <w:t>號函核定</w:t>
      </w:r>
    </w:p>
    <w:p w:rsidR="002B1AB6" w:rsidRPr="00027F72" w:rsidRDefault="00AD0684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027F72">
        <w:rPr>
          <w:rFonts w:ascii="Times New Roman" w:eastAsia="標楷體" w:hAnsi="Times New Roman" w:cs="Times New Roman"/>
          <w:sz w:val="20"/>
          <w:szCs w:val="28"/>
        </w:rPr>
        <w:t>108.10.25  108</w:t>
      </w:r>
      <w:r w:rsidRPr="00027F72">
        <w:rPr>
          <w:rFonts w:ascii="Times New Roman" w:eastAsia="標楷體" w:hAnsi="Times New Roman" w:cs="Times New Roman"/>
          <w:sz w:val="20"/>
          <w:szCs w:val="28"/>
        </w:rPr>
        <w:t>學年度第</w:t>
      </w:r>
      <w:r w:rsidRPr="00027F72">
        <w:rPr>
          <w:rFonts w:ascii="Times New Roman" w:eastAsia="標楷體" w:hAnsi="Times New Roman" w:cs="Times New Roman"/>
          <w:sz w:val="20"/>
          <w:szCs w:val="28"/>
        </w:rPr>
        <w:t>2</w:t>
      </w:r>
      <w:r w:rsidRPr="00027F72">
        <w:rPr>
          <w:rFonts w:ascii="Times New Roman" w:eastAsia="標楷體" w:hAnsi="Times New Roman" w:cs="Times New Roman"/>
          <w:sz w:val="20"/>
          <w:szCs w:val="28"/>
        </w:rPr>
        <w:t>次學務會議通過</w:t>
      </w:r>
    </w:p>
    <w:p w:rsidR="00F44366" w:rsidRPr="00027F72" w:rsidRDefault="00F44366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sz w:val="20"/>
          <w:szCs w:val="28"/>
        </w:rPr>
        <w:t>108.12.20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  108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:rsidR="002128BB" w:rsidRPr="00027F72" w:rsidRDefault="00900FB5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  <w:r w:rsidRPr="00027F72">
        <w:rPr>
          <w:rFonts w:ascii="Times New Roman" w:eastAsia="標楷體" w:hAnsi="Times New Roman" w:cs="Times New Roman"/>
          <w:sz w:val="20"/>
          <w:szCs w:val="28"/>
        </w:rPr>
        <w:t xml:space="preserve">109.01.09  </w:t>
      </w:r>
      <w:r w:rsidRPr="00027F72">
        <w:rPr>
          <w:rFonts w:ascii="Times New Roman" w:eastAsia="標楷體" w:hAnsi="Times New Roman" w:cs="Times New Roman"/>
          <w:sz w:val="20"/>
          <w:szCs w:val="28"/>
        </w:rPr>
        <w:t>高醫學務字第</w:t>
      </w:r>
      <w:bookmarkStart w:id="0" w:name="_GoBack"/>
      <w:r w:rsidRPr="00027F72">
        <w:rPr>
          <w:rFonts w:ascii="Times New Roman" w:eastAsia="標楷體" w:hAnsi="Times New Roman" w:cs="Times New Roman"/>
          <w:sz w:val="20"/>
          <w:szCs w:val="28"/>
        </w:rPr>
        <w:t>1081104517</w:t>
      </w:r>
      <w:bookmarkEnd w:id="0"/>
      <w:r w:rsidRPr="00027F72">
        <w:rPr>
          <w:rFonts w:ascii="Times New Roman" w:eastAsia="標楷體" w:hAnsi="Times New Roman" w:cs="Times New Roman"/>
          <w:sz w:val="20"/>
          <w:szCs w:val="28"/>
        </w:rPr>
        <w:t>號函公布</w:t>
      </w:r>
    </w:p>
    <w:p w:rsidR="00027F72" w:rsidRPr="00027F72" w:rsidRDefault="00027F72" w:rsidP="00AD0684">
      <w:pPr>
        <w:spacing w:line="240" w:lineRule="exact"/>
        <w:ind w:firstLineChars="2410" w:firstLine="4820"/>
        <w:rPr>
          <w:rFonts w:ascii="Times New Roman" w:eastAsia="標楷體" w:hAnsi="Times New Roman" w:cs="Times New Roman"/>
          <w:sz w:val="20"/>
          <w:szCs w:val="28"/>
        </w:rPr>
      </w:pPr>
    </w:p>
    <w:tbl>
      <w:tblPr>
        <w:tblW w:w="10583" w:type="dxa"/>
        <w:tblLayout w:type="fixed"/>
        <w:tblLook w:val="0600" w:firstRow="0" w:lastRow="0" w:firstColumn="0" w:lastColumn="0" w:noHBand="1" w:noVBand="1"/>
      </w:tblPr>
      <w:tblGrid>
        <w:gridCol w:w="1382"/>
        <w:gridCol w:w="9201"/>
      </w:tblGrid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</w:t>
            </w:r>
            <w:r w:rsidRPr="00027F72">
              <w:rPr>
                <w:rFonts w:ascii="Times New Roman" w:hAnsi="Times New Roman" w:cs="Times New Roman"/>
              </w:rPr>
              <w:t xml:space="preserve">條　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為培養本校學生高尚之品德與良好之生活習慣，樹立優良學風，並依據大學法第三十二條，訂定學生獎懲準則</w:t>
            </w:r>
            <w:r w:rsidRPr="00027F72">
              <w:rPr>
                <w:rFonts w:ascii="Times New Roman" w:hAnsi="Times New Roman" w:cs="Times New Roman"/>
              </w:rPr>
              <w:t>(</w:t>
            </w:r>
            <w:r w:rsidRPr="00027F72">
              <w:rPr>
                <w:rFonts w:ascii="Times New Roman" w:hAnsi="Times New Roman" w:cs="Times New Roman"/>
              </w:rPr>
              <w:t>以下簡稱本準則</w:t>
            </w:r>
            <w:r w:rsidRPr="00027F72">
              <w:rPr>
                <w:rFonts w:ascii="Times New Roman" w:hAnsi="Times New Roman" w:cs="Times New Roman"/>
              </w:rPr>
              <w:t>)</w:t>
            </w:r>
            <w:r w:rsidRPr="00027F72">
              <w:rPr>
                <w:rFonts w:ascii="Times New Roman" w:hAnsi="Times New Roman" w:cs="Times New Roman"/>
              </w:rPr>
              <w:t>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2</w:t>
            </w:r>
            <w:r w:rsidR="002B1AB6"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本校學生獎懲事宜，由學務會議依本準則處理。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3</w:t>
            </w:r>
            <w:r w:rsidR="002B1AB6" w:rsidRPr="00027F72">
              <w:rPr>
                <w:rFonts w:ascii="Times New Roman" w:hAnsi="Times New Roman" w:cs="Times New Roman"/>
              </w:rPr>
              <w:t xml:space="preserve">條　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學生行為表現優良，有具體事實足以表率者，得按情節予以下列各種獎勵：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一、嘉獎。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二、記小功。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三、記大功。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四、特別獎勵：獎品、獎金、獎狀及獎牌等四種。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4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學生有下列情形之ㄧ者，得予以記嘉獎之獎勵：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一、服務公勤、熱心公益，有具體事蹟，表現甚佳者。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二、參與綜合性、ㄧ般性活動，表現甚佳者。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三、擔任學生社團幹部或班級自治幹部，表現甚佳者。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四、參加校內外各種正規比賽，表現甚佳者。</w:t>
            </w:r>
          </w:p>
          <w:p w:rsidR="00251A2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五、具有其他相當於本項第一至四款情事者。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5</w:t>
            </w:r>
            <w:r w:rsidR="002B1AB6"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學生有下列情形之ㄧ者，得予以記小功之獎勵：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一、服務公勤、熱心公益，有具體事蹟，表現特佳者。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二、擔任學生社團幹部或班級自治幹部，表現特佳者。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三、參加或主辦校內外各種正規比賽或活動，表現特佳者。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四、為學校爭取榮譽或有傑出貢獻之表現，附有機關行文之推薦者。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五、具有其他相當於本項第一至四款情事者。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51A2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6</w:t>
            </w:r>
            <w:r w:rsidR="002B1AB6"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學生有下列情形之ㄧ者，得予以記大功之獎勵：</w:t>
            </w:r>
          </w:p>
          <w:p w:rsidR="002B1AB6" w:rsidRPr="00027F72" w:rsidRDefault="002B1AB6" w:rsidP="00F308A5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參加或主辦全國性、國際性、全球性之各種正規比賽或活動，表現特優或優異者。</w:t>
            </w:r>
          </w:p>
          <w:p w:rsidR="002B1AB6" w:rsidRPr="00027F72" w:rsidRDefault="002B1AB6" w:rsidP="00F308A5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為學校爭取最高榮譽或有傑出貢獻之優異表現，附有機關行文之推薦者。</w:t>
            </w:r>
          </w:p>
          <w:p w:rsidR="002B1AB6" w:rsidRPr="00027F72" w:rsidRDefault="002B1AB6" w:rsidP="00F308A5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對學校、社會有重大貢獻，並有具體事蹟者。</w:t>
            </w:r>
          </w:p>
          <w:p w:rsidR="002B1AB6" w:rsidRPr="00027F72" w:rsidRDefault="002B1AB6" w:rsidP="00F308A5">
            <w:pPr>
              <w:pStyle w:val="Default"/>
              <w:numPr>
                <w:ilvl w:val="0"/>
                <w:numId w:val="1"/>
              </w:numPr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具有其他相當於本項第一至三款情事者。</w:t>
            </w:r>
          </w:p>
          <w:p w:rsidR="004B064F" w:rsidRPr="00027F72" w:rsidRDefault="004B064F" w:rsidP="004B064F">
            <w:pPr>
              <w:pStyle w:val="Default"/>
              <w:ind w:left="60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7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學生之行為有違倫理、法規及校園安寧，經查證屬實者，按情節輕重予以下列懲處：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一、申誡。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二、記小過。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三、記大過。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四、退學。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五、開除學籍。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8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D45D50" w:rsidRPr="00027F72" w:rsidRDefault="00D45D50" w:rsidP="00D45D50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學生有下列情事之一者，予以記申誡：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違反本校「學生考試遵守要點」之規定，且情節較輕者。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考試期間有作弊之嫌經監考老師糾正不服或喧嚷影響考試秩序者。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違反教育部訂定之「校園網路使用規範」</w:t>
            </w:r>
            <w:r w:rsidRPr="00027F72">
              <w:rPr>
                <w:rFonts w:ascii="Times New Roman" w:hAnsi="Times New Roman" w:cs="Times New Roman"/>
                <w:u w:val="single"/>
              </w:rPr>
              <w:t>或侵犯他人智慧財產權</w:t>
            </w:r>
            <w:r w:rsidRPr="00027F72">
              <w:rPr>
                <w:rFonts w:ascii="Times New Roman" w:hAnsi="Times New Roman" w:cs="Times New Roman"/>
              </w:rPr>
              <w:t>，且情節較輕者。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言行不檢，妨害校園公共秩序或他人權益，但情節尚輕者。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於本校範圍內</w:t>
            </w:r>
            <w:r w:rsidRPr="00027F72">
              <w:rPr>
                <w:rFonts w:ascii="Times New Roman" w:hAnsi="Times New Roman" w:cs="Times New Roman"/>
                <w:u w:val="single"/>
              </w:rPr>
              <w:t>攜帶或吸食電子煙或</w:t>
            </w:r>
            <w:r w:rsidRPr="00027F72">
              <w:rPr>
                <w:rFonts w:ascii="Times New Roman" w:hAnsi="Times New Roman" w:cs="Times New Roman"/>
              </w:rPr>
              <w:t>抽菸者。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具有其他相當於本項第一至五款情事者。</w:t>
            </w:r>
          </w:p>
          <w:p w:rsidR="004B064F" w:rsidRPr="00027F72" w:rsidRDefault="004B064F" w:rsidP="004B064F">
            <w:pPr>
              <w:pStyle w:val="Default"/>
              <w:ind w:left="480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9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D45D50" w:rsidRPr="00027F72" w:rsidRDefault="00D45D50" w:rsidP="00D45D50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學生有下列情事之一者，予以記小過：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違反本校「學生考試遵守要點」之規定，且情節較重者。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考試期間攜帶小抄或有其他作弊情事，且情節較重者。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違反教育部訂定之「校園網路使用規範」，且情節較重者。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言行不檢，妨害校園公共秩序或他人權益，且情節較重者。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侵犯他人智慧財產權，情節</w:t>
            </w:r>
            <w:r w:rsidRPr="00027F72">
              <w:rPr>
                <w:rFonts w:ascii="Times New Roman" w:hAnsi="Times New Roman" w:cs="Times New Roman"/>
                <w:u w:val="single"/>
              </w:rPr>
              <w:t>較重</w:t>
            </w:r>
            <w:r w:rsidRPr="00027F72">
              <w:rPr>
                <w:rFonts w:ascii="Times New Roman" w:hAnsi="Times New Roman" w:cs="Times New Roman"/>
              </w:rPr>
              <w:t>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027F72">
              <w:rPr>
                <w:rFonts w:ascii="Times New Roman" w:hAnsi="Times New Roman" w:cs="Times New Roman"/>
                <w:u w:val="single"/>
              </w:rPr>
              <w:t>從事違法行為，經學務會議審議有懲處必要者。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具有其他相當於本項第一至五款情事者。</w:t>
            </w:r>
          </w:p>
          <w:p w:rsidR="004B064F" w:rsidRPr="00027F72" w:rsidRDefault="004B064F" w:rsidP="004B064F">
            <w:pPr>
              <w:pStyle w:val="Default"/>
              <w:ind w:left="48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10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學生有下列情事之一者，予以記大過：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曾犯前條各款事由經記小過確定，再犯同款情事，經學務會議認有嚴懲必要者。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違反本校「學生考試遵守要點」規定，故意違犯且情節重大者。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違反教育部訂定之「校園網路使用規範」，且情節重大者。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言行不檢，妨害校園公共秩序或他人權益，且情節重大者。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從事犯罪行為，經有罪判決確定，並受有期徒刑以上刑之宣告者。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侵犯他人智慧財產權</w:t>
            </w:r>
            <w:r w:rsidRPr="00027F72">
              <w:rPr>
                <w:rFonts w:ascii="Times New Roman" w:hAnsi="Times New Roman" w:cs="Times New Roman"/>
                <w:u w:val="single"/>
              </w:rPr>
              <w:t>並獲利</w:t>
            </w:r>
            <w:r w:rsidRPr="00027F72">
              <w:rPr>
                <w:rFonts w:ascii="Times New Roman" w:hAnsi="Times New Roman" w:cs="Times New Roman"/>
              </w:rPr>
              <w:t>，情節</w:t>
            </w:r>
            <w:r w:rsidRPr="00027F72">
              <w:rPr>
                <w:rFonts w:ascii="Times New Roman" w:hAnsi="Times New Roman" w:cs="Times New Roman"/>
                <w:u w:val="single"/>
              </w:rPr>
              <w:t>重大</w:t>
            </w:r>
            <w:r w:rsidRPr="00027F72">
              <w:rPr>
                <w:rFonts w:ascii="Times New Roman" w:hAnsi="Times New Roman" w:cs="Times New Roman"/>
              </w:rPr>
              <w:t>者。</w:t>
            </w:r>
          </w:p>
          <w:p w:rsidR="00D45D50" w:rsidRPr="00027F72" w:rsidRDefault="00D45D50" w:rsidP="00F308A5">
            <w:pPr>
              <w:pStyle w:val="Default"/>
              <w:numPr>
                <w:ilvl w:val="0"/>
                <w:numId w:val="2"/>
              </w:numPr>
              <w:ind w:left="601" w:hanging="592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具有其他相當於本項第一至六款情事者。</w:t>
            </w: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11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學生有下列情事之一者，予以退學之懲處：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一、</w:t>
            </w:r>
            <w:r w:rsidR="008F21F4" w:rsidRPr="00027F72">
              <w:rPr>
                <w:rFonts w:ascii="Times New Roman" w:hAnsi="Times New Roman" w:cs="Times New Roman"/>
              </w:rPr>
              <w:t xml:space="preserve"> </w:t>
            </w:r>
            <w:r w:rsidRPr="00027F72">
              <w:rPr>
                <w:rFonts w:ascii="Times New Roman" w:hAnsi="Times New Roman" w:cs="Times New Roman"/>
              </w:rPr>
              <w:t>觸犯刑事法律之行為，經法院有罪判決入監服刑確定。</w:t>
            </w:r>
          </w:p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二、</w:t>
            </w:r>
            <w:r w:rsidR="008F21F4" w:rsidRPr="00027F72">
              <w:rPr>
                <w:rFonts w:ascii="Times New Roman" w:hAnsi="Times New Roman" w:cs="Times New Roman"/>
              </w:rPr>
              <w:t xml:space="preserve"> </w:t>
            </w:r>
            <w:r w:rsidRPr="00027F72">
              <w:rPr>
                <w:rFonts w:ascii="Times New Roman" w:hAnsi="Times New Roman" w:cs="Times New Roman"/>
              </w:rPr>
              <w:t>記大過滿三次者。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12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8F21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學生違反本準則第</w:t>
            </w:r>
            <w:r w:rsidR="008F21F4" w:rsidRPr="00027F72">
              <w:rPr>
                <w:rFonts w:ascii="Times New Roman" w:hAnsi="Times New Roman" w:cs="Times New Roman"/>
                <w:u w:val="single"/>
              </w:rPr>
              <w:t>11</w:t>
            </w:r>
            <w:r w:rsidRPr="00027F72">
              <w:rPr>
                <w:rFonts w:ascii="Times New Roman" w:hAnsi="Times New Roman" w:cs="Times New Roman"/>
              </w:rPr>
              <w:t>條之規定且情節嚴重者，予以開除學籍。</w:t>
            </w:r>
          </w:p>
          <w:p w:rsidR="004B064F" w:rsidRPr="00027F72" w:rsidRDefault="004B064F" w:rsidP="008F21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13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8F21F4" w:rsidRPr="00027F72" w:rsidRDefault="008F21F4" w:rsidP="008F21F4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學生之獎懲處理程序，依照下列規定辦理：</w:t>
            </w:r>
          </w:p>
          <w:p w:rsidR="008F21F4" w:rsidRPr="00027F72" w:rsidRDefault="008F21F4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嘉獎、記小功、申誡等獎懲案件經有關單位提出獎懲具體事實，由學生事務長核定。</w:t>
            </w:r>
          </w:p>
          <w:p w:rsidR="008F21F4" w:rsidRPr="00027F72" w:rsidRDefault="008F21F4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記大功或小過以上之獎懲案件應檢具獎懲之具體事實，經學務會議審議通過者，由校長核定。</w:t>
            </w:r>
          </w:p>
          <w:p w:rsidR="008F21F4" w:rsidRPr="00027F72" w:rsidRDefault="008F21F4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前款審核有關學生重大獎懲事項時，除應通知有關所、系主任、導師及有關人員列席外，並得通知學生代表及當事學生列席，俾其有說明之機會，以維護學生權益。</w:t>
            </w:r>
          </w:p>
          <w:p w:rsidR="0048399F" w:rsidRPr="00027F72" w:rsidRDefault="0048399F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學生受記懲處案件定讞後，</w:t>
            </w:r>
            <w:r w:rsidRPr="00027F72">
              <w:rPr>
                <w:rFonts w:ascii="Times New Roman" w:hAnsi="Times New Roman" w:cs="Times New Roman"/>
                <w:u w:val="single"/>
              </w:rPr>
              <w:t>由學生事務處以正式函文</w:t>
            </w:r>
            <w:r w:rsidRPr="00027F72">
              <w:rPr>
                <w:rFonts w:ascii="Times New Roman" w:hAnsi="Times New Roman" w:cs="Times New Roman"/>
              </w:rPr>
              <w:t>通知本人、未滿二十歲學生之法定代理人或監護人</w:t>
            </w:r>
            <w:r w:rsidRPr="00027F72">
              <w:rPr>
                <w:rFonts w:ascii="Times New Roman" w:hAnsi="Times New Roman" w:cs="Times New Roman"/>
                <w:u w:val="single"/>
              </w:rPr>
              <w:t>，並副知學生所屬單位</w:t>
            </w:r>
            <w:r w:rsidRPr="00027F72">
              <w:rPr>
                <w:rFonts w:ascii="Times New Roman" w:hAnsi="Times New Roman" w:cs="Times New Roman"/>
              </w:rPr>
              <w:t>及導師輔導。</w:t>
            </w:r>
          </w:p>
          <w:p w:rsidR="008F21F4" w:rsidRPr="00027F72" w:rsidRDefault="008F21F4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退學及開除學籍依前款規定辦理。</w:t>
            </w:r>
          </w:p>
          <w:p w:rsidR="008F21F4" w:rsidRPr="00027F72" w:rsidRDefault="008F21F4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027F72">
              <w:rPr>
                <w:rFonts w:ascii="Times New Roman" w:hAnsi="Times New Roman" w:cs="Times New Roman"/>
                <w:color w:val="auto"/>
                <w:u w:val="single"/>
              </w:rPr>
              <w:t>9</w:t>
            </w:r>
            <w:r w:rsidRPr="00027F72">
              <w:rPr>
                <w:rFonts w:ascii="Times New Roman" w:hAnsi="Times New Roman" w:cs="Times New Roman"/>
                <w:color w:val="auto"/>
              </w:rPr>
              <w:t>條至第</w:t>
            </w:r>
            <w:r w:rsidRPr="00027F72">
              <w:rPr>
                <w:rFonts w:ascii="Times New Roman" w:hAnsi="Times New Roman" w:cs="Times New Roman"/>
                <w:color w:val="auto"/>
                <w:u w:val="single"/>
              </w:rPr>
              <w:t>12</w:t>
            </w:r>
            <w:r w:rsidRPr="00027F72">
              <w:rPr>
                <w:rFonts w:ascii="Times New Roman" w:hAnsi="Times New Roman" w:cs="Times New Roman"/>
                <w:color w:val="auto"/>
              </w:rPr>
              <w:t>條之規定，有情堪憫恕者，得經由學務會議決議另為適當之處分。</w:t>
            </w:r>
          </w:p>
          <w:p w:rsidR="004B064F" w:rsidRPr="00027F72" w:rsidRDefault="004B064F" w:rsidP="004B064F">
            <w:pPr>
              <w:pStyle w:val="Default"/>
              <w:ind w:left="601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14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1A20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學生對獎懲處理有異議者，得於</w:t>
            </w:r>
            <w:r w:rsidRPr="00027F72">
              <w:rPr>
                <w:rFonts w:ascii="Times New Roman" w:hAnsi="Times New Roman" w:cs="Times New Roman"/>
                <w:u w:val="single"/>
              </w:rPr>
              <w:t>接</w:t>
            </w:r>
            <w:r w:rsidR="001A20FC" w:rsidRPr="00027F72">
              <w:rPr>
                <w:rFonts w:ascii="Times New Roman" w:hAnsi="Times New Roman" w:cs="Times New Roman"/>
                <w:u w:val="single"/>
              </w:rPr>
              <w:t>獲通知</w:t>
            </w:r>
            <w:r w:rsidR="001A20FC" w:rsidRPr="00027F72">
              <w:rPr>
                <w:rFonts w:ascii="Times New Roman" w:hAnsi="Times New Roman" w:cs="Times New Roman"/>
              </w:rPr>
              <w:t>後</w:t>
            </w:r>
            <w:r w:rsidRPr="00027F72">
              <w:rPr>
                <w:rFonts w:ascii="Times New Roman" w:hAnsi="Times New Roman" w:cs="Times New Roman"/>
              </w:rPr>
              <w:t>，依「學生申訴辦法」</w:t>
            </w:r>
            <w:r w:rsidR="001A20FC" w:rsidRPr="00027F72">
              <w:rPr>
                <w:rFonts w:ascii="Times New Roman" w:hAnsi="Times New Roman" w:cs="Times New Roman"/>
                <w:u w:val="single"/>
              </w:rPr>
              <w:t>之規定期限與</w:t>
            </w:r>
            <w:r w:rsidRPr="00027F72">
              <w:rPr>
                <w:rFonts w:ascii="Times New Roman" w:hAnsi="Times New Roman" w:cs="Times New Roman"/>
              </w:rPr>
              <w:t>程序檢具「申訴書」，向本校學生申訴評議委員會提出申訴。</w:t>
            </w:r>
          </w:p>
          <w:p w:rsidR="004B064F" w:rsidRPr="00027F72" w:rsidRDefault="004B064F" w:rsidP="001A20F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15</w:t>
            </w:r>
            <w:r w:rsidR="00251A26"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為發揮教育輔導功能，激勵學生改過向善，學生受懲處得申請銷過輔導，並訂定學生銷過實施要點。學生在校期間，功過累積計算，所受之獎懲功過可以互抵，但不能取消記錄；退學及開除學籍，概不得因以前曾受獎勵，要求折抵減免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16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學生每學期操行成績按獎懲等級，分別給予加分或減分，基準照本校「學生操行成績考查要點」核定之。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17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校園性侵害、性騷擾或性霸凌事件，經學校所設性別平等教育委員會查證屬實後，依情節輕重，及學校之懲處種類所提懲處建議核處。</w:t>
            </w:r>
          </w:p>
          <w:p w:rsidR="004B064F" w:rsidRPr="00027F72" w:rsidRDefault="004B064F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AB6" w:rsidRPr="00027F72" w:rsidTr="002128BB">
        <w:trPr>
          <w:trHeight w:val="316"/>
        </w:trPr>
        <w:tc>
          <w:tcPr>
            <w:tcW w:w="1382" w:type="dxa"/>
          </w:tcPr>
          <w:p w:rsidR="002B1AB6" w:rsidRPr="00027F72" w:rsidRDefault="002B1AB6" w:rsidP="00251A2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="00251A26" w:rsidRPr="00027F72">
              <w:rPr>
                <w:rFonts w:ascii="Times New Roman" w:hAnsi="Times New Roman" w:cs="Times New Roman"/>
                <w:u w:val="single"/>
              </w:rPr>
              <w:t>18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</w:tc>
        <w:tc>
          <w:tcPr>
            <w:tcW w:w="9201" w:type="dxa"/>
          </w:tcPr>
          <w:p w:rsidR="002B1AB6" w:rsidRPr="00027F72" w:rsidRDefault="002B1AB6" w:rsidP="00C2780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本準則經學務會議及校務會議審議通過，自公布日起實施，並報教育部備查，修正時亦同。</w:t>
            </w:r>
          </w:p>
        </w:tc>
      </w:tr>
    </w:tbl>
    <w:p w:rsidR="002B1AB6" w:rsidRPr="00027F72" w:rsidRDefault="002B1AB6" w:rsidP="002B1AB6">
      <w:pPr>
        <w:rPr>
          <w:rFonts w:ascii="Times New Roman" w:eastAsia="標楷體" w:hAnsi="Times New Roman" w:cs="Times New Roman"/>
          <w:szCs w:val="24"/>
        </w:rPr>
      </w:pPr>
    </w:p>
    <w:p w:rsidR="00027F72" w:rsidRPr="00027F72" w:rsidRDefault="00027F72">
      <w:pPr>
        <w:widowControl/>
        <w:rPr>
          <w:rFonts w:ascii="Times New Roman" w:eastAsia="標楷體" w:hAnsi="Times New Roman" w:cs="Times New Roman"/>
          <w:szCs w:val="24"/>
        </w:rPr>
      </w:pPr>
      <w:r w:rsidRPr="00027F72">
        <w:rPr>
          <w:rFonts w:ascii="Times New Roman" w:eastAsia="標楷體" w:hAnsi="Times New Roman" w:cs="Times New Roman"/>
          <w:szCs w:val="24"/>
        </w:rPr>
        <w:br w:type="page"/>
      </w:r>
    </w:p>
    <w:p w:rsidR="00027F72" w:rsidRPr="00027F72" w:rsidRDefault="00027F72" w:rsidP="00027F72">
      <w:pPr>
        <w:pStyle w:val="Default"/>
        <w:rPr>
          <w:rFonts w:ascii="Times New Roman" w:hAnsi="Times New Roman" w:cs="Times New Roman"/>
          <w:b/>
        </w:rPr>
      </w:pPr>
      <w:r w:rsidRPr="00027F72">
        <w:rPr>
          <w:rFonts w:ascii="Times New Roman" w:hAnsi="Times New Roman" w:cs="Times New Roman"/>
          <w:b/>
          <w:kern w:val="36"/>
          <w:sz w:val="32"/>
        </w:rPr>
        <w:lastRenderedPageBreak/>
        <w:t>高雄醫學大學學生獎懲準則（修正條文對照表）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91.04.26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高醫學法字第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00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五號函公布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95.01.26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九十四學年度第四次學生輔導委員會審議通過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95.02.09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九十四學年度第六次法規委員會審議通過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95.03.02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九十四學年度第三次校務暨第八次行政聯席會議通過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95.03.17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0950036506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教育部台訓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0950046037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95.04.10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高醫校法字第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0950100011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101.10.09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一學年度第一次學生事務委員會審議通過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102.02.07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一學年度第二次校務會議通過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102.03.04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1020028970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號函修正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102.03.25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一學年度第四次學生事務委員會審議通過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102.04.11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一學年度第三次校務會議通過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102.04.26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1020059845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102.05.16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1021101462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103.10.20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三學年度第一次學生事務委員會審議通過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104.06.25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1041102064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104.07.06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1040091589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104.10.14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四學年度第一次學務會議審議通過</w:t>
      </w:r>
    </w:p>
    <w:p w:rsidR="00027F72" w:rsidRPr="00027F72" w:rsidRDefault="00027F72" w:rsidP="00027F72">
      <w:pPr>
        <w:widowControl/>
        <w:spacing w:after="24"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104.12.02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四學年度第二次校務會議通過</w:t>
      </w:r>
    </w:p>
    <w:p w:rsidR="00027F72" w:rsidRPr="00027F72" w:rsidRDefault="00027F72" w:rsidP="00027F72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105.02.04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1050013427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027F72" w:rsidRPr="00027F72" w:rsidRDefault="00027F72" w:rsidP="00027F72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108.05.10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一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○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七學年度第四次學務會議審議通過</w:t>
      </w:r>
    </w:p>
    <w:p w:rsidR="00027F72" w:rsidRPr="00027F72" w:rsidRDefault="00027F72" w:rsidP="00027F72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108.05.29  107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4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次臨時校務會議通過</w:t>
      </w:r>
    </w:p>
    <w:p w:rsidR="00027F72" w:rsidRPr="00027F72" w:rsidRDefault="00027F72" w:rsidP="00027F72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108.06.14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1081102042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027F72" w:rsidRPr="00027F72" w:rsidRDefault="00027F72" w:rsidP="00027F72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108.06.27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教育部臺教學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(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二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)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1080091578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號函核定</w:t>
      </w:r>
    </w:p>
    <w:p w:rsidR="00027F72" w:rsidRPr="00027F72" w:rsidRDefault="00027F72" w:rsidP="00027F72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108.10.25  108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次學務會議通過</w:t>
      </w:r>
    </w:p>
    <w:p w:rsidR="00027F72" w:rsidRPr="00027F72" w:rsidRDefault="00027F72" w:rsidP="00027F72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108.12.20  108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學年度第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2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次校務會議通過</w:t>
      </w:r>
    </w:p>
    <w:p w:rsidR="00027F72" w:rsidRPr="00027F72" w:rsidRDefault="00027F72" w:rsidP="00027F72">
      <w:pPr>
        <w:spacing w:line="240" w:lineRule="exact"/>
        <w:ind w:firstLineChars="2126" w:firstLine="4252"/>
        <w:rPr>
          <w:rFonts w:ascii="Times New Roman" w:eastAsia="標楷體" w:hAnsi="Times New Roman" w:cs="Times New Roman"/>
          <w:kern w:val="0"/>
          <w:sz w:val="20"/>
          <w:szCs w:val="24"/>
        </w:rPr>
      </w:pP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 xml:space="preserve">109.01.09  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高醫學務字第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1081104517</w:t>
      </w:r>
      <w:r w:rsidRPr="00027F72">
        <w:rPr>
          <w:rFonts w:ascii="Times New Roman" w:eastAsia="標楷體" w:hAnsi="Times New Roman" w:cs="Times New Roman"/>
          <w:kern w:val="0"/>
          <w:sz w:val="20"/>
          <w:szCs w:val="24"/>
        </w:rPr>
        <w:t>號函公布</w:t>
      </w:r>
    </w:p>
    <w:p w:rsidR="00027F72" w:rsidRPr="00027F72" w:rsidRDefault="00027F72" w:rsidP="00027F72">
      <w:pPr>
        <w:spacing w:line="240" w:lineRule="exact"/>
        <w:ind w:firstLineChars="2126" w:firstLine="5107"/>
        <w:rPr>
          <w:rFonts w:ascii="Times New Roman" w:eastAsia="標楷體" w:hAnsi="Times New Roman" w:cs="Times New Roman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5"/>
        <w:gridCol w:w="4165"/>
        <w:gridCol w:w="2268"/>
      </w:tblGrid>
      <w:tr w:rsidR="00027F72" w:rsidRPr="00027F72" w:rsidTr="00027F72">
        <w:trPr>
          <w:trHeight w:val="120"/>
          <w:tblHeader/>
        </w:trPr>
        <w:tc>
          <w:tcPr>
            <w:tcW w:w="4165" w:type="dxa"/>
          </w:tcPr>
          <w:p w:rsidR="00027F72" w:rsidRPr="00027F72" w:rsidRDefault="00027F72" w:rsidP="00027F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</w:t>
            </w:r>
            <w:r w:rsidRPr="00027F72">
              <w:rPr>
                <w:rFonts w:ascii="Times New Roman" w:hAnsi="Times New Roman" w:cs="Times New Roman"/>
              </w:rPr>
              <w:t xml:space="preserve"> </w:t>
            </w:r>
            <w:r w:rsidRPr="00027F72">
              <w:rPr>
                <w:rFonts w:ascii="Times New Roman" w:hAnsi="Times New Roman" w:cs="Times New Roman"/>
              </w:rPr>
              <w:t>正</w:t>
            </w:r>
            <w:r w:rsidRPr="00027F72">
              <w:rPr>
                <w:rFonts w:ascii="Times New Roman" w:hAnsi="Times New Roman" w:cs="Times New Roman"/>
              </w:rPr>
              <w:t xml:space="preserve"> </w:t>
            </w:r>
            <w:r w:rsidRPr="00027F72">
              <w:rPr>
                <w:rFonts w:ascii="Times New Roman" w:hAnsi="Times New Roman" w:cs="Times New Roman"/>
              </w:rPr>
              <w:t>條</w:t>
            </w:r>
            <w:r w:rsidRPr="00027F72">
              <w:rPr>
                <w:rFonts w:ascii="Times New Roman" w:hAnsi="Times New Roman" w:cs="Times New Roman"/>
              </w:rPr>
              <w:t xml:space="preserve"> </w:t>
            </w:r>
            <w:r w:rsidRPr="00027F72">
              <w:rPr>
                <w:rFonts w:ascii="Times New Roman" w:hAnsi="Times New Roman" w:cs="Times New Roman"/>
              </w:rPr>
              <w:t>文</w:t>
            </w:r>
          </w:p>
        </w:tc>
        <w:tc>
          <w:tcPr>
            <w:tcW w:w="4165" w:type="dxa"/>
          </w:tcPr>
          <w:p w:rsidR="00027F72" w:rsidRPr="00027F72" w:rsidRDefault="00027F72" w:rsidP="00027F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現</w:t>
            </w:r>
            <w:r w:rsidRPr="00027F72">
              <w:rPr>
                <w:rFonts w:ascii="Times New Roman" w:hAnsi="Times New Roman" w:cs="Times New Roman"/>
              </w:rPr>
              <w:t xml:space="preserve"> </w:t>
            </w:r>
            <w:r w:rsidRPr="00027F72">
              <w:rPr>
                <w:rFonts w:ascii="Times New Roman" w:hAnsi="Times New Roman" w:cs="Times New Roman"/>
              </w:rPr>
              <w:t>行</w:t>
            </w:r>
            <w:r w:rsidRPr="00027F72">
              <w:rPr>
                <w:rFonts w:ascii="Times New Roman" w:hAnsi="Times New Roman" w:cs="Times New Roman"/>
              </w:rPr>
              <w:t xml:space="preserve"> </w:t>
            </w:r>
            <w:r w:rsidRPr="00027F72">
              <w:rPr>
                <w:rFonts w:ascii="Times New Roman" w:hAnsi="Times New Roman" w:cs="Times New Roman"/>
              </w:rPr>
              <w:t>條</w:t>
            </w:r>
            <w:r w:rsidRPr="00027F72">
              <w:rPr>
                <w:rFonts w:ascii="Times New Roman" w:hAnsi="Times New Roman" w:cs="Times New Roman"/>
              </w:rPr>
              <w:t xml:space="preserve"> </w:t>
            </w:r>
            <w:r w:rsidRPr="00027F72">
              <w:rPr>
                <w:rFonts w:ascii="Times New Roman" w:hAnsi="Times New Roman" w:cs="Times New Roman"/>
              </w:rPr>
              <w:t>文</w:t>
            </w:r>
          </w:p>
        </w:tc>
        <w:tc>
          <w:tcPr>
            <w:tcW w:w="2268" w:type="dxa"/>
          </w:tcPr>
          <w:p w:rsidR="00027F72" w:rsidRPr="00027F72" w:rsidRDefault="00027F72" w:rsidP="00027F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說</w:t>
            </w:r>
            <w:r w:rsidRPr="00027F72">
              <w:rPr>
                <w:rFonts w:ascii="Times New Roman" w:hAnsi="Times New Roman" w:cs="Times New Roman"/>
              </w:rPr>
              <w:t xml:space="preserve"> </w:t>
            </w:r>
            <w:r w:rsidRPr="00027F72">
              <w:rPr>
                <w:rFonts w:ascii="Times New Roman" w:hAnsi="Times New Roman" w:cs="Times New Roman"/>
              </w:rPr>
              <w:t>明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</w:t>
            </w:r>
            <w:r w:rsidRPr="00027F72">
              <w:rPr>
                <w:rFonts w:ascii="Times New Roman" w:hAnsi="Times New Roman" w:cs="Times New Roman"/>
              </w:rPr>
              <w:t xml:space="preserve">條　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一</w:t>
            </w:r>
            <w:r w:rsidRPr="00027F72">
              <w:rPr>
                <w:rFonts w:ascii="Times New Roman" w:hAnsi="Times New Roman" w:cs="Times New Roman"/>
              </w:rPr>
              <w:t xml:space="preserve">條　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為培養本校學生高尚之品德與良好之生活習慣，樹立優良學風，並依據大學法第三十二條，訂定學生獎懲準則</w:t>
            </w:r>
            <w:r w:rsidRPr="00027F72">
              <w:rPr>
                <w:rFonts w:ascii="Times New Roman" w:hAnsi="Times New Roman" w:cs="Times New Roman"/>
              </w:rPr>
              <w:t>(</w:t>
            </w:r>
            <w:r w:rsidRPr="00027F72">
              <w:rPr>
                <w:rFonts w:ascii="Times New Roman" w:hAnsi="Times New Roman" w:cs="Times New Roman"/>
              </w:rPr>
              <w:t>以下簡稱本準則</w:t>
            </w:r>
            <w:r w:rsidRPr="00027F72">
              <w:rPr>
                <w:rFonts w:ascii="Times New Roman" w:hAnsi="Times New Roman" w:cs="Times New Roman"/>
              </w:rPr>
              <w:t>)</w:t>
            </w:r>
            <w:r w:rsidRPr="00027F72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2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二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本校學生獎懲事宜，由學務會議依本準則處理。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3</w:t>
            </w:r>
            <w:r w:rsidRPr="00027F72">
              <w:rPr>
                <w:rFonts w:ascii="Times New Roman" w:hAnsi="Times New Roman" w:cs="Times New Roman"/>
              </w:rPr>
              <w:t xml:space="preserve">條　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三</w:t>
            </w:r>
            <w:r w:rsidRPr="00027F72">
              <w:rPr>
                <w:rFonts w:ascii="Times New Roman" w:hAnsi="Times New Roman" w:cs="Times New Roman"/>
              </w:rPr>
              <w:t xml:space="preserve">條　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學生行為表現優良，有具體事實足以表率者，得按情節予以下列各種獎勵：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嘉獎。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記小功。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記大功。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特別獎勵：獎品、獎金、獎狀及獎牌等四種。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4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四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學生有下列情形之ㄧ者，得予以記嘉獎之獎勵：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服務公勤、熱心公益，有具體事蹟，表現甚佳者。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參與綜合性、ㄧ般性活動，表現甚佳者。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擔任學生社團幹部或班級自治幹部，表現甚佳者。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參加校內外各種正規比賽，表現甚佳者。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5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具有其他相當於本項第一至四款情事者。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5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五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學生有下列情形之ㄧ者，得予以記小功之獎勵：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服務公勤、熱心公益，有具體事蹟，表現特佳者。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擔任學生社團幹部或班級自治幹部，表現特佳者。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參加或主辦校內外各種正規比賽或活動，表現特佳者。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為學校爭取榮譽或有傑出貢獻之表現，附有機關行文之推薦者。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8"/>
              </w:numPr>
              <w:ind w:hanging="528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具有其他相當於本項第一至四款情事者。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6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六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學生有下列情形之ㄧ者，得予以記大功之獎勵：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參加或主辦全國性、國際性、全球性之各種正規比賽或活動，表現特優或優異者。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為學校爭取最高榮譽或有傑出貢獻之優異表現，附有機關行文之推薦者。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對學校、社會有重大貢獻，並有具體事蹟者。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7"/>
              </w:numPr>
              <w:ind w:leftChars="-44" w:left="458" w:hangingChars="235" w:hanging="564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具有其他相當於本項第一至三款情事者。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7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七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學生之行為有違倫理、法規及校園安寧，經查證屬實者，按情節輕重予以下列懲處：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申誡。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記小過。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記大過。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退學。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開除學籍。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8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學生有下列情事之一者，予以記申誡：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違反本校「學生考試遵守要點」之規定，且情節較輕者。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考試期間有作弊之嫌經監考老師糾正不服或喧嚷影響考試秩序者。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違反教育部訂定之「校園網路使用規範」</w:t>
            </w:r>
            <w:r w:rsidRPr="00027F72">
              <w:rPr>
                <w:rFonts w:ascii="Times New Roman" w:hAnsi="Times New Roman" w:cs="Times New Roman"/>
                <w:u w:val="single"/>
              </w:rPr>
              <w:t>或侵犯他人智慧財產權</w:t>
            </w:r>
            <w:r w:rsidRPr="00027F72">
              <w:rPr>
                <w:rFonts w:ascii="Times New Roman" w:hAnsi="Times New Roman" w:cs="Times New Roman"/>
              </w:rPr>
              <w:t>，且情節較輕者。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言行不檢，妨害校園公共秩序或他人權益，但情節尚輕者。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於本校範圍內</w:t>
            </w:r>
            <w:r w:rsidRPr="00027F72">
              <w:rPr>
                <w:rFonts w:ascii="Times New Roman" w:hAnsi="Times New Roman" w:cs="Times New Roman"/>
                <w:u w:val="single"/>
              </w:rPr>
              <w:t>攜帶或吸食電子煙或</w:t>
            </w:r>
            <w:r w:rsidRPr="00027F72">
              <w:rPr>
                <w:rFonts w:ascii="Times New Roman" w:hAnsi="Times New Roman" w:cs="Times New Roman"/>
              </w:rPr>
              <w:t>抽菸者。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八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學生有下列情事之一者，予以記申誡：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違反本校「學生考試遵守要點」之規定，且情節較輕者。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考試期間有作弊之嫌經監考老師糾正不服或喧嚷影響考試秩序者。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違反教育部訂定之「校園網路使用規範」，且情節較輕者。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言行不檢，妨害校園公共秩序或他人權益，但情節尚輕者。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於本校範圍內抽菸者。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2268" w:type="dxa"/>
          </w:tcPr>
          <w:p w:rsidR="00027F72" w:rsidRPr="00027F72" w:rsidRDefault="00027F72" w:rsidP="00F308A5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依據教育部『</w:t>
            </w:r>
            <w:r w:rsidRPr="00027F72">
              <w:rPr>
                <w:rFonts w:ascii="Times New Roman" w:hAnsi="Times New Roman" w:cs="Times New Roman"/>
              </w:rPr>
              <w:t>106</w:t>
            </w:r>
            <w:r w:rsidRPr="00027F72">
              <w:rPr>
                <w:rFonts w:ascii="Times New Roman" w:hAnsi="Times New Roman" w:cs="Times New Roman"/>
              </w:rPr>
              <w:t>學年度大專校院校園保護智慧財產權行動方案』審查意見修正本條第三款內容。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依據教育部臺教綜（五）字第</w:t>
            </w:r>
            <w:r w:rsidRPr="00027F72">
              <w:rPr>
                <w:rFonts w:ascii="Times New Roman" w:hAnsi="Times New Roman" w:cs="Times New Roman"/>
              </w:rPr>
              <w:t>1080112516</w:t>
            </w:r>
            <w:r w:rsidRPr="00027F72">
              <w:rPr>
                <w:rFonts w:ascii="Times New Roman" w:hAnsi="Times New Roman" w:cs="Times New Roman"/>
              </w:rPr>
              <w:t>號書函『</w:t>
            </w:r>
            <w:r w:rsidRPr="00027F72">
              <w:rPr>
                <w:rFonts w:ascii="Times New Roman" w:hAnsi="Times New Roman" w:cs="Times New Roman"/>
              </w:rPr>
              <w:t>108</w:t>
            </w:r>
            <w:r w:rsidRPr="00027F72">
              <w:rPr>
                <w:rFonts w:ascii="Times New Roman" w:hAnsi="Times New Roman" w:cs="Times New Roman"/>
              </w:rPr>
              <w:t>年防範電子煙氾濫跨部會研商會議』決議事項修正本條第五款內容。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9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學生有下列情事之一者，予以記小過：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違反本校「學生考試遵守要點」之規定，且情節較重者。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考試期間攜帶小抄或有其他作弊情事，且情節較重者。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違反教育部訂定之「校園網路使用規範」，且情節較重者。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言行不檢，妨害校園公共秩序或他人權益，且情節較重者。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侵犯他人智慧財產權，情節</w:t>
            </w:r>
            <w:r w:rsidRPr="00027F72">
              <w:rPr>
                <w:rFonts w:ascii="Times New Roman" w:hAnsi="Times New Roman" w:cs="Times New Roman"/>
                <w:u w:val="single"/>
              </w:rPr>
              <w:t>較重</w:t>
            </w:r>
            <w:r w:rsidRPr="00027F72">
              <w:rPr>
                <w:rFonts w:ascii="Times New Roman" w:hAnsi="Times New Roman" w:cs="Times New Roman"/>
              </w:rPr>
              <w:t>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027F72">
              <w:rPr>
                <w:rFonts w:ascii="Times New Roman" w:hAnsi="Times New Roman" w:cs="Times New Roman"/>
                <w:u w:val="single"/>
              </w:rPr>
              <w:t>從事違法行為，經學務會議審議有懲處必要者。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九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學生有下列情事之一者，予以記小過：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違反本校「學生考試遵守要點」之規定，且情節較重者。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考試期間攜帶小抄或有其他作弊情事，且情節較重者。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違反教育部訂定之「校園網路使用規範」，且情節較重者。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言行不檢，妨害校園公共秩序或他人權益，且情節較重者。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侵犯他人智慧財產權，情節</w:t>
            </w:r>
            <w:r w:rsidRPr="00027F72">
              <w:rPr>
                <w:rFonts w:ascii="Times New Roman" w:hAnsi="Times New Roman" w:cs="Times New Roman"/>
                <w:u w:val="single"/>
              </w:rPr>
              <w:t>輕微</w:t>
            </w:r>
            <w:r w:rsidRPr="00027F72">
              <w:rPr>
                <w:rFonts w:ascii="Times New Roman" w:hAnsi="Times New Roman" w:cs="Times New Roman"/>
              </w:rPr>
              <w:t>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具有其他相當於本項第一至五款情事者。</w:t>
            </w:r>
          </w:p>
        </w:tc>
        <w:tc>
          <w:tcPr>
            <w:tcW w:w="2268" w:type="dxa"/>
          </w:tcPr>
          <w:p w:rsidR="00027F72" w:rsidRPr="00027F72" w:rsidRDefault="00027F72" w:rsidP="00F308A5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依據教育部『</w:t>
            </w:r>
            <w:r w:rsidRPr="00027F72">
              <w:rPr>
                <w:rFonts w:ascii="Times New Roman" w:hAnsi="Times New Roman" w:cs="Times New Roman"/>
              </w:rPr>
              <w:t>106</w:t>
            </w:r>
            <w:r w:rsidRPr="00027F72">
              <w:rPr>
                <w:rFonts w:ascii="Times New Roman" w:hAnsi="Times New Roman" w:cs="Times New Roman"/>
              </w:rPr>
              <w:t>學年度大專校院校園保護智慧財產權行動方案』審查意見修正。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增加違反國家法律且有必要校內議處之規定。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10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學生有下列情事之一者，予以記大過：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曾犯前條各款事由經記小過確</w:t>
            </w:r>
            <w:r w:rsidRPr="00027F72">
              <w:rPr>
                <w:rFonts w:ascii="Times New Roman" w:hAnsi="Times New Roman" w:cs="Times New Roman"/>
              </w:rPr>
              <w:lastRenderedPageBreak/>
              <w:t>定，再犯同款情事，經學務會議認有嚴懲必要者。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違反本校「學生考試遵守要點」規定，故意違犯且情節重大者。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違反教育部訂定之「校園網路使用規範」，且情節重大者。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言行不檢，妨害校園公共秩序或他人權益，且情節重大者。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從事犯罪行為，經有罪判決確定，並受有期徒刑以上刑之宣告者。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侵犯他人智慧財產權</w:t>
            </w:r>
            <w:r w:rsidRPr="00027F72">
              <w:rPr>
                <w:rFonts w:ascii="Times New Roman" w:hAnsi="Times New Roman" w:cs="Times New Roman"/>
                <w:u w:val="single"/>
              </w:rPr>
              <w:t>並獲利</w:t>
            </w:r>
            <w:r w:rsidRPr="00027F72">
              <w:rPr>
                <w:rFonts w:ascii="Times New Roman" w:hAnsi="Times New Roman" w:cs="Times New Roman"/>
              </w:rPr>
              <w:t>，情節</w:t>
            </w:r>
            <w:r w:rsidRPr="00027F72">
              <w:rPr>
                <w:rFonts w:ascii="Times New Roman" w:hAnsi="Times New Roman" w:cs="Times New Roman"/>
                <w:u w:val="single"/>
              </w:rPr>
              <w:t>重大</w:t>
            </w:r>
            <w:r w:rsidRPr="00027F72">
              <w:rPr>
                <w:rFonts w:ascii="Times New Roman" w:hAnsi="Times New Roman" w:cs="Times New Roman"/>
              </w:rPr>
              <w:t>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2"/>
              </w:numPr>
              <w:ind w:left="601" w:hanging="592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具有其他相當於本項第一至六款情事者。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十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學生有下列情事之一者，予以記大過：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曾犯前條各款事由經記小過確</w:t>
            </w:r>
            <w:r w:rsidRPr="00027F72">
              <w:rPr>
                <w:rFonts w:ascii="Times New Roman" w:hAnsi="Times New Roman" w:cs="Times New Roman"/>
              </w:rPr>
              <w:lastRenderedPageBreak/>
              <w:t>定，再犯同款情事，經學務會議認有嚴懲必要者。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違反本校「學生考試遵守要點」規定，故意違犯且情節重大者。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違反教育部訂定之「校園網路使用規範」，且情節重大者。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言行不檢，妨害校園公共秩序或他人權益，且情節重大者。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從事犯罪行為，經有罪判決確定，並受有期徒刑以上刑之宣告者。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侵犯他人智慧財產權，情節</w:t>
            </w:r>
            <w:r w:rsidRPr="00027F72">
              <w:rPr>
                <w:rFonts w:ascii="Times New Roman" w:hAnsi="Times New Roman" w:cs="Times New Roman"/>
                <w:u w:val="single"/>
              </w:rPr>
              <w:t>較重</w:t>
            </w:r>
            <w:r w:rsidRPr="00027F72">
              <w:rPr>
                <w:rFonts w:ascii="Times New Roman" w:hAnsi="Times New Roman" w:cs="Times New Roman"/>
              </w:rPr>
              <w:t>者。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0"/>
              </w:numPr>
              <w:ind w:left="459" w:hanging="567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具有其他相當於本項第一至六款情事者。</w:t>
            </w:r>
          </w:p>
        </w:tc>
        <w:tc>
          <w:tcPr>
            <w:tcW w:w="2268" w:type="dxa"/>
          </w:tcPr>
          <w:p w:rsidR="00027F72" w:rsidRPr="00027F72" w:rsidRDefault="00027F72" w:rsidP="00F308A5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修正條序為阿拉伯數字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依據教育部</w:t>
            </w:r>
            <w:r w:rsidRPr="00027F72">
              <w:rPr>
                <w:rFonts w:ascii="Times New Roman" w:hAnsi="Times New Roman" w:cs="Times New Roman"/>
              </w:rPr>
              <w:lastRenderedPageBreak/>
              <w:t>『</w:t>
            </w:r>
            <w:r w:rsidRPr="00027F72">
              <w:rPr>
                <w:rFonts w:ascii="Times New Roman" w:hAnsi="Times New Roman" w:cs="Times New Roman"/>
              </w:rPr>
              <w:t>106</w:t>
            </w:r>
            <w:r w:rsidRPr="00027F72">
              <w:rPr>
                <w:rFonts w:ascii="Times New Roman" w:hAnsi="Times New Roman" w:cs="Times New Roman"/>
              </w:rPr>
              <w:t>學年度大專校院校園保護智慧財產權行動方案』審查意見修正。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11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十一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學生有下列情事之一者，予以退學之懲處：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觸犯刑事法律之行為，經法院有罪判決入監服刑確定。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9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記大過滿三次者。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12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學生違反本準則第</w:t>
            </w:r>
            <w:r w:rsidRPr="00027F72">
              <w:rPr>
                <w:rFonts w:ascii="Times New Roman" w:hAnsi="Times New Roman" w:cs="Times New Roman"/>
                <w:u w:val="single"/>
              </w:rPr>
              <w:t>11</w:t>
            </w:r>
            <w:r w:rsidRPr="00027F72">
              <w:rPr>
                <w:rFonts w:ascii="Times New Roman" w:hAnsi="Times New Roman" w:cs="Times New Roman"/>
              </w:rPr>
              <w:t>條之規定且情節嚴重者，予以開除學籍。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十二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學生違反本準則第</w:t>
            </w:r>
            <w:r w:rsidRPr="00027F72">
              <w:rPr>
                <w:rFonts w:ascii="Times New Roman" w:hAnsi="Times New Roman" w:cs="Times New Roman"/>
                <w:u w:val="single"/>
              </w:rPr>
              <w:t>十一</w:t>
            </w:r>
            <w:r w:rsidRPr="00027F72">
              <w:rPr>
                <w:rFonts w:ascii="Times New Roman" w:hAnsi="Times New Roman" w:cs="Times New Roman"/>
              </w:rPr>
              <w:t>條之規定且情節嚴重者，予以開除學籍。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13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學生之獎懲處理程序，依照下列規定辦理：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嘉獎、記小功、申誡等獎懲案件經有關單位提出獎懲具體事實，由學生事務長核定。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記大功或小過以上之獎懲案件應檢具獎懲之具體事實，經學務會議審議通過者，由校長核定。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前款審核有關學生重大獎懲事項時，除應通知有關所、系主任、導師及有關人員列席外，並得通知學生代表及當事學生列席，俾其有說明之機會，以維護學生權益。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學生受記懲處案件定讞後，</w:t>
            </w:r>
            <w:r w:rsidRPr="00027F72">
              <w:rPr>
                <w:rFonts w:ascii="Times New Roman" w:hAnsi="Times New Roman" w:cs="Times New Roman"/>
                <w:u w:val="single"/>
              </w:rPr>
              <w:t>由學生事務處以正式函文</w:t>
            </w:r>
            <w:r w:rsidRPr="00027F72">
              <w:rPr>
                <w:rFonts w:ascii="Times New Roman" w:hAnsi="Times New Roman" w:cs="Times New Roman"/>
              </w:rPr>
              <w:t>通知本</w:t>
            </w:r>
            <w:r w:rsidRPr="00027F72">
              <w:rPr>
                <w:rFonts w:ascii="Times New Roman" w:hAnsi="Times New Roman" w:cs="Times New Roman"/>
              </w:rPr>
              <w:lastRenderedPageBreak/>
              <w:t>人、未滿二十歲學生之法定代理人或監護人</w:t>
            </w:r>
            <w:r w:rsidRPr="00027F72">
              <w:rPr>
                <w:rFonts w:ascii="Times New Roman" w:hAnsi="Times New Roman" w:cs="Times New Roman"/>
                <w:u w:val="single"/>
              </w:rPr>
              <w:t>，</w:t>
            </w:r>
          </w:p>
          <w:p w:rsidR="00027F72" w:rsidRPr="00027F72" w:rsidRDefault="00027F72" w:rsidP="00A60166">
            <w:pPr>
              <w:pStyle w:val="Default"/>
              <w:ind w:left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  <w:u w:val="single"/>
              </w:rPr>
              <w:t>並副知學生所屬單位</w:t>
            </w:r>
            <w:r w:rsidRPr="00027F72">
              <w:rPr>
                <w:rFonts w:ascii="Times New Roman" w:hAnsi="Times New Roman" w:cs="Times New Roman"/>
              </w:rPr>
              <w:t>及導師輔導。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退學及開除學籍依前款規定辦理。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027F72">
              <w:rPr>
                <w:rFonts w:ascii="Times New Roman" w:hAnsi="Times New Roman" w:cs="Times New Roman"/>
                <w:color w:val="auto"/>
                <w:u w:val="single"/>
              </w:rPr>
              <w:t>9</w:t>
            </w:r>
            <w:r w:rsidRPr="00027F72">
              <w:rPr>
                <w:rFonts w:ascii="Times New Roman" w:hAnsi="Times New Roman" w:cs="Times New Roman"/>
                <w:color w:val="auto"/>
              </w:rPr>
              <w:t>條至第</w:t>
            </w:r>
            <w:r w:rsidRPr="00027F72">
              <w:rPr>
                <w:rFonts w:ascii="Times New Roman" w:hAnsi="Times New Roman" w:cs="Times New Roman"/>
                <w:color w:val="auto"/>
                <w:u w:val="single"/>
              </w:rPr>
              <w:t>12</w:t>
            </w:r>
            <w:r w:rsidRPr="00027F72">
              <w:rPr>
                <w:rFonts w:ascii="Times New Roman" w:hAnsi="Times New Roman" w:cs="Times New Roman"/>
                <w:color w:val="auto"/>
              </w:rPr>
              <w:t>條之規定，有情堪憫恕者，得經由學務會議決議另為適當之處分。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十三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學生之獎懲處理程序，依照下列規定辦理：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嘉獎、記小功、申誡等獎懲案件經有關單位提出獎懲具體事實，由學生事務長核定。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記大功或小過以上之獎懲案件應檢具獎懲之具體事實，經學務會議審議通過者，由校長核定。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前款審核有關學生重大獎懲事項時，除應通知有關所、系主任、導師及有關人員列席外，並得通知學生代表及當事學生列席，俾其有說明之機會，以維護學生權益。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學生受記</w:t>
            </w:r>
            <w:r w:rsidRPr="00027F72">
              <w:rPr>
                <w:rFonts w:ascii="Times New Roman" w:hAnsi="Times New Roman" w:cs="Times New Roman"/>
                <w:u w:val="single"/>
              </w:rPr>
              <w:t>申誡以上之</w:t>
            </w:r>
            <w:r w:rsidRPr="00027F72">
              <w:rPr>
                <w:rFonts w:ascii="Times New Roman" w:hAnsi="Times New Roman" w:cs="Times New Roman"/>
              </w:rPr>
              <w:t>懲處案件定讞後，</w:t>
            </w:r>
            <w:r w:rsidRPr="00027F72">
              <w:rPr>
                <w:rFonts w:ascii="Times New Roman" w:hAnsi="Times New Roman" w:cs="Times New Roman"/>
                <w:u w:val="single"/>
              </w:rPr>
              <w:t>除通知本人、所、系主</w:t>
            </w:r>
            <w:r w:rsidRPr="00027F72">
              <w:rPr>
                <w:rFonts w:ascii="Times New Roman" w:hAnsi="Times New Roman" w:cs="Times New Roman"/>
                <w:u w:val="single"/>
              </w:rPr>
              <w:lastRenderedPageBreak/>
              <w:t>任及導師輔導外，未滿二十歲學生另應通知法定代理人或監護人。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退學及開除學籍依前款規定辦理。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2"/>
              </w:numPr>
              <w:ind w:left="601" w:hanging="601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  <w:color w:val="auto"/>
              </w:rPr>
              <w:t>學生違反本準則第</w:t>
            </w:r>
            <w:r w:rsidRPr="00027F72">
              <w:rPr>
                <w:rFonts w:ascii="Times New Roman" w:hAnsi="Times New Roman" w:cs="Times New Roman"/>
                <w:color w:val="auto"/>
                <w:u w:val="single"/>
              </w:rPr>
              <w:t>九</w:t>
            </w:r>
            <w:r w:rsidRPr="00027F72">
              <w:rPr>
                <w:rFonts w:ascii="Times New Roman" w:hAnsi="Times New Roman" w:cs="Times New Roman"/>
                <w:color w:val="auto"/>
              </w:rPr>
              <w:t>條至第</w:t>
            </w:r>
            <w:r w:rsidRPr="00027F72">
              <w:rPr>
                <w:rFonts w:ascii="Times New Roman" w:hAnsi="Times New Roman" w:cs="Times New Roman"/>
                <w:color w:val="auto"/>
                <w:u w:val="single"/>
              </w:rPr>
              <w:t>十二</w:t>
            </w:r>
            <w:r w:rsidRPr="00027F72">
              <w:rPr>
                <w:rFonts w:ascii="Times New Roman" w:hAnsi="Times New Roman" w:cs="Times New Roman"/>
                <w:color w:val="auto"/>
              </w:rPr>
              <w:t>條之規定，有情堪憫恕者，得經由學務會議決議另為適當之處分。</w:t>
            </w:r>
          </w:p>
        </w:tc>
        <w:tc>
          <w:tcPr>
            <w:tcW w:w="2268" w:type="dxa"/>
          </w:tcPr>
          <w:p w:rsidR="00027F72" w:rsidRPr="00027F72" w:rsidRDefault="00027F72" w:rsidP="00F308A5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lastRenderedPageBreak/>
              <w:t>修正條序為阿拉伯數字</w:t>
            </w:r>
          </w:p>
          <w:p w:rsidR="00027F72" w:rsidRPr="00027F72" w:rsidRDefault="00027F72" w:rsidP="00F308A5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修正懲處案件通知方式。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  <w:shd w:val="clear" w:color="auto" w:fill="auto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14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學生對獎懲處理有異議者，得於</w:t>
            </w:r>
            <w:r w:rsidRPr="00027F72">
              <w:rPr>
                <w:rFonts w:ascii="Times New Roman" w:hAnsi="Times New Roman" w:cs="Times New Roman"/>
                <w:u w:val="single"/>
              </w:rPr>
              <w:t>接獲通知</w:t>
            </w:r>
            <w:r w:rsidRPr="00027F72">
              <w:rPr>
                <w:rFonts w:ascii="Times New Roman" w:hAnsi="Times New Roman" w:cs="Times New Roman"/>
              </w:rPr>
              <w:t>後，依本校「學生申訴辦法」之</w:t>
            </w:r>
            <w:r w:rsidRPr="00027F72">
              <w:rPr>
                <w:rFonts w:ascii="Times New Roman" w:hAnsi="Times New Roman" w:cs="Times New Roman"/>
                <w:u w:val="single"/>
              </w:rPr>
              <w:t>規定期限與</w:t>
            </w:r>
            <w:r w:rsidRPr="00027F72">
              <w:rPr>
                <w:rFonts w:ascii="Times New Roman" w:hAnsi="Times New Roman" w:cs="Times New Roman"/>
              </w:rPr>
              <w:t>程序檢具「申訴書」，向本校學生申訴評議委員會提出申訴。</w:t>
            </w:r>
          </w:p>
        </w:tc>
        <w:tc>
          <w:tcPr>
            <w:tcW w:w="4165" w:type="dxa"/>
            <w:shd w:val="clear" w:color="auto" w:fill="auto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十四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學生對獎懲處理有異議者，得於接到通知之次日起十日內，依「學生申訴辦法」程序檢具「申訴書」，向本校學生申訴評議委員會提出申訴。</w:t>
            </w:r>
          </w:p>
        </w:tc>
        <w:tc>
          <w:tcPr>
            <w:tcW w:w="2268" w:type="dxa"/>
            <w:shd w:val="clear" w:color="auto" w:fill="auto"/>
          </w:tcPr>
          <w:p w:rsidR="00027F72" w:rsidRPr="00027F72" w:rsidRDefault="00027F72" w:rsidP="00F308A5">
            <w:pPr>
              <w:pStyle w:val="Default"/>
              <w:numPr>
                <w:ilvl w:val="1"/>
                <w:numId w:val="12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修正條序為阿拉伯數字。</w:t>
            </w:r>
          </w:p>
          <w:p w:rsidR="00027F72" w:rsidRPr="00027F72" w:rsidRDefault="00027F72" w:rsidP="00F308A5">
            <w:pPr>
              <w:pStyle w:val="Default"/>
              <w:numPr>
                <w:ilvl w:val="1"/>
                <w:numId w:val="12"/>
              </w:numPr>
              <w:ind w:left="176" w:hanging="284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修正申訴提出期限。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15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十五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為發揮教育輔導功能，激勵學生改過向善，學生受懲處得申請銷過輔導，並訂定學生銷過實施要點。學生在校期間，功過累積計算，所受之獎懲功過可以互抵，但不能取消記錄；退學及開除學籍，概不得因以前曾受獎勵，要求折抵減免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16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十六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學生每學期操行成績按獎懲等級，分別給予加分或減分，基準照本校「學生操行成績考查要點」核定之。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17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十七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校園性侵害、性騷擾或性霸凌事件，經學校所設性別平等教育委員會查證屬實後，依情節輕重，及學校之懲處種類所提懲處建議核處。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  <w:tr w:rsidR="00027F72" w:rsidRPr="00027F72" w:rsidTr="00027F72">
        <w:trPr>
          <w:trHeight w:val="120"/>
        </w:trPr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18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同現行條文</w:t>
            </w:r>
          </w:p>
        </w:tc>
        <w:tc>
          <w:tcPr>
            <w:tcW w:w="4165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第</w:t>
            </w:r>
            <w:r w:rsidRPr="00027F72">
              <w:rPr>
                <w:rFonts w:ascii="Times New Roman" w:hAnsi="Times New Roman" w:cs="Times New Roman"/>
                <w:u w:val="single"/>
              </w:rPr>
              <w:t>十八</w:t>
            </w:r>
            <w:r w:rsidRPr="00027F72">
              <w:rPr>
                <w:rFonts w:ascii="Times New Roman" w:hAnsi="Times New Roman" w:cs="Times New Roman"/>
              </w:rPr>
              <w:t>條</w:t>
            </w:r>
          </w:p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本準則經學務會議及校務會議審議通過，自公布日起實施，並報教育部備查，修正時亦同。</w:t>
            </w:r>
          </w:p>
        </w:tc>
        <w:tc>
          <w:tcPr>
            <w:tcW w:w="2268" w:type="dxa"/>
          </w:tcPr>
          <w:p w:rsidR="00027F72" w:rsidRPr="00027F72" w:rsidRDefault="00027F72" w:rsidP="00A60166">
            <w:pPr>
              <w:pStyle w:val="Default"/>
              <w:rPr>
                <w:rFonts w:ascii="Times New Roman" w:hAnsi="Times New Roman" w:cs="Times New Roman"/>
              </w:rPr>
            </w:pPr>
            <w:r w:rsidRPr="00027F72">
              <w:rPr>
                <w:rFonts w:ascii="Times New Roman" w:hAnsi="Times New Roman" w:cs="Times New Roman"/>
              </w:rPr>
              <w:t>修正條序為阿拉伯數字</w:t>
            </w:r>
          </w:p>
        </w:tc>
      </w:tr>
    </w:tbl>
    <w:p w:rsidR="00027F72" w:rsidRPr="00027F72" w:rsidRDefault="00027F72" w:rsidP="00027F72">
      <w:pPr>
        <w:rPr>
          <w:rFonts w:ascii="Times New Roman" w:eastAsia="標楷體" w:hAnsi="Times New Roman" w:cs="Times New Roman"/>
          <w:szCs w:val="24"/>
        </w:rPr>
      </w:pPr>
    </w:p>
    <w:p w:rsidR="002B1AB6" w:rsidRPr="00027F72" w:rsidRDefault="002B1AB6">
      <w:pPr>
        <w:widowControl/>
        <w:rPr>
          <w:rFonts w:ascii="Times New Roman" w:eastAsia="標楷體" w:hAnsi="Times New Roman" w:cs="Times New Roman"/>
          <w:szCs w:val="24"/>
        </w:rPr>
      </w:pPr>
    </w:p>
    <w:sectPr w:rsidR="002B1AB6" w:rsidRPr="00027F72" w:rsidSect="002B1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A5" w:rsidRDefault="00F308A5" w:rsidP="001E33A8">
      <w:r>
        <w:separator/>
      </w:r>
    </w:p>
  </w:endnote>
  <w:endnote w:type="continuationSeparator" w:id="0">
    <w:p w:rsidR="00F308A5" w:rsidRDefault="00F308A5" w:rsidP="001E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A5" w:rsidRDefault="00F308A5" w:rsidP="001E33A8">
      <w:r>
        <w:separator/>
      </w:r>
    </w:p>
  </w:footnote>
  <w:footnote w:type="continuationSeparator" w:id="0">
    <w:p w:rsidR="00F308A5" w:rsidRDefault="00F308A5" w:rsidP="001E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5E6"/>
    <w:multiLevelType w:val="hybridMultilevel"/>
    <w:tmpl w:val="2F96DAA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24731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C5CA3"/>
    <w:multiLevelType w:val="hybridMultilevel"/>
    <w:tmpl w:val="533EF896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7760C6"/>
    <w:multiLevelType w:val="hybridMultilevel"/>
    <w:tmpl w:val="17C43284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76201C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13A33"/>
    <w:multiLevelType w:val="hybridMultilevel"/>
    <w:tmpl w:val="E292B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9C4A60"/>
    <w:multiLevelType w:val="hybridMultilevel"/>
    <w:tmpl w:val="318C2EEE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112066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FB4E8D"/>
    <w:multiLevelType w:val="hybridMultilevel"/>
    <w:tmpl w:val="D2EAFF24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3A1A17"/>
    <w:multiLevelType w:val="hybridMultilevel"/>
    <w:tmpl w:val="986869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11FA7"/>
    <w:multiLevelType w:val="hybridMultilevel"/>
    <w:tmpl w:val="F12CC446"/>
    <w:lvl w:ilvl="0" w:tplc="BF48E5C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AB3CEA"/>
    <w:multiLevelType w:val="hybridMultilevel"/>
    <w:tmpl w:val="9CCCE948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94395"/>
    <w:multiLevelType w:val="hybridMultilevel"/>
    <w:tmpl w:val="65D28D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A97A34"/>
    <w:multiLevelType w:val="hybridMultilevel"/>
    <w:tmpl w:val="5492BD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D5695"/>
    <w:multiLevelType w:val="hybridMultilevel"/>
    <w:tmpl w:val="80469700"/>
    <w:lvl w:ilvl="0" w:tplc="C7160B44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E02669"/>
    <w:multiLevelType w:val="hybridMultilevel"/>
    <w:tmpl w:val="85360A8C"/>
    <w:lvl w:ilvl="0" w:tplc="9DB254B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E86863"/>
    <w:multiLevelType w:val="hybridMultilevel"/>
    <w:tmpl w:val="718A491A"/>
    <w:lvl w:ilvl="0" w:tplc="EFB0CE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B17EFF"/>
    <w:multiLevelType w:val="hybridMultilevel"/>
    <w:tmpl w:val="A70C1F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5506BD"/>
    <w:multiLevelType w:val="hybridMultilevel"/>
    <w:tmpl w:val="25549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E603AA"/>
    <w:multiLevelType w:val="hybridMultilevel"/>
    <w:tmpl w:val="CFD2487A"/>
    <w:lvl w:ilvl="0" w:tplc="6E3ED11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4"/>
  </w:num>
  <w:num w:numId="5">
    <w:abstractNumId w:val="16"/>
  </w:num>
  <w:num w:numId="6">
    <w:abstractNumId w:val="8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2"/>
  </w:num>
  <w:num w:numId="15">
    <w:abstractNumId w:val="18"/>
  </w:num>
  <w:num w:numId="16">
    <w:abstractNumId w:val="11"/>
  </w:num>
  <w:num w:numId="17">
    <w:abstractNumId w:val="7"/>
  </w:num>
  <w:num w:numId="18">
    <w:abstractNumId w:val="10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AF"/>
    <w:rsid w:val="00014FB4"/>
    <w:rsid w:val="00027F72"/>
    <w:rsid w:val="00056EED"/>
    <w:rsid w:val="00076DAC"/>
    <w:rsid w:val="000B1206"/>
    <w:rsid w:val="000F0B2A"/>
    <w:rsid w:val="000F4BA3"/>
    <w:rsid w:val="001013A5"/>
    <w:rsid w:val="001027AE"/>
    <w:rsid w:val="0011465C"/>
    <w:rsid w:val="00122243"/>
    <w:rsid w:val="00122B74"/>
    <w:rsid w:val="0017211F"/>
    <w:rsid w:val="00175EDB"/>
    <w:rsid w:val="0019257A"/>
    <w:rsid w:val="001A1EE8"/>
    <w:rsid w:val="001A20FC"/>
    <w:rsid w:val="001A330F"/>
    <w:rsid w:val="001D7CBA"/>
    <w:rsid w:val="001E0A93"/>
    <w:rsid w:val="001E33A8"/>
    <w:rsid w:val="001F3477"/>
    <w:rsid w:val="001F4D5F"/>
    <w:rsid w:val="001F72AD"/>
    <w:rsid w:val="002128BB"/>
    <w:rsid w:val="00223C5A"/>
    <w:rsid w:val="0025047E"/>
    <w:rsid w:val="00251A26"/>
    <w:rsid w:val="002611F2"/>
    <w:rsid w:val="002B1AB6"/>
    <w:rsid w:val="002F1A57"/>
    <w:rsid w:val="003122AC"/>
    <w:rsid w:val="00312F76"/>
    <w:rsid w:val="003354C4"/>
    <w:rsid w:val="00346BEC"/>
    <w:rsid w:val="003707DB"/>
    <w:rsid w:val="00372007"/>
    <w:rsid w:val="0038769A"/>
    <w:rsid w:val="003A6600"/>
    <w:rsid w:val="003B6B39"/>
    <w:rsid w:val="003C2A04"/>
    <w:rsid w:val="003C3970"/>
    <w:rsid w:val="003D0C1A"/>
    <w:rsid w:val="003E59BC"/>
    <w:rsid w:val="00450AAA"/>
    <w:rsid w:val="0045724F"/>
    <w:rsid w:val="0046754E"/>
    <w:rsid w:val="00467AC0"/>
    <w:rsid w:val="0047086D"/>
    <w:rsid w:val="0048399F"/>
    <w:rsid w:val="00486CBE"/>
    <w:rsid w:val="004A43BE"/>
    <w:rsid w:val="004B064F"/>
    <w:rsid w:val="004B5DAA"/>
    <w:rsid w:val="004D3BEA"/>
    <w:rsid w:val="004E20DA"/>
    <w:rsid w:val="004E4B66"/>
    <w:rsid w:val="00500488"/>
    <w:rsid w:val="00506C20"/>
    <w:rsid w:val="00514EAC"/>
    <w:rsid w:val="00541439"/>
    <w:rsid w:val="005508F4"/>
    <w:rsid w:val="005635D3"/>
    <w:rsid w:val="00566769"/>
    <w:rsid w:val="0057032D"/>
    <w:rsid w:val="005735BD"/>
    <w:rsid w:val="00587E5D"/>
    <w:rsid w:val="005B33A0"/>
    <w:rsid w:val="005B5036"/>
    <w:rsid w:val="00632EAD"/>
    <w:rsid w:val="00640DD5"/>
    <w:rsid w:val="006425C3"/>
    <w:rsid w:val="006528A6"/>
    <w:rsid w:val="00666ED3"/>
    <w:rsid w:val="00692158"/>
    <w:rsid w:val="006C0827"/>
    <w:rsid w:val="006D6A8F"/>
    <w:rsid w:val="006E2906"/>
    <w:rsid w:val="006F200F"/>
    <w:rsid w:val="00703B41"/>
    <w:rsid w:val="0075630A"/>
    <w:rsid w:val="00757C00"/>
    <w:rsid w:val="007677AA"/>
    <w:rsid w:val="007931CA"/>
    <w:rsid w:val="0079373D"/>
    <w:rsid w:val="007C2F02"/>
    <w:rsid w:val="007C44C0"/>
    <w:rsid w:val="007D30A2"/>
    <w:rsid w:val="007F1490"/>
    <w:rsid w:val="007F5D3E"/>
    <w:rsid w:val="00811AB8"/>
    <w:rsid w:val="00830C17"/>
    <w:rsid w:val="0083141A"/>
    <w:rsid w:val="00833C1F"/>
    <w:rsid w:val="0086474F"/>
    <w:rsid w:val="00882C97"/>
    <w:rsid w:val="008A62DD"/>
    <w:rsid w:val="008D2BE3"/>
    <w:rsid w:val="008E712E"/>
    <w:rsid w:val="008F21F4"/>
    <w:rsid w:val="00900FB5"/>
    <w:rsid w:val="009320AD"/>
    <w:rsid w:val="0093775B"/>
    <w:rsid w:val="009926C3"/>
    <w:rsid w:val="0099414C"/>
    <w:rsid w:val="00994CF7"/>
    <w:rsid w:val="0099740E"/>
    <w:rsid w:val="009B5484"/>
    <w:rsid w:val="009C20AE"/>
    <w:rsid w:val="009E0F07"/>
    <w:rsid w:val="009E16ED"/>
    <w:rsid w:val="00A04056"/>
    <w:rsid w:val="00A42B18"/>
    <w:rsid w:val="00A4755A"/>
    <w:rsid w:val="00A63548"/>
    <w:rsid w:val="00A6423F"/>
    <w:rsid w:val="00A94FE8"/>
    <w:rsid w:val="00AD0684"/>
    <w:rsid w:val="00AD33B4"/>
    <w:rsid w:val="00AD67DE"/>
    <w:rsid w:val="00AD7765"/>
    <w:rsid w:val="00AE2E42"/>
    <w:rsid w:val="00AF7BE6"/>
    <w:rsid w:val="00B131AB"/>
    <w:rsid w:val="00B139D9"/>
    <w:rsid w:val="00B14C49"/>
    <w:rsid w:val="00B31AC1"/>
    <w:rsid w:val="00B61265"/>
    <w:rsid w:val="00B77F8B"/>
    <w:rsid w:val="00B84B6A"/>
    <w:rsid w:val="00BB0D9E"/>
    <w:rsid w:val="00BF6895"/>
    <w:rsid w:val="00C0610A"/>
    <w:rsid w:val="00C237F4"/>
    <w:rsid w:val="00C27803"/>
    <w:rsid w:val="00C30209"/>
    <w:rsid w:val="00C42552"/>
    <w:rsid w:val="00C656FD"/>
    <w:rsid w:val="00C70CE3"/>
    <w:rsid w:val="00C85DE2"/>
    <w:rsid w:val="00C97DAF"/>
    <w:rsid w:val="00CA66BC"/>
    <w:rsid w:val="00CA67A8"/>
    <w:rsid w:val="00CB64E7"/>
    <w:rsid w:val="00CC4D3B"/>
    <w:rsid w:val="00CE6561"/>
    <w:rsid w:val="00D048AB"/>
    <w:rsid w:val="00D35812"/>
    <w:rsid w:val="00D45D50"/>
    <w:rsid w:val="00D54E58"/>
    <w:rsid w:val="00D9061B"/>
    <w:rsid w:val="00DE4B1E"/>
    <w:rsid w:val="00DF33AD"/>
    <w:rsid w:val="00DF4EF1"/>
    <w:rsid w:val="00DF5939"/>
    <w:rsid w:val="00E03E0E"/>
    <w:rsid w:val="00E17D06"/>
    <w:rsid w:val="00E24353"/>
    <w:rsid w:val="00E377AA"/>
    <w:rsid w:val="00E55C6C"/>
    <w:rsid w:val="00E903C5"/>
    <w:rsid w:val="00ED1C09"/>
    <w:rsid w:val="00ED7249"/>
    <w:rsid w:val="00EF269B"/>
    <w:rsid w:val="00F01FAD"/>
    <w:rsid w:val="00F11942"/>
    <w:rsid w:val="00F308A5"/>
    <w:rsid w:val="00F31179"/>
    <w:rsid w:val="00F44366"/>
    <w:rsid w:val="00F53526"/>
    <w:rsid w:val="00FC1A69"/>
    <w:rsid w:val="00FE3D8C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ECDED7-483A-4352-93B5-51696A8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A0"/>
    <w:pPr>
      <w:widowControl w:val="0"/>
    </w:pPr>
  </w:style>
  <w:style w:type="paragraph" w:styleId="2">
    <w:name w:val="heading 2"/>
    <w:basedOn w:val="a"/>
    <w:link w:val="20"/>
    <w:uiPriority w:val="9"/>
    <w:qFormat/>
    <w:rsid w:val="003C2A0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D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C97D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DAF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C2A0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3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3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F4DF-6B55-42C3-A2E5-4AE1FA17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1077</Words>
  <Characters>6144</Characters>
  <Application>Microsoft Office Word</Application>
  <DocSecurity>0</DocSecurity>
  <Lines>51</Lines>
  <Paragraphs>14</Paragraphs>
  <ScaleCrop>false</ScaleCrop>
  <Company>KMU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2019-12-31T02:05:00Z</cp:lastPrinted>
  <dcterms:created xsi:type="dcterms:W3CDTF">2020-01-17T08:44:00Z</dcterms:created>
  <dcterms:modified xsi:type="dcterms:W3CDTF">2020-01-17T08:44:00Z</dcterms:modified>
</cp:coreProperties>
</file>