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EA3AB" w14:textId="77777777" w:rsidR="00620002" w:rsidRDefault="004C0BBE" w:rsidP="00620002">
      <w:pPr>
        <w:rPr>
          <w:rFonts w:eastAsia="標楷體"/>
          <w:b/>
          <w:sz w:val="32"/>
        </w:rPr>
      </w:pPr>
      <w:r w:rsidRPr="004C0BBE">
        <w:rPr>
          <w:rFonts w:eastAsia="標楷體" w:hint="eastAsia"/>
          <w:b/>
          <w:sz w:val="32"/>
        </w:rPr>
        <w:t>高雄醫學大學</w:t>
      </w:r>
      <w:r w:rsidRPr="00FA2AFC">
        <w:rPr>
          <w:rFonts w:eastAsia="標楷體" w:hint="eastAsia"/>
          <w:b/>
          <w:sz w:val="32"/>
        </w:rPr>
        <w:t>學校暨附屬機構及相關事業醫療獎金獎勵</w:t>
      </w:r>
      <w:r w:rsidRPr="00CD550C">
        <w:rPr>
          <w:rFonts w:eastAsia="標楷體" w:hint="eastAsia"/>
          <w:b/>
          <w:sz w:val="32"/>
        </w:rPr>
        <w:t>支給</w:t>
      </w:r>
      <w:r w:rsidRPr="004C0BBE">
        <w:rPr>
          <w:rFonts w:eastAsia="標楷體" w:hint="eastAsia"/>
          <w:b/>
          <w:sz w:val="32"/>
        </w:rPr>
        <w:t>辦法</w:t>
      </w:r>
    </w:p>
    <w:p w14:paraId="7DCEA3AC" w14:textId="481E1E5A" w:rsidR="00737C4A" w:rsidRPr="00503A2C" w:rsidRDefault="00737C4A" w:rsidP="00620002">
      <w:pPr>
        <w:tabs>
          <w:tab w:val="left" w:pos="6521"/>
        </w:tabs>
        <w:spacing w:line="260" w:lineRule="exact"/>
        <w:ind w:leftChars="2362" w:left="5669"/>
        <w:rPr>
          <w:rFonts w:eastAsia="標楷體"/>
          <w:color w:val="000000" w:themeColor="text1"/>
          <w:kern w:val="0"/>
          <w:sz w:val="20"/>
        </w:rPr>
      </w:pPr>
      <w:r w:rsidRPr="00503A2C">
        <w:rPr>
          <w:rFonts w:eastAsia="標楷體"/>
          <w:color w:val="000000" w:themeColor="text1"/>
          <w:kern w:val="0"/>
          <w:sz w:val="20"/>
        </w:rPr>
        <w:t>106.</w:t>
      </w:r>
      <w:r w:rsidR="005C3CDD">
        <w:rPr>
          <w:rFonts w:eastAsia="標楷體"/>
          <w:color w:val="000000" w:themeColor="text1"/>
          <w:kern w:val="0"/>
          <w:sz w:val="20"/>
        </w:rPr>
        <w:t>0</w:t>
      </w:r>
      <w:r w:rsidRPr="00503A2C">
        <w:rPr>
          <w:rFonts w:eastAsia="標楷體"/>
          <w:color w:val="000000" w:themeColor="text1"/>
          <w:kern w:val="0"/>
          <w:sz w:val="20"/>
        </w:rPr>
        <w:t>7.2</w:t>
      </w:r>
      <w:r w:rsidR="00686C09" w:rsidRPr="00503A2C">
        <w:rPr>
          <w:rFonts w:eastAsia="標楷體"/>
          <w:color w:val="000000" w:themeColor="text1"/>
          <w:kern w:val="0"/>
          <w:sz w:val="20"/>
        </w:rPr>
        <w:t>7</w:t>
      </w:r>
      <w:r w:rsidR="00620002" w:rsidRPr="00503A2C">
        <w:rPr>
          <w:rFonts w:eastAsia="標楷體"/>
          <w:color w:val="000000" w:themeColor="text1"/>
          <w:kern w:val="0"/>
          <w:sz w:val="20"/>
        </w:rPr>
        <w:tab/>
        <w:t>105</w:t>
      </w:r>
      <w:r w:rsidRPr="00503A2C">
        <w:rPr>
          <w:rFonts w:eastAsia="標楷體"/>
          <w:color w:val="000000" w:themeColor="text1"/>
          <w:kern w:val="0"/>
          <w:sz w:val="20"/>
        </w:rPr>
        <w:t>學年度第</w:t>
      </w:r>
      <w:r w:rsidR="00620002" w:rsidRPr="00503A2C">
        <w:rPr>
          <w:rFonts w:eastAsia="標楷體"/>
          <w:color w:val="000000" w:themeColor="text1"/>
          <w:kern w:val="0"/>
          <w:sz w:val="20"/>
        </w:rPr>
        <w:t>1</w:t>
      </w:r>
      <w:r w:rsidRPr="00503A2C">
        <w:rPr>
          <w:rFonts w:eastAsia="標楷體"/>
          <w:color w:val="000000" w:themeColor="text1"/>
          <w:kern w:val="0"/>
          <w:sz w:val="20"/>
        </w:rPr>
        <w:t>次臨時行政會議通過</w:t>
      </w:r>
    </w:p>
    <w:p w14:paraId="7DCEA3AD" w14:textId="094D3571" w:rsidR="00FB14D1" w:rsidRDefault="00737C4A" w:rsidP="00620002">
      <w:pPr>
        <w:tabs>
          <w:tab w:val="left" w:pos="6521"/>
        </w:tabs>
        <w:spacing w:line="260" w:lineRule="exact"/>
        <w:ind w:leftChars="2362" w:left="5669"/>
        <w:rPr>
          <w:rFonts w:eastAsia="標楷體"/>
          <w:color w:val="000000" w:themeColor="text1"/>
          <w:kern w:val="0"/>
          <w:sz w:val="20"/>
        </w:rPr>
      </w:pPr>
      <w:r w:rsidRPr="00503A2C">
        <w:rPr>
          <w:rFonts w:eastAsia="標楷體"/>
          <w:color w:val="000000" w:themeColor="text1"/>
          <w:kern w:val="0"/>
          <w:sz w:val="20"/>
        </w:rPr>
        <w:t>106.</w:t>
      </w:r>
      <w:r w:rsidR="005C3CDD">
        <w:rPr>
          <w:rFonts w:eastAsia="標楷體"/>
          <w:color w:val="000000" w:themeColor="text1"/>
          <w:kern w:val="0"/>
          <w:sz w:val="20"/>
        </w:rPr>
        <w:t>0</w:t>
      </w:r>
      <w:r w:rsidR="00804879" w:rsidRPr="00503A2C">
        <w:rPr>
          <w:rFonts w:eastAsia="標楷體"/>
          <w:color w:val="000000" w:themeColor="text1"/>
          <w:kern w:val="0"/>
          <w:sz w:val="20"/>
        </w:rPr>
        <w:t>9</w:t>
      </w:r>
      <w:r w:rsidRPr="00503A2C">
        <w:rPr>
          <w:rFonts w:eastAsia="標楷體"/>
          <w:color w:val="000000" w:themeColor="text1"/>
          <w:kern w:val="0"/>
          <w:sz w:val="20"/>
        </w:rPr>
        <w:t>.</w:t>
      </w:r>
      <w:r w:rsidR="00804879" w:rsidRPr="00503A2C">
        <w:rPr>
          <w:rFonts w:eastAsia="標楷體"/>
          <w:color w:val="000000" w:themeColor="text1"/>
          <w:kern w:val="0"/>
          <w:sz w:val="20"/>
        </w:rPr>
        <w:t>14</w:t>
      </w:r>
      <w:r w:rsidR="00620002" w:rsidRPr="00503A2C">
        <w:rPr>
          <w:rFonts w:eastAsia="標楷體"/>
          <w:color w:val="000000" w:themeColor="text1"/>
          <w:kern w:val="0"/>
          <w:sz w:val="20"/>
        </w:rPr>
        <w:tab/>
        <w:t>106</w:t>
      </w:r>
      <w:r w:rsidRPr="00503A2C">
        <w:rPr>
          <w:rFonts w:eastAsia="標楷體"/>
          <w:color w:val="000000" w:themeColor="text1"/>
          <w:kern w:val="0"/>
          <w:sz w:val="20"/>
        </w:rPr>
        <w:t>學年度第</w:t>
      </w:r>
      <w:r w:rsidR="00620002" w:rsidRPr="00503A2C">
        <w:rPr>
          <w:rFonts w:eastAsia="標楷體"/>
          <w:color w:val="000000" w:themeColor="text1"/>
          <w:kern w:val="0"/>
          <w:sz w:val="20"/>
        </w:rPr>
        <w:t>1</w:t>
      </w:r>
      <w:r w:rsidRPr="00503A2C">
        <w:rPr>
          <w:rFonts w:eastAsia="標楷體"/>
          <w:color w:val="000000" w:themeColor="text1"/>
          <w:kern w:val="0"/>
          <w:sz w:val="20"/>
        </w:rPr>
        <w:t>次行政會議通過</w:t>
      </w:r>
    </w:p>
    <w:p w14:paraId="7DCEA3AE" w14:textId="08F99E64" w:rsidR="0002144B" w:rsidRPr="00503A2C" w:rsidRDefault="0002144B" w:rsidP="0002144B">
      <w:pPr>
        <w:tabs>
          <w:tab w:val="left" w:pos="6521"/>
        </w:tabs>
        <w:spacing w:line="260" w:lineRule="exact"/>
        <w:ind w:leftChars="2362" w:left="5669" w:rightChars="-83" w:right="-199"/>
        <w:rPr>
          <w:rFonts w:eastAsia="標楷體"/>
          <w:color w:val="000000" w:themeColor="text1"/>
          <w:kern w:val="0"/>
          <w:sz w:val="20"/>
        </w:rPr>
      </w:pPr>
      <w:r>
        <w:rPr>
          <w:rFonts w:eastAsia="標楷體" w:hint="eastAsia"/>
          <w:color w:val="000000" w:themeColor="text1"/>
          <w:kern w:val="0"/>
          <w:sz w:val="20"/>
        </w:rPr>
        <w:t>106.10.1</w:t>
      </w:r>
      <w:r w:rsidR="00A200E7">
        <w:rPr>
          <w:rFonts w:eastAsia="標楷體" w:hint="eastAsia"/>
          <w:color w:val="000000" w:themeColor="text1"/>
          <w:kern w:val="0"/>
          <w:sz w:val="20"/>
        </w:rPr>
        <w:t>1</w:t>
      </w:r>
      <w:r>
        <w:rPr>
          <w:rFonts w:eastAsia="標楷體" w:hint="eastAsia"/>
          <w:color w:val="000000" w:themeColor="text1"/>
          <w:kern w:val="0"/>
          <w:sz w:val="20"/>
        </w:rPr>
        <w:t xml:space="preserve"> 106</w:t>
      </w:r>
      <w:r>
        <w:rPr>
          <w:rFonts w:eastAsia="標楷體" w:hint="eastAsia"/>
          <w:color w:val="000000" w:themeColor="text1"/>
          <w:kern w:val="0"/>
          <w:sz w:val="20"/>
        </w:rPr>
        <w:t>學年度第</w:t>
      </w:r>
      <w:r w:rsidR="00A200E7">
        <w:rPr>
          <w:rFonts w:eastAsia="標楷體" w:hint="eastAsia"/>
          <w:color w:val="000000" w:themeColor="text1"/>
          <w:kern w:val="0"/>
          <w:sz w:val="20"/>
        </w:rPr>
        <w:t>8</w:t>
      </w:r>
      <w:r>
        <w:rPr>
          <w:rFonts w:eastAsia="標楷體" w:hint="eastAsia"/>
          <w:color w:val="000000" w:themeColor="text1"/>
          <w:kern w:val="0"/>
          <w:sz w:val="20"/>
        </w:rPr>
        <w:t>次管理發展委員會</w:t>
      </w:r>
      <w:r w:rsidR="00A200E7">
        <w:rPr>
          <w:rFonts w:eastAsia="標楷體" w:hint="eastAsia"/>
          <w:color w:val="000000" w:themeColor="text1"/>
          <w:kern w:val="0"/>
          <w:sz w:val="20"/>
        </w:rPr>
        <w:t>通過</w:t>
      </w:r>
      <w:bookmarkStart w:id="0" w:name="_GoBack"/>
      <w:bookmarkEnd w:id="0"/>
    </w:p>
    <w:p w14:paraId="7DCEA3AF" w14:textId="77777777" w:rsidR="00620002" w:rsidRPr="00503A2C" w:rsidRDefault="00620002" w:rsidP="00620002">
      <w:pPr>
        <w:tabs>
          <w:tab w:val="left" w:pos="6521"/>
        </w:tabs>
        <w:spacing w:line="260" w:lineRule="exact"/>
        <w:ind w:leftChars="2362" w:left="5669"/>
        <w:rPr>
          <w:rFonts w:eastAsia="標楷體"/>
          <w:color w:val="000000" w:themeColor="text1"/>
          <w:kern w:val="0"/>
          <w:sz w:val="20"/>
        </w:rPr>
      </w:pPr>
      <w:r w:rsidRPr="00503A2C">
        <w:rPr>
          <w:rFonts w:eastAsia="標楷體"/>
          <w:color w:val="000000" w:themeColor="text1"/>
          <w:kern w:val="0"/>
          <w:sz w:val="20"/>
        </w:rPr>
        <w:t>106.10.12</w:t>
      </w:r>
      <w:r w:rsidRPr="00503A2C">
        <w:rPr>
          <w:rFonts w:eastAsia="標楷體"/>
          <w:color w:val="000000" w:themeColor="text1"/>
          <w:kern w:val="0"/>
          <w:sz w:val="20"/>
        </w:rPr>
        <w:tab/>
        <w:t>106</w:t>
      </w:r>
      <w:r w:rsidRPr="00503A2C">
        <w:rPr>
          <w:rFonts w:eastAsia="標楷體"/>
          <w:color w:val="000000" w:themeColor="text1"/>
          <w:kern w:val="0"/>
          <w:sz w:val="20"/>
        </w:rPr>
        <w:t>學年度第</w:t>
      </w:r>
      <w:r w:rsidRPr="00503A2C">
        <w:rPr>
          <w:rFonts w:eastAsia="標楷體"/>
          <w:color w:val="000000" w:themeColor="text1"/>
          <w:kern w:val="0"/>
          <w:sz w:val="20"/>
        </w:rPr>
        <w:t>2</w:t>
      </w:r>
      <w:r w:rsidRPr="00503A2C">
        <w:rPr>
          <w:rFonts w:eastAsia="標楷體"/>
          <w:color w:val="000000" w:themeColor="text1"/>
          <w:kern w:val="0"/>
          <w:sz w:val="20"/>
        </w:rPr>
        <w:t>次校務會議通過</w:t>
      </w:r>
    </w:p>
    <w:p w14:paraId="7DCEA3B0" w14:textId="77777777" w:rsidR="00620002" w:rsidRPr="00737C4A" w:rsidRDefault="00620002" w:rsidP="00620002">
      <w:pPr>
        <w:tabs>
          <w:tab w:val="left" w:pos="6521"/>
        </w:tabs>
        <w:spacing w:line="260" w:lineRule="exact"/>
        <w:ind w:leftChars="2362" w:left="5669"/>
        <w:rPr>
          <w:rFonts w:eastAsia="標楷體"/>
          <w:sz w:val="26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096"/>
        <w:gridCol w:w="8969"/>
      </w:tblGrid>
      <w:tr w:rsidR="007B139E" w:rsidRPr="00503A2C" w14:paraId="7DCEA3B3" w14:textId="77777777" w:rsidTr="00620002">
        <w:tc>
          <w:tcPr>
            <w:tcW w:w="1096" w:type="dxa"/>
          </w:tcPr>
          <w:p w14:paraId="7DCEA3B1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第一條</w:t>
            </w:r>
          </w:p>
        </w:tc>
        <w:tc>
          <w:tcPr>
            <w:tcW w:w="8969" w:type="dxa"/>
          </w:tcPr>
          <w:p w14:paraId="7DCEA3B2" w14:textId="77777777" w:rsidR="007B139E" w:rsidRPr="00503A2C" w:rsidRDefault="007B139E" w:rsidP="004C0BBE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為獎勵</w:t>
            </w:r>
            <w:r w:rsidR="008052FF" w:rsidRPr="00503A2C">
              <w:rPr>
                <w:rFonts w:eastAsia="標楷體"/>
              </w:rPr>
              <w:t>本校</w:t>
            </w:r>
            <w:r w:rsidR="004C0BBE" w:rsidRPr="00ED6380">
              <w:rPr>
                <w:rFonts w:eastAsia="標楷體"/>
              </w:rPr>
              <w:t>暨</w:t>
            </w:r>
            <w:r w:rsidR="007200E3" w:rsidRPr="00503A2C">
              <w:rPr>
                <w:rFonts w:eastAsia="標楷體"/>
              </w:rPr>
              <w:t>附屬</w:t>
            </w:r>
            <w:r w:rsidR="00644C7C" w:rsidRPr="00503A2C">
              <w:rPr>
                <w:rFonts w:eastAsia="標楷體"/>
              </w:rPr>
              <w:t>機構及相關事業</w:t>
            </w:r>
            <w:r w:rsidRPr="00503A2C">
              <w:rPr>
                <w:rFonts w:eastAsia="標楷體"/>
              </w:rPr>
              <w:t>醫護及行政</w:t>
            </w:r>
            <w:r w:rsidR="007200E3" w:rsidRPr="00503A2C">
              <w:rPr>
                <w:rFonts w:eastAsia="標楷體"/>
              </w:rPr>
              <w:t>人員</w:t>
            </w:r>
            <w:r w:rsidRPr="00503A2C">
              <w:rPr>
                <w:rFonts w:eastAsia="標楷體"/>
              </w:rPr>
              <w:t>，提高工作效率，強</w:t>
            </w:r>
            <w:r w:rsidR="007200E3" w:rsidRPr="00503A2C">
              <w:rPr>
                <w:rFonts w:eastAsia="標楷體"/>
              </w:rPr>
              <w:t>化</w:t>
            </w:r>
            <w:r w:rsidRPr="00503A2C">
              <w:rPr>
                <w:rFonts w:eastAsia="標楷體"/>
              </w:rPr>
              <w:t>服務</w:t>
            </w:r>
            <w:r w:rsidR="007200E3" w:rsidRPr="00503A2C">
              <w:rPr>
                <w:rFonts w:eastAsia="標楷體"/>
              </w:rPr>
              <w:t>宗旨</w:t>
            </w:r>
            <w:r w:rsidRPr="00503A2C">
              <w:rPr>
                <w:rFonts w:eastAsia="標楷體"/>
              </w:rPr>
              <w:t>之目的，特訂定本辦法。</w:t>
            </w:r>
          </w:p>
        </w:tc>
      </w:tr>
      <w:tr w:rsidR="007B139E" w:rsidRPr="00503A2C" w14:paraId="7DCEA3B6" w14:textId="77777777" w:rsidTr="00620002">
        <w:tc>
          <w:tcPr>
            <w:tcW w:w="1096" w:type="dxa"/>
          </w:tcPr>
          <w:p w14:paraId="7DCEA3B4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第二條</w:t>
            </w:r>
          </w:p>
        </w:tc>
        <w:tc>
          <w:tcPr>
            <w:tcW w:w="8969" w:type="dxa"/>
          </w:tcPr>
          <w:p w14:paraId="7DCEA3B5" w14:textId="77777777" w:rsidR="007B139E" w:rsidRPr="00503A2C" w:rsidRDefault="00644C7C" w:rsidP="00804879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經費來源</w:t>
            </w:r>
            <w:r w:rsidR="007B139E" w:rsidRPr="00503A2C">
              <w:rPr>
                <w:rFonts w:eastAsia="標楷體"/>
              </w:rPr>
              <w:t>依「醫療獎金總額提撥辦法」提撥，</w:t>
            </w:r>
            <w:r w:rsidR="004C0BBE" w:rsidRPr="00ED6380">
              <w:rPr>
                <w:rFonts w:eastAsia="標楷體"/>
              </w:rPr>
              <w:t>一</w:t>
            </w:r>
            <w:r w:rsidR="007B139E" w:rsidRPr="00503A2C">
              <w:rPr>
                <w:rFonts w:eastAsia="標楷體"/>
              </w:rPr>
              <w:t>次發放。</w:t>
            </w:r>
          </w:p>
        </w:tc>
      </w:tr>
      <w:tr w:rsidR="007B139E" w:rsidRPr="00503A2C" w14:paraId="7DCEA3C2" w14:textId="77777777" w:rsidTr="00620002">
        <w:tc>
          <w:tcPr>
            <w:tcW w:w="1096" w:type="dxa"/>
          </w:tcPr>
          <w:p w14:paraId="7DCEA3B7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第三條</w:t>
            </w:r>
          </w:p>
        </w:tc>
        <w:tc>
          <w:tcPr>
            <w:tcW w:w="8969" w:type="dxa"/>
          </w:tcPr>
          <w:p w14:paraId="7DCEA3B8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獎金種類及分配比率：</w:t>
            </w:r>
          </w:p>
          <w:p w14:paraId="7DCEA3B9" w14:textId="77777777" w:rsidR="007B139E" w:rsidRPr="00503A2C" w:rsidRDefault="007B139E" w:rsidP="00EC2095">
            <w:pPr>
              <w:spacing w:line="400" w:lineRule="exact"/>
              <w:ind w:left="480" w:hangingChars="200" w:hanging="480"/>
              <w:rPr>
                <w:rFonts w:eastAsia="標楷體"/>
              </w:rPr>
            </w:pPr>
            <w:r w:rsidRPr="00503A2C">
              <w:rPr>
                <w:rFonts w:eastAsia="標楷體"/>
              </w:rPr>
              <w:t>一</w:t>
            </w:r>
            <w:r w:rsidR="007E1C34" w:rsidRPr="00503A2C">
              <w:rPr>
                <w:rFonts w:eastAsia="標楷體"/>
              </w:rPr>
              <w:t>、</w:t>
            </w:r>
            <w:r w:rsidRPr="00503A2C">
              <w:rPr>
                <w:rFonts w:eastAsia="標楷體"/>
              </w:rPr>
              <w:t>基本獎金：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各醫院</w:t>
            </w:r>
            <w:r w:rsidRPr="00503A2C">
              <w:rPr>
                <w:rFonts w:eastAsia="標楷體"/>
              </w:rPr>
              <w:t>提撥獎金總額</w:t>
            </w:r>
            <w:r w:rsidR="00793EFB" w:rsidRPr="00503A2C">
              <w:rPr>
                <w:rFonts w:eastAsia="標楷體"/>
              </w:rPr>
              <w:t>3</w:t>
            </w:r>
            <w:r w:rsidRPr="00503A2C">
              <w:rPr>
                <w:rFonts w:eastAsia="標楷體"/>
              </w:rPr>
              <w:t>0%</w:t>
            </w:r>
            <w:r w:rsidRPr="00503A2C">
              <w:rPr>
                <w:rFonts w:eastAsia="標楷體"/>
              </w:rPr>
              <w:t>按本醫院教職員工每月總薪水比例分配。</w:t>
            </w:r>
          </w:p>
          <w:p w14:paraId="7DCEA3BA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二</w:t>
            </w:r>
            <w:r w:rsidR="007E1C34" w:rsidRPr="00503A2C">
              <w:rPr>
                <w:rFonts w:eastAsia="標楷體"/>
              </w:rPr>
              <w:t>、</w:t>
            </w:r>
            <w:r w:rsidRPr="00503A2C">
              <w:rPr>
                <w:rFonts w:eastAsia="標楷體"/>
              </w:rPr>
              <w:t>醫療效率獎金：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各醫院</w:t>
            </w:r>
            <w:r w:rsidRPr="00503A2C">
              <w:rPr>
                <w:rFonts w:eastAsia="標楷體"/>
              </w:rPr>
              <w:t>提撥獎金總額</w:t>
            </w:r>
            <w:r w:rsidR="00793EFB" w:rsidRPr="00503A2C">
              <w:rPr>
                <w:rFonts w:eastAsia="標楷體"/>
              </w:rPr>
              <w:t>6</w:t>
            </w:r>
            <w:r w:rsidRPr="00503A2C">
              <w:rPr>
                <w:rFonts w:eastAsia="標楷體"/>
              </w:rPr>
              <w:t>0%</w:t>
            </w:r>
            <w:r w:rsidRPr="00503A2C">
              <w:rPr>
                <w:rFonts w:eastAsia="標楷體"/>
              </w:rPr>
              <w:t>按以下分配。</w:t>
            </w:r>
          </w:p>
          <w:p w14:paraId="7DCEA3BB" w14:textId="77777777" w:rsidR="007B139E" w:rsidRPr="00503A2C" w:rsidRDefault="007B139E" w:rsidP="00EC2095">
            <w:pPr>
              <w:numPr>
                <w:ilvl w:val="0"/>
                <w:numId w:val="5"/>
              </w:numPr>
              <w:spacing w:line="400" w:lineRule="exact"/>
              <w:ind w:left="1049" w:rightChars="100" w:right="240" w:hanging="482"/>
              <w:rPr>
                <w:rFonts w:eastAsia="標楷體"/>
              </w:rPr>
            </w:pPr>
            <w:r w:rsidRPr="00503A2C">
              <w:rPr>
                <w:rFonts w:eastAsia="標楷體"/>
              </w:rPr>
              <w:t>主治醫師</w:t>
            </w:r>
            <w:r w:rsidR="00793EFB" w:rsidRPr="00503A2C">
              <w:rPr>
                <w:rFonts w:eastAsia="標楷體"/>
              </w:rPr>
              <w:t>及住院醫師</w:t>
            </w:r>
            <w:r w:rsidRPr="00503A2C">
              <w:rPr>
                <w:rFonts w:eastAsia="標楷體"/>
              </w:rPr>
              <w:t>：</w:t>
            </w:r>
            <w:r w:rsidR="00793EFB" w:rsidRPr="00503A2C">
              <w:rPr>
                <w:rFonts w:eastAsia="標楷體"/>
              </w:rPr>
              <w:t>30</w:t>
            </w:r>
            <w:r w:rsidRPr="00503A2C">
              <w:rPr>
                <w:rFonts w:eastAsia="標楷體"/>
              </w:rPr>
              <w:t>%</w:t>
            </w:r>
          </w:p>
          <w:p w14:paraId="7DCEA3BC" w14:textId="77777777" w:rsidR="007B139E" w:rsidRPr="00503A2C" w:rsidRDefault="007B139E" w:rsidP="00EC2095">
            <w:pPr>
              <w:numPr>
                <w:ilvl w:val="0"/>
                <w:numId w:val="5"/>
              </w:numPr>
              <w:spacing w:line="400" w:lineRule="exact"/>
              <w:ind w:left="1049" w:rightChars="100" w:right="240" w:hanging="482"/>
              <w:rPr>
                <w:rFonts w:eastAsia="標楷體"/>
              </w:rPr>
            </w:pPr>
            <w:r w:rsidRPr="00503A2C">
              <w:rPr>
                <w:rFonts w:eastAsia="標楷體"/>
              </w:rPr>
              <w:t>護理人員、醫療相關及技術人員、技工、行政人員及工友：</w:t>
            </w:r>
            <w:r w:rsidR="00793EFB" w:rsidRPr="00503A2C">
              <w:rPr>
                <w:rFonts w:eastAsia="標楷體"/>
              </w:rPr>
              <w:t>30</w:t>
            </w:r>
            <w:r w:rsidRPr="00503A2C">
              <w:rPr>
                <w:rFonts w:eastAsia="標楷體"/>
              </w:rPr>
              <w:t>%</w:t>
            </w:r>
          </w:p>
          <w:p w14:paraId="7DCEA3BD" w14:textId="77777777" w:rsidR="007B139E" w:rsidRPr="00503A2C" w:rsidRDefault="00620002" w:rsidP="00620002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  <w:u w:val="single"/>
              </w:rPr>
              <w:t>三、</w:t>
            </w:r>
            <w:r w:rsidR="007B139E" w:rsidRPr="00503A2C">
              <w:rPr>
                <w:rFonts w:eastAsia="標楷體"/>
              </w:rPr>
              <w:t>行政效率獎金：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各醫院</w:t>
            </w:r>
            <w:r w:rsidR="007B139E" w:rsidRPr="00503A2C">
              <w:rPr>
                <w:rFonts w:eastAsia="標楷體"/>
              </w:rPr>
              <w:t>提撥獎金總額</w:t>
            </w:r>
            <w:r w:rsidR="007B139E" w:rsidRPr="00503A2C">
              <w:rPr>
                <w:rFonts w:eastAsia="標楷體"/>
              </w:rPr>
              <w:t>10%</w:t>
            </w:r>
            <w:r w:rsidR="007B139E" w:rsidRPr="00503A2C">
              <w:rPr>
                <w:rFonts w:eastAsia="標楷體"/>
              </w:rPr>
              <w:t>按以下分配。</w:t>
            </w:r>
          </w:p>
          <w:p w14:paraId="7DCEA3BE" w14:textId="77777777" w:rsidR="00FE0AAE" w:rsidRPr="00503A2C" w:rsidRDefault="00FE0AAE" w:rsidP="00FE0AAE">
            <w:pPr>
              <w:spacing w:line="400" w:lineRule="exact"/>
              <w:ind w:leftChars="200" w:left="984" w:hangingChars="210" w:hanging="504"/>
              <w:rPr>
                <w:rFonts w:eastAsia="標楷體"/>
                <w:color w:val="000000" w:themeColor="text1"/>
                <w:u w:val="single"/>
              </w:rPr>
            </w:pPr>
            <w:r w:rsidRPr="00503A2C">
              <w:rPr>
                <w:rFonts w:eastAsia="標楷體"/>
              </w:rPr>
              <w:t>(</w:t>
            </w:r>
            <w:r w:rsidRPr="00503A2C">
              <w:rPr>
                <w:rFonts w:eastAsia="標楷體"/>
                <w:u w:val="single"/>
              </w:rPr>
              <w:t>一</w:t>
            </w:r>
            <w:r w:rsidRPr="00503A2C">
              <w:rPr>
                <w:rFonts w:eastAsia="標楷體"/>
              </w:rPr>
              <w:t>)</w:t>
            </w:r>
            <w:r w:rsidRPr="00503A2C">
              <w:rPr>
                <w:rFonts w:eastAsia="標楷體"/>
              </w:rPr>
              <w:tab/>
            </w:r>
            <w:r w:rsidR="00063F76" w:rsidRPr="00503A2C">
              <w:rPr>
                <w:rFonts w:eastAsia="標楷體"/>
                <w:color w:val="000000" w:themeColor="text1"/>
              </w:rPr>
              <w:t>學校特支：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3% (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包含學校校長部份，但其比率介於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1%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至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1.5%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，每年提由董事會核定之</w:t>
            </w:r>
            <w:r w:rsidR="00063F76" w:rsidRPr="00503A2C">
              <w:rPr>
                <w:rFonts w:eastAsia="標楷體"/>
                <w:color w:val="000000" w:themeColor="text1"/>
                <w:u w:val="single"/>
              </w:rPr>
              <w:t>)</w:t>
            </w:r>
          </w:p>
          <w:p w14:paraId="7DCEA3BF" w14:textId="77777777" w:rsidR="00FE0AAE" w:rsidRPr="00503A2C" w:rsidRDefault="00FE0AAE" w:rsidP="00FE0AAE">
            <w:pPr>
              <w:spacing w:line="400" w:lineRule="exact"/>
              <w:ind w:leftChars="200" w:left="984" w:hangingChars="210" w:hanging="504"/>
              <w:rPr>
                <w:rFonts w:eastAsia="標楷體"/>
              </w:rPr>
            </w:pPr>
            <w:r w:rsidRPr="00503A2C">
              <w:rPr>
                <w:rFonts w:eastAsia="標楷體"/>
              </w:rPr>
              <w:t>(</w:t>
            </w:r>
            <w:r w:rsidRPr="00503A2C">
              <w:rPr>
                <w:rFonts w:eastAsia="標楷體"/>
              </w:rPr>
              <w:t>二</w:t>
            </w:r>
            <w:r w:rsidRPr="00503A2C">
              <w:rPr>
                <w:rFonts w:eastAsia="標楷體"/>
              </w:rPr>
              <w:t>)</w:t>
            </w:r>
            <w:r w:rsidRPr="00503A2C">
              <w:rPr>
                <w:rFonts w:eastAsia="標楷體"/>
              </w:rPr>
              <w:tab/>
            </w:r>
            <w:r w:rsidR="007B139E" w:rsidRPr="00503A2C">
              <w:rPr>
                <w:rFonts w:eastAsia="標楷體"/>
              </w:rPr>
              <w:t>醫院院長：</w:t>
            </w:r>
            <w:r w:rsidR="007B139E" w:rsidRPr="00503A2C">
              <w:rPr>
                <w:rFonts w:eastAsia="標楷體"/>
              </w:rPr>
              <w:t>2%</w:t>
            </w:r>
          </w:p>
          <w:p w14:paraId="7DCEA3C0" w14:textId="77777777" w:rsidR="007B139E" w:rsidRPr="00503A2C" w:rsidRDefault="00FE0AAE" w:rsidP="00FE0AAE">
            <w:pPr>
              <w:spacing w:line="400" w:lineRule="exact"/>
              <w:ind w:leftChars="200" w:left="984" w:hangingChars="210" w:hanging="504"/>
              <w:rPr>
                <w:rFonts w:eastAsia="標楷體"/>
              </w:rPr>
            </w:pPr>
            <w:r w:rsidRPr="00503A2C">
              <w:rPr>
                <w:rFonts w:eastAsia="標楷體"/>
              </w:rPr>
              <w:t>(</w:t>
            </w:r>
            <w:r w:rsidRPr="00503A2C">
              <w:rPr>
                <w:rFonts w:eastAsia="標楷體"/>
              </w:rPr>
              <w:t>三</w:t>
            </w:r>
            <w:r w:rsidRPr="00503A2C">
              <w:rPr>
                <w:rFonts w:eastAsia="標楷體"/>
              </w:rPr>
              <w:t>)</w:t>
            </w:r>
            <w:r w:rsidRPr="00503A2C">
              <w:rPr>
                <w:rFonts w:eastAsia="標楷體"/>
              </w:rPr>
              <w:tab/>
            </w:r>
            <w:r w:rsidR="007B139E" w:rsidRPr="00503A2C">
              <w:rPr>
                <w:rFonts w:eastAsia="標楷體"/>
              </w:rPr>
              <w:t>醫院副院長：</w:t>
            </w:r>
            <w:r w:rsidR="007B139E" w:rsidRPr="00503A2C">
              <w:rPr>
                <w:rFonts w:eastAsia="標楷體"/>
              </w:rPr>
              <w:t>2%</w:t>
            </w:r>
          </w:p>
          <w:p w14:paraId="7DCEA3C1" w14:textId="77777777" w:rsidR="007B139E" w:rsidRPr="00503A2C" w:rsidRDefault="00063F76" w:rsidP="00063F76">
            <w:pPr>
              <w:spacing w:line="400" w:lineRule="exact"/>
              <w:ind w:left="480"/>
              <w:rPr>
                <w:rFonts w:eastAsia="標楷體"/>
              </w:rPr>
            </w:pPr>
            <w:r w:rsidRPr="00503A2C">
              <w:rPr>
                <w:rFonts w:eastAsia="標楷體"/>
              </w:rPr>
              <w:t>(</w:t>
            </w:r>
            <w:r w:rsidRPr="00503A2C">
              <w:rPr>
                <w:rFonts w:eastAsia="標楷體"/>
                <w:u w:val="single"/>
              </w:rPr>
              <w:t>四</w:t>
            </w:r>
            <w:r w:rsidRPr="00503A2C">
              <w:rPr>
                <w:rFonts w:eastAsia="標楷體"/>
              </w:rPr>
              <w:t>)</w:t>
            </w:r>
            <w:r w:rsidRPr="00503A2C">
              <w:rPr>
                <w:rFonts w:eastAsia="標楷體"/>
              </w:rPr>
              <w:tab/>
            </w:r>
            <w:r w:rsidRPr="00503A2C">
              <w:rPr>
                <w:rFonts w:eastAsia="標楷體"/>
              </w:rPr>
              <w:t>醫院特支：</w:t>
            </w:r>
            <w:r w:rsidRPr="00503A2C">
              <w:rPr>
                <w:rFonts w:eastAsia="標楷體"/>
              </w:rPr>
              <w:t>3%</w:t>
            </w:r>
          </w:p>
        </w:tc>
      </w:tr>
      <w:tr w:rsidR="007B139E" w:rsidRPr="00503A2C" w14:paraId="7DCEA3C7" w14:textId="77777777" w:rsidTr="00620002">
        <w:tc>
          <w:tcPr>
            <w:tcW w:w="1096" w:type="dxa"/>
          </w:tcPr>
          <w:p w14:paraId="7DCEA3C3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第四條</w:t>
            </w:r>
          </w:p>
        </w:tc>
        <w:tc>
          <w:tcPr>
            <w:tcW w:w="8969" w:type="dxa"/>
          </w:tcPr>
          <w:p w14:paraId="7DCEA3C4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發放原則</w:t>
            </w:r>
            <w:r w:rsidR="00155391" w:rsidRPr="00503A2C">
              <w:rPr>
                <w:rFonts w:eastAsia="標楷體"/>
              </w:rPr>
              <w:t>：</w:t>
            </w:r>
          </w:p>
          <w:p w14:paraId="7DCEA3C5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一</w:t>
            </w:r>
            <w:r w:rsidR="00155391" w:rsidRPr="00503A2C">
              <w:rPr>
                <w:rFonts w:eastAsia="標楷體"/>
              </w:rPr>
              <w:t>、</w:t>
            </w:r>
            <w:r w:rsidRPr="00503A2C">
              <w:rPr>
                <w:rFonts w:eastAsia="標楷體"/>
              </w:rPr>
              <w:t>任職未滿一年按比例計算。</w:t>
            </w:r>
            <w:r w:rsidR="00793EFB" w:rsidRPr="00503A2C">
              <w:rPr>
                <w:rFonts w:eastAsia="標楷體"/>
              </w:rPr>
              <w:t>但試用期間不予發放。</w:t>
            </w:r>
          </w:p>
          <w:p w14:paraId="7DCEA3C6" w14:textId="77777777" w:rsidR="007B139E" w:rsidRPr="00503A2C" w:rsidRDefault="007B139E" w:rsidP="00620002">
            <w:pPr>
              <w:spacing w:line="400" w:lineRule="exact"/>
              <w:ind w:left="499" w:hangingChars="208" w:hanging="499"/>
              <w:rPr>
                <w:rFonts w:eastAsia="標楷體"/>
              </w:rPr>
            </w:pPr>
            <w:r w:rsidRPr="00503A2C">
              <w:rPr>
                <w:rFonts w:eastAsia="標楷體"/>
              </w:rPr>
              <w:t>二</w:t>
            </w:r>
            <w:r w:rsidR="00155391" w:rsidRPr="00503A2C">
              <w:rPr>
                <w:rFonts w:eastAsia="標楷體"/>
              </w:rPr>
              <w:t>、</w:t>
            </w:r>
            <w:r w:rsidRPr="00503A2C">
              <w:rPr>
                <w:rFonts w:eastAsia="標楷體"/>
              </w:rPr>
              <w:t>獎金發放年度結束（七月三十一日）前離職者，不予發放</w:t>
            </w:r>
            <w:r w:rsidR="009D2F6D" w:rsidRPr="00503A2C">
              <w:rPr>
                <w:rFonts w:eastAsia="標楷體"/>
              </w:rPr>
              <w:t>。但</w:t>
            </w:r>
            <w:r w:rsidRPr="00503A2C">
              <w:rPr>
                <w:rFonts w:eastAsia="標楷體"/>
              </w:rPr>
              <w:t>退休者不在此限。</w:t>
            </w:r>
          </w:p>
        </w:tc>
      </w:tr>
      <w:tr w:rsidR="007B139E" w:rsidRPr="00503A2C" w14:paraId="7DCEA3CA" w14:textId="77777777" w:rsidTr="00620002">
        <w:tc>
          <w:tcPr>
            <w:tcW w:w="1096" w:type="dxa"/>
          </w:tcPr>
          <w:p w14:paraId="7DCEA3C8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第五條</w:t>
            </w:r>
          </w:p>
        </w:tc>
        <w:tc>
          <w:tcPr>
            <w:tcW w:w="8969" w:type="dxa"/>
          </w:tcPr>
          <w:p w14:paraId="7DCEA3C9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第三條</w:t>
            </w:r>
            <w:r w:rsidR="00155391" w:rsidRPr="00503A2C">
              <w:rPr>
                <w:rFonts w:eastAsia="標楷體"/>
              </w:rPr>
              <w:t>第二</w:t>
            </w:r>
            <w:r w:rsidRPr="00503A2C">
              <w:rPr>
                <w:rFonts w:eastAsia="標楷體"/>
              </w:rPr>
              <w:t>項之醫療效率獎金，除照上項比率分配外，各職別再按各科業務績效分級分配給各人，其等級另訂之。</w:t>
            </w:r>
          </w:p>
        </w:tc>
      </w:tr>
      <w:tr w:rsidR="007B139E" w:rsidRPr="00503A2C" w14:paraId="7DCEA3CD" w14:textId="77777777" w:rsidTr="00620002">
        <w:trPr>
          <w:trHeight w:val="571"/>
        </w:trPr>
        <w:tc>
          <w:tcPr>
            <w:tcW w:w="1096" w:type="dxa"/>
          </w:tcPr>
          <w:p w14:paraId="7DCEA3CB" w14:textId="77777777" w:rsidR="007B139E" w:rsidRPr="00503A2C" w:rsidRDefault="007B139E" w:rsidP="00BC5814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第六條</w:t>
            </w:r>
          </w:p>
        </w:tc>
        <w:tc>
          <w:tcPr>
            <w:tcW w:w="8969" w:type="dxa"/>
          </w:tcPr>
          <w:p w14:paraId="7DCEA3CC" w14:textId="77777777" w:rsidR="007B139E" w:rsidRPr="00503A2C" w:rsidRDefault="007B139E" w:rsidP="004C0BBE">
            <w:pPr>
              <w:spacing w:line="400" w:lineRule="exact"/>
              <w:rPr>
                <w:rFonts w:eastAsia="標楷體"/>
              </w:rPr>
            </w:pPr>
            <w:r w:rsidRPr="00503A2C">
              <w:rPr>
                <w:rFonts w:eastAsia="標楷體"/>
              </w:rPr>
              <w:t>本辦法經</w:t>
            </w:r>
            <w:r w:rsidR="004C0BBE" w:rsidRPr="00503A2C">
              <w:rPr>
                <w:rFonts w:eastAsia="標楷體"/>
              </w:rPr>
              <w:t>管理發展委員會及校務會議</w:t>
            </w:r>
            <w:r w:rsidR="000530A4" w:rsidRPr="00503A2C">
              <w:rPr>
                <w:rFonts w:eastAsia="標楷體"/>
              </w:rPr>
              <w:t>通過</w:t>
            </w:r>
            <w:r w:rsidRPr="00503A2C">
              <w:rPr>
                <w:rFonts w:eastAsia="標楷體"/>
              </w:rPr>
              <w:t>後實施。</w:t>
            </w:r>
          </w:p>
        </w:tc>
      </w:tr>
    </w:tbl>
    <w:p w14:paraId="7DCEA3CE" w14:textId="77777777" w:rsidR="00EB0479" w:rsidRDefault="00EB0479" w:rsidP="00343769">
      <w:pPr>
        <w:spacing w:line="440" w:lineRule="exact"/>
        <w:rPr>
          <w:rFonts w:ascii="標楷體" w:eastAsia="標楷體"/>
        </w:rPr>
        <w:sectPr w:rsidR="00EB0479" w:rsidSect="00620002">
          <w:pgSz w:w="11906" w:h="16838" w:code="9"/>
          <w:pgMar w:top="1134" w:right="1021" w:bottom="1134" w:left="1021" w:header="851" w:footer="992" w:gutter="0"/>
          <w:cols w:space="425"/>
          <w:docGrid w:type="lines" w:linePitch="360"/>
        </w:sectPr>
      </w:pPr>
    </w:p>
    <w:p w14:paraId="7DCEA3CF" w14:textId="77777777" w:rsidR="009F33C0" w:rsidRPr="00503A2C" w:rsidRDefault="00FA2AFC" w:rsidP="00FA2AF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0BBE">
        <w:rPr>
          <w:rFonts w:eastAsia="標楷體" w:hint="eastAsia"/>
          <w:b/>
          <w:sz w:val="32"/>
        </w:rPr>
        <w:lastRenderedPageBreak/>
        <w:t>高雄醫學大學</w:t>
      </w:r>
      <w:r w:rsidRPr="00FA2AFC">
        <w:rPr>
          <w:rFonts w:eastAsia="標楷體" w:hint="eastAsia"/>
          <w:b/>
          <w:sz w:val="32"/>
        </w:rPr>
        <w:t>學校暨附屬機構及相關事業醫療獎金獎勵</w:t>
      </w:r>
      <w:r w:rsidRPr="00CD550C">
        <w:rPr>
          <w:rFonts w:eastAsia="標楷體" w:hint="eastAsia"/>
          <w:b/>
          <w:sz w:val="32"/>
        </w:rPr>
        <w:t>支給</w:t>
      </w:r>
      <w:r w:rsidRPr="004C0BBE">
        <w:rPr>
          <w:rFonts w:eastAsia="標楷體" w:hint="eastAsia"/>
          <w:b/>
          <w:sz w:val="32"/>
        </w:rPr>
        <w:t>辦法</w:t>
      </w:r>
      <w:r w:rsidR="009F33C0" w:rsidRPr="00503A2C">
        <w:rPr>
          <w:rFonts w:ascii="標楷體" w:eastAsia="標楷體" w:hAnsi="標楷體" w:hint="eastAsia"/>
          <w:b/>
          <w:sz w:val="32"/>
          <w:szCs w:val="32"/>
        </w:rPr>
        <w:t>（</w:t>
      </w:r>
      <w:r w:rsidR="00EB0479" w:rsidRPr="00503A2C">
        <w:rPr>
          <w:rFonts w:ascii="標楷體" w:eastAsia="標楷體" w:hAnsi="標楷體" w:hint="eastAsia"/>
          <w:b/>
          <w:sz w:val="32"/>
          <w:szCs w:val="32"/>
        </w:rPr>
        <w:t>修正條文對照</w:t>
      </w:r>
      <w:r w:rsidR="00413E3C">
        <w:rPr>
          <w:rFonts w:ascii="標楷體" w:eastAsia="標楷體" w:hAnsi="標楷體" w:hint="eastAsia"/>
          <w:b/>
          <w:sz w:val="32"/>
          <w:szCs w:val="32"/>
        </w:rPr>
        <w:t>表</w:t>
      </w:r>
      <w:r w:rsidR="009F33C0" w:rsidRPr="00503A2C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7DCEA3D0" w14:textId="77777777" w:rsidR="0002144B" w:rsidRPr="00503A2C" w:rsidRDefault="0002144B" w:rsidP="0002144B">
      <w:pPr>
        <w:tabs>
          <w:tab w:val="left" w:pos="6521"/>
        </w:tabs>
        <w:spacing w:line="260" w:lineRule="exact"/>
        <w:ind w:leftChars="2362" w:left="5669"/>
        <w:rPr>
          <w:rFonts w:eastAsia="標楷體"/>
          <w:color w:val="000000" w:themeColor="text1"/>
          <w:kern w:val="0"/>
          <w:sz w:val="20"/>
        </w:rPr>
      </w:pPr>
      <w:r w:rsidRPr="00503A2C">
        <w:rPr>
          <w:rFonts w:eastAsia="標楷體"/>
          <w:color w:val="000000" w:themeColor="text1"/>
          <w:kern w:val="0"/>
          <w:sz w:val="20"/>
        </w:rPr>
        <w:t>106.7.27</w:t>
      </w:r>
      <w:r w:rsidRPr="00503A2C">
        <w:rPr>
          <w:rFonts w:eastAsia="標楷體"/>
          <w:color w:val="000000" w:themeColor="text1"/>
          <w:kern w:val="0"/>
          <w:sz w:val="20"/>
        </w:rPr>
        <w:tab/>
        <w:t>105</w:t>
      </w:r>
      <w:r w:rsidRPr="00503A2C">
        <w:rPr>
          <w:rFonts w:eastAsia="標楷體"/>
          <w:color w:val="000000" w:themeColor="text1"/>
          <w:kern w:val="0"/>
          <w:sz w:val="20"/>
        </w:rPr>
        <w:t>學年度第</w:t>
      </w:r>
      <w:r w:rsidRPr="00503A2C">
        <w:rPr>
          <w:rFonts w:eastAsia="標楷體"/>
          <w:color w:val="000000" w:themeColor="text1"/>
          <w:kern w:val="0"/>
          <w:sz w:val="20"/>
        </w:rPr>
        <w:t>1</w:t>
      </w:r>
      <w:r w:rsidRPr="00503A2C">
        <w:rPr>
          <w:rFonts w:eastAsia="標楷體"/>
          <w:color w:val="000000" w:themeColor="text1"/>
          <w:kern w:val="0"/>
          <w:sz w:val="20"/>
        </w:rPr>
        <w:t>次臨時行政會議通過</w:t>
      </w:r>
    </w:p>
    <w:p w14:paraId="7DCEA3D1" w14:textId="77777777" w:rsidR="0002144B" w:rsidRDefault="0002144B" w:rsidP="0002144B">
      <w:pPr>
        <w:tabs>
          <w:tab w:val="left" w:pos="6521"/>
        </w:tabs>
        <w:spacing w:line="260" w:lineRule="exact"/>
        <w:ind w:leftChars="2362" w:left="5669"/>
        <w:rPr>
          <w:rFonts w:eastAsia="標楷體"/>
          <w:color w:val="000000" w:themeColor="text1"/>
          <w:kern w:val="0"/>
          <w:sz w:val="20"/>
        </w:rPr>
      </w:pPr>
      <w:r w:rsidRPr="00503A2C">
        <w:rPr>
          <w:rFonts w:eastAsia="標楷體"/>
          <w:color w:val="000000" w:themeColor="text1"/>
          <w:kern w:val="0"/>
          <w:sz w:val="20"/>
        </w:rPr>
        <w:t>106.9.14</w:t>
      </w:r>
      <w:r w:rsidRPr="00503A2C">
        <w:rPr>
          <w:rFonts w:eastAsia="標楷體"/>
          <w:color w:val="000000" w:themeColor="text1"/>
          <w:kern w:val="0"/>
          <w:sz w:val="20"/>
        </w:rPr>
        <w:tab/>
        <w:t>106</w:t>
      </w:r>
      <w:r w:rsidRPr="00503A2C">
        <w:rPr>
          <w:rFonts w:eastAsia="標楷體"/>
          <w:color w:val="000000" w:themeColor="text1"/>
          <w:kern w:val="0"/>
          <w:sz w:val="20"/>
        </w:rPr>
        <w:t>學年度第</w:t>
      </w:r>
      <w:r w:rsidRPr="00503A2C">
        <w:rPr>
          <w:rFonts w:eastAsia="標楷體"/>
          <w:color w:val="000000" w:themeColor="text1"/>
          <w:kern w:val="0"/>
          <w:sz w:val="20"/>
        </w:rPr>
        <w:t>1</w:t>
      </w:r>
      <w:r w:rsidRPr="00503A2C">
        <w:rPr>
          <w:rFonts w:eastAsia="標楷體"/>
          <w:color w:val="000000" w:themeColor="text1"/>
          <w:kern w:val="0"/>
          <w:sz w:val="20"/>
        </w:rPr>
        <w:t>次行政會議通過</w:t>
      </w:r>
    </w:p>
    <w:p w14:paraId="7DCEA3D2" w14:textId="2316A2F2" w:rsidR="0002144B" w:rsidRPr="00503A2C" w:rsidRDefault="00A200E7" w:rsidP="0002144B">
      <w:pPr>
        <w:tabs>
          <w:tab w:val="left" w:pos="6521"/>
        </w:tabs>
        <w:spacing w:line="260" w:lineRule="exact"/>
        <w:ind w:leftChars="2362" w:left="5669" w:rightChars="-83" w:right="-199"/>
        <w:rPr>
          <w:rFonts w:eastAsia="標楷體"/>
          <w:color w:val="000000" w:themeColor="text1"/>
          <w:kern w:val="0"/>
          <w:sz w:val="20"/>
        </w:rPr>
      </w:pPr>
      <w:r>
        <w:rPr>
          <w:rFonts w:eastAsia="標楷體" w:hint="eastAsia"/>
          <w:color w:val="000000" w:themeColor="text1"/>
          <w:kern w:val="0"/>
          <w:sz w:val="20"/>
        </w:rPr>
        <w:t>106.10.11 106</w:t>
      </w:r>
      <w:r>
        <w:rPr>
          <w:rFonts w:eastAsia="標楷體" w:hint="eastAsia"/>
          <w:color w:val="000000" w:themeColor="text1"/>
          <w:kern w:val="0"/>
          <w:sz w:val="20"/>
        </w:rPr>
        <w:t>學年度第</w:t>
      </w:r>
      <w:r>
        <w:rPr>
          <w:rFonts w:eastAsia="標楷體" w:hint="eastAsia"/>
          <w:color w:val="000000" w:themeColor="text1"/>
          <w:kern w:val="0"/>
          <w:sz w:val="20"/>
        </w:rPr>
        <w:t>8</w:t>
      </w:r>
      <w:r>
        <w:rPr>
          <w:rFonts w:eastAsia="標楷體" w:hint="eastAsia"/>
          <w:color w:val="000000" w:themeColor="text1"/>
          <w:kern w:val="0"/>
          <w:sz w:val="20"/>
        </w:rPr>
        <w:t>次管理發展委員會</w:t>
      </w:r>
      <w:r>
        <w:rPr>
          <w:rFonts w:eastAsia="標楷體" w:hint="eastAsia"/>
          <w:color w:val="000000" w:themeColor="text1"/>
          <w:kern w:val="0"/>
          <w:sz w:val="20"/>
        </w:rPr>
        <w:t>通過</w:t>
      </w:r>
    </w:p>
    <w:p w14:paraId="7DCEA3D3" w14:textId="77777777" w:rsidR="0002144B" w:rsidRPr="00503A2C" w:rsidRDefault="0002144B" w:rsidP="0002144B">
      <w:pPr>
        <w:tabs>
          <w:tab w:val="left" w:pos="6521"/>
        </w:tabs>
        <w:spacing w:line="260" w:lineRule="exact"/>
        <w:ind w:leftChars="2362" w:left="5669"/>
        <w:rPr>
          <w:rFonts w:eastAsia="標楷體"/>
          <w:color w:val="000000" w:themeColor="text1"/>
          <w:kern w:val="0"/>
          <w:sz w:val="20"/>
        </w:rPr>
      </w:pPr>
      <w:r w:rsidRPr="00503A2C">
        <w:rPr>
          <w:rFonts w:eastAsia="標楷體"/>
          <w:color w:val="000000" w:themeColor="text1"/>
          <w:kern w:val="0"/>
          <w:sz w:val="20"/>
        </w:rPr>
        <w:t>106.10.12</w:t>
      </w:r>
      <w:r w:rsidRPr="00503A2C">
        <w:rPr>
          <w:rFonts w:eastAsia="標楷體"/>
          <w:color w:val="000000" w:themeColor="text1"/>
          <w:kern w:val="0"/>
          <w:sz w:val="20"/>
        </w:rPr>
        <w:tab/>
        <w:t>106</w:t>
      </w:r>
      <w:r w:rsidRPr="00503A2C">
        <w:rPr>
          <w:rFonts w:eastAsia="標楷體"/>
          <w:color w:val="000000" w:themeColor="text1"/>
          <w:kern w:val="0"/>
          <w:sz w:val="20"/>
        </w:rPr>
        <w:t>學年度第</w:t>
      </w:r>
      <w:r w:rsidRPr="00503A2C">
        <w:rPr>
          <w:rFonts w:eastAsia="標楷體"/>
          <w:color w:val="000000" w:themeColor="text1"/>
          <w:kern w:val="0"/>
          <w:sz w:val="20"/>
        </w:rPr>
        <w:t>2</w:t>
      </w:r>
      <w:r w:rsidRPr="00503A2C">
        <w:rPr>
          <w:rFonts w:eastAsia="標楷體"/>
          <w:color w:val="000000" w:themeColor="text1"/>
          <w:kern w:val="0"/>
          <w:sz w:val="20"/>
        </w:rPr>
        <w:t>次校務會議通過</w:t>
      </w:r>
    </w:p>
    <w:p w14:paraId="7DCEA3D4" w14:textId="77777777" w:rsidR="009F33C0" w:rsidRPr="0002144B" w:rsidRDefault="009F33C0" w:rsidP="009F33C0">
      <w:pPr>
        <w:tabs>
          <w:tab w:val="left" w:pos="6521"/>
        </w:tabs>
        <w:spacing w:line="260" w:lineRule="exact"/>
        <w:ind w:leftChars="2362" w:left="5669"/>
        <w:rPr>
          <w:rFonts w:eastAsia="標楷體"/>
          <w:sz w:val="26"/>
        </w:rPr>
      </w:pPr>
    </w:p>
    <w:tbl>
      <w:tblPr>
        <w:tblStyle w:val="a7"/>
        <w:tblW w:w="5366" w:type="pct"/>
        <w:tblInd w:w="-147" w:type="dxa"/>
        <w:tblLook w:val="04A0" w:firstRow="1" w:lastRow="0" w:firstColumn="1" w:lastColumn="0" w:noHBand="0" w:noVBand="1"/>
      </w:tblPr>
      <w:tblGrid>
        <w:gridCol w:w="3829"/>
        <w:gridCol w:w="5103"/>
        <w:gridCol w:w="1643"/>
      </w:tblGrid>
      <w:tr w:rsidR="009F33C0" w:rsidRPr="00503A2C" w14:paraId="7DCEA3D8" w14:textId="77777777" w:rsidTr="00556C77">
        <w:tc>
          <w:tcPr>
            <w:tcW w:w="1810" w:type="pct"/>
            <w:vAlign w:val="center"/>
          </w:tcPr>
          <w:p w14:paraId="7DCEA3D5" w14:textId="77777777" w:rsidR="009F33C0" w:rsidRPr="00503A2C" w:rsidRDefault="009F33C0" w:rsidP="009F33C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3A2C">
              <w:rPr>
                <w:rFonts w:eastAsia="標楷體"/>
                <w:b/>
              </w:rPr>
              <w:t>修</w:t>
            </w:r>
            <w:r w:rsidRPr="00503A2C">
              <w:rPr>
                <w:rFonts w:eastAsia="標楷體"/>
                <w:b/>
              </w:rPr>
              <w:t xml:space="preserve"> </w:t>
            </w:r>
            <w:r w:rsidRPr="00503A2C">
              <w:rPr>
                <w:rFonts w:eastAsia="標楷體"/>
                <w:b/>
              </w:rPr>
              <w:t>正</w:t>
            </w:r>
            <w:r w:rsidRPr="00503A2C">
              <w:rPr>
                <w:rFonts w:eastAsia="標楷體"/>
                <w:b/>
              </w:rPr>
              <w:t xml:space="preserve"> </w:t>
            </w:r>
            <w:r w:rsidRPr="00503A2C">
              <w:rPr>
                <w:rFonts w:eastAsia="標楷體"/>
                <w:b/>
              </w:rPr>
              <w:t>條</w:t>
            </w:r>
            <w:r w:rsidRPr="00503A2C">
              <w:rPr>
                <w:rFonts w:eastAsia="標楷體"/>
                <w:b/>
              </w:rPr>
              <w:t xml:space="preserve"> </w:t>
            </w:r>
            <w:r w:rsidRPr="00503A2C">
              <w:rPr>
                <w:rFonts w:eastAsia="標楷體"/>
                <w:b/>
              </w:rPr>
              <w:t>文</w:t>
            </w:r>
          </w:p>
        </w:tc>
        <w:tc>
          <w:tcPr>
            <w:tcW w:w="2413" w:type="pct"/>
            <w:vAlign w:val="center"/>
          </w:tcPr>
          <w:p w14:paraId="7DCEA3D6" w14:textId="77777777" w:rsidR="009F33C0" w:rsidRPr="00503A2C" w:rsidRDefault="009F33C0" w:rsidP="00A73A6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3A2C">
              <w:rPr>
                <w:rFonts w:eastAsia="標楷體"/>
                <w:b/>
              </w:rPr>
              <w:t>現</w:t>
            </w:r>
            <w:r w:rsidRPr="00503A2C">
              <w:rPr>
                <w:rFonts w:eastAsia="標楷體"/>
                <w:b/>
              </w:rPr>
              <w:t xml:space="preserve"> </w:t>
            </w:r>
            <w:r w:rsidRPr="00503A2C">
              <w:rPr>
                <w:rFonts w:eastAsia="標楷體"/>
                <w:b/>
              </w:rPr>
              <w:t>行</w:t>
            </w:r>
            <w:r w:rsidRPr="00503A2C">
              <w:rPr>
                <w:rFonts w:eastAsia="標楷體"/>
                <w:b/>
              </w:rPr>
              <w:t xml:space="preserve"> </w:t>
            </w:r>
            <w:r w:rsidRPr="00503A2C">
              <w:rPr>
                <w:rFonts w:eastAsia="標楷體"/>
                <w:b/>
              </w:rPr>
              <w:t>條</w:t>
            </w:r>
            <w:r w:rsidRPr="00503A2C">
              <w:rPr>
                <w:rFonts w:eastAsia="標楷體"/>
                <w:b/>
              </w:rPr>
              <w:t xml:space="preserve"> </w:t>
            </w:r>
            <w:r w:rsidRPr="00503A2C">
              <w:rPr>
                <w:rFonts w:eastAsia="標楷體"/>
                <w:b/>
              </w:rPr>
              <w:t>文</w:t>
            </w:r>
          </w:p>
        </w:tc>
        <w:tc>
          <w:tcPr>
            <w:tcW w:w="777" w:type="pct"/>
            <w:vAlign w:val="center"/>
          </w:tcPr>
          <w:p w14:paraId="7DCEA3D7" w14:textId="77777777" w:rsidR="009F33C0" w:rsidRPr="00503A2C" w:rsidRDefault="009F33C0" w:rsidP="00A73A6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3A2C">
              <w:rPr>
                <w:rFonts w:eastAsia="標楷體"/>
                <w:b/>
              </w:rPr>
              <w:t>說</w:t>
            </w:r>
            <w:r w:rsidRPr="00503A2C">
              <w:rPr>
                <w:rFonts w:eastAsia="標楷體"/>
                <w:b/>
              </w:rPr>
              <w:t xml:space="preserve">  </w:t>
            </w:r>
            <w:r w:rsidRPr="00503A2C">
              <w:rPr>
                <w:rFonts w:eastAsia="標楷體"/>
                <w:b/>
              </w:rPr>
              <w:t>明</w:t>
            </w:r>
          </w:p>
        </w:tc>
      </w:tr>
      <w:tr w:rsidR="00ED6380" w:rsidRPr="00503A2C" w14:paraId="7DCEA3DD" w14:textId="77777777" w:rsidTr="00556C77">
        <w:trPr>
          <w:trHeight w:val="1304"/>
        </w:trPr>
        <w:tc>
          <w:tcPr>
            <w:tcW w:w="1810" w:type="pct"/>
          </w:tcPr>
          <w:p w14:paraId="7DCEA3D9" w14:textId="77777777" w:rsidR="00ED6380" w:rsidRPr="00503A2C" w:rsidRDefault="00ED6380" w:rsidP="00ED638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2413" w:type="pct"/>
          </w:tcPr>
          <w:p w14:paraId="7DCEA3DA" w14:textId="77777777" w:rsidR="00ED6380" w:rsidRPr="00503A2C" w:rsidRDefault="00ED6380" w:rsidP="00ED638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第一條</w:t>
            </w:r>
          </w:p>
          <w:p w14:paraId="7DCEA3DB" w14:textId="77777777" w:rsidR="00ED6380" w:rsidRPr="00503A2C" w:rsidRDefault="00ED6380" w:rsidP="00ED638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為獎勵本校</w:t>
            </w:r>
            <w:r w:rsidRPr="00ED6380">
              <w:rPr>
                <w:rFonts w:eastAsia="標楷體"/>
                <w:color w:val="000000" w:themeColor="text1"/>
              </w:rPr>
              <w:t>暨</w:t>
            </w:r>
            <w:r w:rsidRPr="00503A2C">
              <w:rPr>
                <w:rFonts w:eastAsia="標楷體"/>
                <w:color w:val="000000" w:themeColor="text1"/>
              </w:rPr>
              <w:t>附屬機構及相關事業醫護及行政人員，提高工作效率，強化服務宗旨之目的，特訂定本辦法。</w:t>
            </w:r>
          </w:p>
        </w:tc>
        <w:tc>
          <w:tcPr>
            <w:tcW w:w="777" w:type="pct"/>
          </w:tcPr>
          <w:p w14:paraId="7DCEA3DC" w14:textId="77777777" w:rsidR="00ED6380" w:rsidRPr="00503A2C" w:rsidRDefault="00ED6380" w:rsidP="00ED6380">
            <w:pPr>
              <w:spacing w:line="0" w:lineRule="atLeast"/>
              <w:rPr>
                <w:rFonts w:eastAsia="標楷體"/>
              </w:rPr>
            </w:pPr>
          </w:p>
        </w:tc>
      </w:tr>
      <w:tr w:rsidR="009F33C0" w:rsidRPr="00503A2C" w14:paraId="7DCEA3E2" w14:textId="77777777" w:rsidTr="00556C77">
        <w:trPr>
          <w:trHeight w:val="1020"/>
        </w:trPr>
        <w:tc>
          <w:tcPr>
            <w:tcW w:w="1810" w:type="pct"/>
          </w:tcPr>
          <w:p w14:paraId="7DCEA3DE" w14:textId="77777777" w:rsidR="009F33C0" w:rsidRPr="00503A2C" w:rsidRDefault="00ED638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2413" w:type="pct"/>
          </w:tcPr>
          <w:p w14:paraId="7DCEA3DF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第二條</w:t>
            </w:r>
          </w:p>
          <w:p w14:paraId="7DCEA3E0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經費來源依「醫療獎金總額提撥辦法」提撥，</w:t>
            </w:r>
            <w:r w:rsidR="00ED6380" w:rsidRPr="00ED6380">
              <w:rPr>
                <w:rFonts w:eastAsia="標楷體"/>
                <w:color w:val="000000" w:themeColor="text1"/>
              </w:rPr>
              <w:t>一</w:t>
            </w:r>
            <w:r w:rsidRPr="00503A2C">
              <w:rPr>
                <w:rFonts w:eastAsia="標楷體"/>
                <w:color w:val="000000" w:themeColor="text1"/>
              </w:rPr>
              <w:t>次發放。</w:t>
            </w:r>
          </w:p>
        </w:tc>
        <w:tc>
          <w:tcPr>
            <w:tcW w:w="777" w:type="pct"/>
          </w:tcPr>
          <w:p w14:paraId="7DCEA3E1" w14:textId="77777777" w:rsidR="009F33C0" w:rsidRPr="00503A2C" w:rsidRDefault="009F33C0" w:rsidP="00A73A6F">
            <w:pPr>
              <w:spacing w:line="0" w:lineRule="atLeast"/>
              <w:rPr>
                <w:rFonts w:eastAsia="標楷體"/>
              </w:rPr>
            </w:pPr>
          </w:p>
        </w:tc>
      </w:tr>
      <w:tr w:rsidR="009F33C0" w:rsidRPr="00503A2C" w14:paraId="7DCEA3FC" w14:textId="77777777" w:rsidTr="00556C77">
        <w:tc>
          <w:tcPr>
            <w:tcW w:w="1810" w:type="pct"/>
          </w:tcPr>
          <w:p w14:paraId="7DCEA3E3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第三條</w:t>
            </w:r>
          </w:p>
          <w:p w14:paraId="7DCEA3E4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獎金種類及分配比率：</w:t>
            </w:r>
          </w:p>
          <w:p w14:paraId="7DCEA3E5" w14:textId="77777777" w:rsidR="009F33C0" w:rsidRPr="00503A2C" w:rsidRDefault="009F33C0" w:rsidP="009F33C0">
            <w:pPr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一、基本獎金：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各醫院</w:t>
            </w:r>
            <w:r w:rsidRPr="00503A2C">
              <w:rPr>
                <w:rFonts w:eastAsia="標楷體"/>
                <w:color w:val="000000" w:themeColor="text1"/>
              </w:rPr>
              <w:t>提撥獎金總額</w:t>
            </w:r>
            <w:r w:rsidRPr="00503A2C">
              <w:rPr>
                <w:rFonts w:eastAsia="標楷體"/>
                <w:color w:val="000000" w:themeColor="text1"/>
              </w:rPr>
              <w:t>30%</w:t>
            </w:r>
            <w:r w:rsidRPr="00503A2C">
              <w:rPr>
                <w:rFonts w:eastAsia="標楷體"/>
                <w:color w:val="000000" w:themeColor="text1"/>
              </w:rPr>
              <w:t>按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各</w:t>
            </w:r>
            <w:r w:rsidRPr="00503A2C">
              <w:rPr>
                <w:rFonts w:eastAsia="標楷體"/>
                <w:color w:val="000000" w:themeColor="text1"/>
              </w:rPr>
              <w:t>醫院教職員工每月總薪水比例分配。</w:t>
            </w:r>
          </w:p>
          <w:p w14:paraId="7DCEA3E6" w14:textId="77777777" w:rsidR="009F33C0" w:rsidRPr="00503A2C" w:rsidRDefault="009F33C0" w:rsidP="009F33C0">
            <w:pPr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二、醫療效率獎金：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各醫院</w:t>
            </w:r>
            <w:r w:rsidRPr="00503A2C">
              <w:rPr>
                <w:rFonts w:eastAsia="標楷體"/>
                <w:color w:val="000000" w:themeColor="text1"/>
              </w:rPr>
              <w:t>提撥獎金總額</w:t>
            </w:r>
            <w:r w:rsidRPr="00503A2C">
              <w:rPr>
                <w:rFonts w:eastAsia="標楷體"/>
                <w:color w:val="000000" w:themeColor="text1"/>
              </w:rPr>
              <w:t>60%</w:t>
            </w:r>
            <w:r w:rsidRPr="00503A2C">
              <w:rPr>
                <w:rFonts w:eastAsia="標楷體"/>
                <w:color w:val="000000" w:themeColor="text1"/>
              </w:rPr>
              <w:t>按以下分配。</w:t>
            </w:r>
          </w:p>
          <w:p w14:paraId="7DCEA3E7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一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主治醫師及住院醫師：</w:t>
            </w:r>
            <w:r w:rsidRPr="00503A2C">
              <w:rPr>
                <w:rFonts w:eastAsia="標楷體"/>
                <w:color w:val="000000" w:themeColor="text1"/>
              </w:rPr>
              <w:t>30%</w:t>
            </w:r>
          </w:p>
          <w:p w14:paraId="7DCEA3E8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二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護理人員、醫療相關及技術人員、技工、行政人員及工友：</w:t>
            </w:r>
            <w:r w:rsidRPr="00503A2C">
              <w:rPr>
                <w:rFonts w:eastAsia="標楷體"/>
                <w:color w:val="000000" w:themeColor="text1"/>
              </w:rPr>
              <w:t>30%</w:t>
            </w:r>
          </w:p>
          <w:p w14:paraId="7DCEA3E9" w14:textId="77777777" w:rsidR="009F33C0" w:rsidRPr="00503A2C" w:rsidRDefault="009F33C0" w:rsidP="009F33C0">
            <w:pPr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三、行政效率獎金：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各醫院</w:t>
            </w:r>
            <w:r w:rsidRPr="00503A2C">
              <w:rPr>
                <w:rFonts w:eastAsia="標楷體"/>
                <w:color w:val="000000" w:themeColor="text1"/>
              </w:rPr>
              <w:t>提撥獎金總額</w:t>
            </w:r>
            <w:r w:rsidRPr="00503A2C">
              <w:rPr>
                <w:rFonts w:eastAsia="標楷體"/>
                <w:color w:val="000000" w:themeColor="text1"/>
              </w:rPr>
              <w:t>10%</w:t>
            </w:r>
            <w:r w:rsidRPr="00503A2C">
              <w:rPr>
                <w:rFonts w:eastAsia="標楷體"/>
                <w:color w:val="000000" w:themeColor="text1"/>
              </w:rPr>
              <w:t>按以下分配。</w:t>
            </w:r>
          </w:p>
          <w:p w14:paraId="7DCEA3EA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  <w:u w:val="single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一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學校特支：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3% (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包含學校校長部份，但其比率介於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1%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至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1.5%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，每年提由董事會核定之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)</w:t>
            </w:r>
          </w:p>
          <w:p w14:paraId="7DCEA3EB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二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醫院院長：</w:t>
            </w:r>
            <w:r w:rsidRPr="00503A2C">
              <w:rPr>
                <w:rFonts w:eastAsia="標楷體"/>
                <w:color w:val="000000" w:themeColor="text1"/>
              </w:rPr>
              <w:t>2%</w:t>
            </w:r>
          </w:p>
          <w:p w14:paraId="7DCEA3EC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三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醫院副院長：</w:t>
            </w:r>
            <w:r w:rsidRPr="00503A2C">
              <w:rPr>
                <w:rFonts w:eastAsia="標楷體"/>
                <w:color w:val="000000" w:themeColor="text1"/>
              </w:rPr>
              <w:t>2%</w:t>
            </w:r>
          </w:p>
          <w:p w14:paraId="7DCEA3ED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四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醫院特支：</w:t>
            </w:r>
            <w:r w:rsidRPr="00503A2C">
              <w:rPr>
                <w:rFonts w:eastAsia="標楷體"/>
                <w:color w:val="000000" w:themeColor="text1"/>
              </w:rPr>
              <w:t>3%</w:t>
            </w:r>
          </w:p>
        </w:tc>
        <w:tc>
          <w:tcPr>
            <w:tcW w:w="2413" w:type="pct"/>
          </w:tcPr>
          <w:p w14:paraId="7DCEA3EE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第三條</w:t>
            </w:r>
          </w:p>
          <w:p w14:paraId="7DCEA3EF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獎金種類及分配比率：</w:t>
            </w:r>
          </w:p>
          <w:p w14:paraId="7DCEA3F0" w14:textId="77777777" w:rsidR="009F33C0" w:rsidRPr="00503A2C" w:rsidRDefault="009F33C0" w:rsidP="009F33C0">
            <w:pPr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一、基本獎金：提撥獎金總額</w:t>
            </w:r>
            <w:r w:rsidRPr="00503A2C">
              <w:rPr>
                <w:rFonts w:eastAsia="標楷體"/>
                <w:color w:val="000000" w:themeColor="text1"/>
              </w:rPr>
              <w:t>30%</w:t>
            </w:r>
            <w:r w:rsidRPr="00503A2C">
              <w:rPr>
                <w:rFonts w:eastAsia="標楷體"/>
                <w:color w:val="000000" w:themeColor="text1"/>
              </w:rPr>
              <w:t>按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本</w:t>
            </w:r>
            <w:r w:rsidRPr="00503A2C">
              <w:rPr>
                <w:rFonts w:eastAsia="標楷體"/>
                <w:color w:val="000000" w:themeColor="text1"/>
              </w:rPr>
              <w:t>醫院教職員工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（含學校校長）</w:t>
            </w:r>
            <w:r w:rsidRPr="00503A2C">
              <w:rPr>
                <w:rFonts w:eastAsia="標楷體"/>
                <w:color w:val="000000" w:themeColor="text1"/>
              </w:rPr>
              <w:t>每月總薪水比例分配。</w:t>
            </w:r>
          </w:p>
          <w:p w14:paraId="7DCEA3F1" w14:textId="77777777" w:rsidR="009F33C0" w:rsidRPr="00503A2C" w:rsidRDefault="009F33C0" w:rsidP="009F33C0">
            <w:pPr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二、醫療效率獎金：提撥獎金總額</w:t>
            </w:r>
            <w:r w:rsidRPr="00503A2C">
              <w:rPr>
                <w:rFonts w:eastAsia="標楷體"/>
                <w:color w:val="000000" w:themeColor="text1"/>
              </w:rPr>
              <w:t>60%</w:t>
            </w:r>
            <w:r w:rsidRPr="00503A2C">
              <w:rPr>
                <w:rFonts w:eastAsia="標楷體"/>
                <w:color w:val="000000" w:themeColor="text1"/>
              </w:rPr>
              <w:t>按以下分配。</w:t>
            </w:r>
          </w:p>
          <w:p w14:paraId="7DCEA3F2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一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主治醫師及住院醫師：</w:t>
            </w:r>
            <w:r w:rsidRPr="00503A2C">
              <w:rPr>
                <w:rFonts w:eastAsia="標楷體"/>
                <w:color w:val="000000" w:themeColor="text1"/>
              </w:rPr>
              <w:t>30%</w:t>
            </w:r>
          </w:p>
          <w:p w14:paraId="7DCEA3F3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二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護理人員、醫療相關及技術人員、技工、行政人員及工友：</w:t>
            </w:r>
            <w:r w:rsidRPr="00503A2C">
              <w:rPr>
                <w:rFonts w:eastAsia="標楷體"/>
                <w:color w:val="000000" w:themeColor="text1"/>
              </w:rPr>
              <w:t>30%</w:t>
            </w:r>
          </w:p>
          <w:p w14:paraId="7DCEA3F4" w14:textId="77777777" w:rsidR="009F33C0" w:rsidRPr="00503A2C" w:rsidRDefault="009F33C0" w:rsidP="009F33C0">
            <w:pPr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三、行政效率獎金：提撥獎金總額</w:t>
            </w:r>
            <w:r w:rsidRPr="00503A2C">
              <w:rPr>
                <w:rFonts w:eastAsia="標楷體"/>
                <w:color w:val="000000" w:themeColor="text1"/>
              </w:rPr>
              <w:t>10%</w:t>
            </w:r>
            <w:r w:rsidRPr="00503A2C">
              <w:rPr>
                <w:rFonts w:eastAsia="標楷體"/>
                <w:color w:val="000000" w:themeColor="text1"/>
              </w:rPr>
              <w:t>按以下分配。</w:t>
            </w:r>
          </w:p>
          <w:p w14:paraId="7DCEA3F5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  <w:u w:val="single"/>
              </w:rPr>
            </w:pPr>
            <w:r w:rsidRPr="00503A2C">
              <w:rPr>
                <w:rFonts w:eastAsia="標楷體"/>
                <w:color w:val="000000" w:themeColor="text1"/>
                <w:u w:val="single"/>
              </w:rPr>
              <w:t>(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一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)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學校校長：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1.5%</w:t>
            </w:r>
          </w:p>
          <w:p w14:paraId="7DCEA3F6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二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醫院院長：</w:t>
            </w:r>
            <w:r w:rsidRPr="00503A2C">
              <w:rPr>
                <w:rFonts w:eastAsia="標楷體"/>
                <w:color w:val="000000" w:themeColor="text1"/>
              </w:rPr>
              <w:t>2%</w:t>
            </w:r>
          </w:p>
          <w:p w14:paraId="7DCEA3F7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</w:rPr>
              <w:t>三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醫院副院長：</w:t>
            </w:r>
            <w:r w:rsidRPr="00503A2C">
              <w:rPr>
                <w:rFonts w:eastAsia="標楷體"/>
                <w:color w:val="000000" w:themeColor="text1"/>
              </w:rPr>
              <w:t>2%</w:t>
            </w:r>
          </w:p>
          <w:p w14:paraId="7DCEA3F8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四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學校特支：</w:t>
            </w:r>
            <w:r w:rsidRPr="00503A2C">
              <w:rPr>
                <w:rFonts w:eastAsia="標楷體"/>
                <w:color w:val="000000" w:themeColor="text1"/>
              </w:rPr>
              <w:t>1.5%</w:t>
            </w:r>
          </w:p>
          <w:p w14:paraId="7DCEA3F9" w14:textId="77777777" w:rsidR="009F33C0" w:rsidRPr="00503A2C" w:rsidRDefault="009F33C0" w:rsidP="009F33C0">
            <w:pPr>
              <w:spacing w:line="0" w:lineRule="atLeast"/>
              <w:ind w:leftChars="190" w:left="864" w:hangingChars="170" w:hanging="408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(</w:t>
            </w:r>
            <w:r w:rsidRPr="00503A2C">
              <w:rPr>
                <w:rFonts w:eastAsia="標楷體"/>
                <w:color w:val="000000" w:themeColor="text1"/>
                <w:u w:val="single"/>
              </w:rPr>
              <w:t>五</w:t>
            </w:r>
            <w:r w:rsidRPr="00503A2C">
              <w:rPr>
                <w:rFonts w:eastAsia="標楷體"/>
                <w:color w:val="000000" w:themeColor="text1"/>
              </w:rPr>
              <w:t>)</w:t>
            </w:r>
            <w:r w:rsidRPr="00503A2C">
              <w:rPr>
                <w:rFonts w:eastAsia="標楷體"/>
                <w:color w:val="000000" w:themeColor="text1"/>
              </w:rPr>
              <w:t>醫院特支：</w:t>
            </w:r>
            <w:r w:rsidRPr="00503A2C">
              <w:rPr>
                <w:rFonts w:eastAsia="標楷體"/>
                <w:color w:val="000000" w:themeColor="text1"/>
              </w:rPr>
              <w:t>3%</w:t>
            </w:r>
          </w:p>
        </w:tc>
        <w:tc>
          <w:tcPr>
            <w:tcW w:w="777" w:type="pct"/>
          </w:tcPr>
          <w:p w14:paraId="7DCEA3FA" w14:textId="77777777" w:rsidR="009F33C0" w:rsidRPr="00503A2C" w:rsidRDefault="009F33C0" w:rsidP="00A73A6F">
            <w:pPr>
              <w:spacing w:line="0" w:lineRule="atLeast"/>
              <w:rPr>
                <w:rFonts w:eastAsia="標楷體"/>
              </w:rPr>
            </w:pPr>
            <w:r w:rsidRPr="00503A2C">
              <w:rPr>
                <w:rFonts w:eastAsia="標楷體"/>
              </w:rPr>
              <w:t>1.</w:t>
            </w:r>
            <w:r w:rsidRPr="00503A2C">
              <w:rPr>
                <w:rFonts w:eastAsia="標楷體"/>
              </w:rPr>
              <w:t>文字修正。</w:t>
            </w:r>
          </w:p>
          <w:p w14:paraId="7DCEA3FB" w14:textId="77777777" w:rsidR="009F33C0" w:rsidRPr="00503A2C" w:rsidRDefault="009F33C0" w:rsidP="00556C77">
            <w:pPr>
              <w:spacing w:line="0" w:lineRule="atLeast"/>
              <w:ind w:rightChars="-45" w:right="-108"/>
              <w:rPr>
                <w:rFonts w:eastAsia="標楷體"/>
              </w:rPr>
            </w:pPr>
            <w:r w:rsidRPr="00503A2C">
              <w:rPr>
                <w:rFonts w:eastAsia="標楷體"/>
              </w:rPr>
              <w:t>2.</w:t>
            </w:r>
            <w:r w:rsidRPr="00503A2C">
              <w:rPr>
                <w:rFonts w:eastAsia="標楷體"/>
              </w:rPr>
              <w:t>行政效率獎金分配方式修正。</w:t>
            </w:r>
          </w:p>
        </w:tc>
      </w:tr>
      <w:tr w:rsidR="009F33C0" w:rsidRPr="00503A2C" w14:paraId="7DCEA403" w14:textId="77777777" w:rsidTr="00556C77">
        <w:tc>
          <w:tcPr>
            <w:tcW w:w="1810" w:type="pct"/>
          </w:tcPr>
          <w:p w14:paraId="7DCEA3FD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2413" w:type="pct"/>
          </w:tcPr>
          <w:p w14:paraId="7DCEA3FE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第四條</w:t>
            </w:r>
          </w:p>
          <w:p w14:paraId="7DCEA3FF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發放原則：</w:t>
            </w:r>
          </w:p>
          <w:p w14:paraId="7DCEA400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一、任職未滿一年按比例計算。但試用期間不予發放。</w:t>
            </w:r>
          </w:p>
          <w:p w14:paraId="7DCEA401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二、獎金發放年度結束（七月三十一日）前離職者，不予發放。但退休者不在此限。</w:t>
            </w:r>
          </w:p>
        </w:tc>
        <w:tc>
          <w:tcPr>
            <w:tcW w:w="777" w:type="pct"/>
          </w:tcPr>
          <w:p w14:paraId="7DCEA402" w14:textId="77777777" w:rsidR="009F33C0" w:rsidRPr="00503A2C" w:rsidRDefault="009F33C0" w:rsidP="00A73A6F">
            <w:pPr>
              <w:spacing w:line="0" w:lineRule="atLeast"/>
              <w:rPr>
                <w:rFonts w:eastAsia="標楷體"/>
              </w:rPr>
            </w:pPr>
          </w:p>
        </w:tc>
      </w:tr>
      <w:tr w:rsidR="009F33C0" w:rsidRPr="00503A2C" w14:paraId="7DCEA408" w14:textId="77777777" w:rsidTr="00556C77">
        <w:tc>
          <w:tcPr>
            <w:tcW w:w="1810" w:type="pct"/>
          </w:tcPr>
          <w:p w14:paraId="7DCEA404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2413" w:type="pct"/>
          </w:tcPr>
          <w:p w14:paraId="7DCEA405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第五條</w:t>
            </w:r>
          </w:p>
          <w:p w14:paraId="7DCEA406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第三條第二項之醫療效率獎金，除照上項比率分配外，各職別再按各科業務績效分級分配給</w:t>
            </w:r>
            <w:r w:rsidRPr="00503A2C">
              <w:rPr>
                <w:rFonts w:eastAsia="標楷體"/>
                <w:color w:val="000000" w:themeColor="text1"/>
              </w:rPr>
              <w:lastRenderedPageBreak/>
              <w:t>各人，其等級另訂之。</w:t>
            </w:r>
          </w:p>
        </w:tc>
        <w:tc>
          <w:tcPr>
            <w:tcW w:w="777" w:type="pct"/>
          </w:tcPr>
          <w:p w14:paraId="7DCEA407" w14:textId="77777777" w:rsidR="009F33C0" w:rsidRPr="00503A2C" w:rsidRDefault="009F33C0" w:rsidP="00A73A6F">
            <w:pPr>
              <w:spacing w:line="0" w:lineRule="atLeast"/>
              <w:rPr>
                <w:rFonts w:eastAsia="標楷體"/>
              </w:rPr>
            </w:pPr>
          </w:p>
        </w:tc>
      </w:tr>
      <w:tr w:rsidR="009F33C0" w:rsidRPr="00503A2C" w14:paraId="7DCEA40D" w14:textId="77777777" w:rsidTr="00556C77">
        <w:tc>
          <w:tcPr>
            <w:tcW w:w="1810" w:type="pct"/>
          </w:tcPr>
          <w:p w14:paraId="7DCEA409" w14:textId="77777777" w:rsidR="009F33C0" w:rsidRPr="00503A2C" w:rsidRDefault="00407482" w:rsidP="009F33C0">
            <w:pPr>
              <w:spacing w:line="0" w:lineRule="atLeast"/>
              <w:rPr>
                <w:rFonts w:eastAsia="標楷體"/>
              </w:rPr>
            </w:pPr>
            <w:r w:rsidRPr="00503A2C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2413" w:type="pct"/>
          </w:tcPr>
          <w:p w14:paraId="7DCEA40A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第六條</w:t>
            </w:r>
          </w:p>
          <w:p w14:paraId="7DCEA40B" w14:textId="77777777" w:rsidR="009F33C0" w:rsidRPr="00503A2C" w:rsidRDefault="009F33C0" w:rsidP="009F33C0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03A2C">
              <w:rPr>
                <w:rFonts w:eastAsia="標楷體"/>
                <w:color w:val="000000" w:themeColor="text1"/>
              </w:rPr>
              <w:t>本辦法經管理發展委員會及校務會議通過後實施。</w:t>
            </w:r>
          </w:p>
        </w:tc>
        <w:tc>
          <w:tcPr>
            <w:tcW w:w="777" w:type="pct"/>
          </w:tcPr>
          <w:p w14:paraId="7DCEA40C" w14:textId="77777777" w:rsidR="009F33C0" w:rsidRPr="00503A2C" w:rsidRDefault="009F33C0" w:rsidP="00A73A6F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7DCEA40E" w14:textId="77777777" w:rsidR="009F33C0" w:rsidRPr="00B134AB" w:rsidRDefault="009F33C0" w:rsidP="00343769">
      <w:pPr>
        <w:spacing w:line="440" w:lineRule="exact"/>
        <w:rPr>
          <w:rFonts w:ascii="標楷體" w:eastAsia="標楷體"/>
        </w:rPr>
      </w:pPr>
    </w:p>
    <w:sectPr w:rsidR="009F33C0" w:rsidRPr="00B134AB" w:rsidSect="009F33C0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E7B8" w14:textId="77777777" w:rsidR="004B6B60" w:rsidRDefault="004B6B60"/>
  </w:endnote>
  <w:endnote w:type="continuationSeparator" w:id="0">
    <w:p w14:paraId="1DA2FE4E" w14:textId="77777777" w:rsidR="004B6B60" w:rsidRDefault="004B6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55D4D" w14:textId="77777777" w:rsidR="004B6B60" w:rsidRDefault="004B6B60"/>
  </w:footnote>
  <w:footnote w:type="continuationSeparator" w:id="0">
    <w:p w14:paraId="2B42EEC7" w14:textId="77777777" w:rsidR="004B6B60" w:rsidRDefault="004B6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7593"/>
    <w:multiLevelType w:val="hybridMultilevel"/>
    <w:tmpl w:val="9B94EDF8"/>
    <w:lvl w:ilvl="0" w:tplc="7534B72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38E7142"/>
    <w:multiLevelType w:val="hybridMultilevel"/>
    <w:tmpl w:val="AB9AAC24"/>
    <w:lvl w:ilvl="0" w:tplc="48FA1A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42B36"/>
    <w:multiLevelType w:val="hybridMultilevel"/>
    <w:tmpl w:val="F9C0C4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4FD5C02"/>
    <w:multiLevelType w:val="hybridMultilevel"/>
    <w:tmpl w:val="F0FC7BA8"/>
    <w:lvl w:ilvl="0" w:tplc="3AB81C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92C9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9D5495"/>
    <w:multiLevelType w:val="hybridMultilevel"/>
    <w:tmpl w:val="52F84D2E"/>
    <w:lvl w:ilvl="0" w:tplc="F0EA01D2">
      <w:start w:val="1"/>
      <w:numFmt w:val="decimalFullWidth"/>
      <w:lvlText w:val="%1、"/>
      <w:lvlJc w:val="left"/>
      <w:pPr>
        <w:tabs>
          <w:tab w:val="num" w:pos="1056"/>
        </w:tabs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5" w15:restartNumberingAfterBreak="0">
    <w:nsid w:val="68A1250D"/>
    <w:multiLevelType w:val="hybridMultilevel"/>
    <w:tmpl w:val="6DF0F486"/>
    <w:lvl w:ilvl="0" w:tplc="EEB082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6A6F3A"/>
    <w:multiLevelType w:val="hybridMultilevel"/>
    <w:tmpl w:val="B2FCEB2E"/>
    <w:lvl w:ilvl="0" w:tplc="7534B7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2"/>
    <w:rsid w:val="0001089D"/>
    <w:rsid w:val="0002144B"/>
    <w:rsid w:val="000530A4"/>
    <w:rsid w:val="00063F76"/>
    <w:rsid w:val="00077A81"/>
    <w:rsid w:val="000C3CB9"/>
    <w:rsid w:val="00112949"/>
    <w:rsid w:val="0013584E"/>
    <w:rsid w:val="00155391"/>
    <w:rsid w:val="00174763"/>
    <w:rsid w:val="00231E14"/>
    <w:rsid w:val="002638F7"/>
    <w:rsid w:val="002E0D6C"/>
    <w:rsid w:val="00343769"/>
    <w:rsid w:val="00372052"/>
    <w:rsid w:val="00373F51"/>
    <w:rsid w:val="003E2553"/>
    <w:rsid w:val="00407482"/>
    <w:rsid w:val="00413E3C"/>
    <w:rsid w:val="004159A8"/>
    <w:rsid w:val="004B6B60"/>
    <w:rsid w:val="004C0BBE"/>
    <w:rsid w:val="00503A2C"/>
    <w:rsid w:val="00542FC6"/>
    <w:rsid w:val="00543723"/>
    <w:rsid w:val="00556C77"/>
    <w:rsid w:val="0056537C"/>
    <w:rsid w:val="005A0C30"/>
    <w:rsid w:val="005A2E68"/>
    <w:rsid w:val="005C3CDD"/>
    <w:rsid w:val="005E1281"/>
    <w:rsid w:val="005F0D86"/>
    <w:rsid w:val="00602DE9"/>
    <w:rsid w:val="00620002"/>
    <w:rsid w:val="00644C7C"/>
    <w:rsid w:val="00686C09"/>
    <w:rsid w:val="00692DF3"/>
    <w:rsid w:val="006A6F96"/>
    <w:rsid w:val="006F4675"/>
    <w:rsid w:val="007026BA"/>
    <w:rsid w:val="007200E3"/>
    <w:rsid w:val="00737C4A"/>
    <w:rsid w:val="007557E9"/>
    <w:rsid w:val="00773B0C"/>
    <w:rsid w:val="00793EFB"/>
    <w:rsid w:val="007B139E"/>
    <w:rsid w:val="007B7353"/>
    <w:rsid w:val="007E1C34"/>
    <w:rsid w:val="007E475E"/>
    <w:rsid w:val="00804879"/>
    <w:rsid w:val="008052FF"/>
    <w:rsid w:val="008348E8"/>
    <w:rsid w:val="0090288B"/>
    <w:rsid w:val="00915C78"/>
    <w:rsid w:val="009513C6"/>
    <w:rsid w:val="009B5CFD"/>
    <w:rsid w:val="009B7285"/>
    <w:rsid w:val="009D2F6D"/>
    <w:rsid w:val="009E2039"/>
    <w:rsid w:val="009E6449"/>
    <w:rsid w:val="009F33C0"/>
    <w:rsid w:val="00A200E7"/>
    <w:rsid w:val="00A624A9"/>
    <w:rsid w:val="00AA50E4"/>
    <w:rsid w:val="00AD5443"/>
    <w:rsid w:val="00AF05C5"/>
    <w:rsid w:val="00B134AB"/>
    <w:rsid w:val="00B134B1"/>
    <w:rsid w:val="00BA5C5C"/>
    <w:rsid w:val="00BC5814"/>
    <w:rsid w:val="00C55DB1"/>
    <w:rsid w:val="00CB220E"/>
    <w:rsid w:val="00CB2EAA"/>
    <w:rsid w:val="00CD550C"/>
    <w:rsid w:val="00D10317"/>
    <w:rsid w:val="00D36725"/>
    <w:rsid w:val="00D70C03"/>
    <w:rsid w:val="00E01900"/>
    <w:rsid w:val="00E22138"/>
    <w:rsid w:val="00E317AF"/>
    <w:rsid w:val="00E62272"/>
    <w:rsid w:val="00E72E61"/>
    <w:rsid w:val="00E72FB5"/>
    <w:rsid w:val="00EB0479"/>
    <w:rsid w:val="00EC2095"/>
    <w:rsid w:val="00ED6380"/>
    <w:rsid w:val="00EE7096"/>
    <w:rsid w:val="00FA2AFC"/>
    <w:rsid w:val="00FB14D1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EA3AB"/>
  <w15:chartTrackingRefBased/>
  <w15:docId w15:val="{CF4C723C-6883-4A40-9A9D-1F75AF5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D5443"/>
    <w:rPr>
      <w:kern w:val="2"/>
    </w:rPr>
  </w:style>
  <w:style w:type="paragraph" w:styleId="a5">
    <w:name w:val="footer"/>
    <w:basedOn w:val="a"/>
    <w:link w:val="a6"/>
    <w:uiPriority w:val="99"/>
    <w:unhideWhenUsed/>
    <w:rsid w:val="00AD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D5443"/>
    <w:rPr>
      <w:kern w:val="2"/>
    </w:rPr>
  </w:style>
  <w:style w:type="table" w:styleId="a7">
    <w:name w:val="Table Grid"/>
    <w:basedOn w:val="a1"/>
    <w:uiPriority w:val="59"/>
    <w:rsid w:val="007B1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E1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31E1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E0A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F947-64F2-4074-B4D2-A463CF00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1318</Characters>
  <Application>Microsoft Office Word</Application>
  <DocSecurity>0</DocSecurity>
  <Lines>10</Lines>
  <Paragraphs>3</Paragraphs>
  <ScaleCrop>false</ScaleCrop>
  <Company>KMHK, Taiwan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高雄醫學大學附設中和紀念醫院「醫療獎金支給辦法」</dc:title>
  <dc:subject/>
  <dc:creator>小港醫院</dc:creator>
  <cp:keywords/>
  <dc:description/>
  <cp:lastModifiedBy>Admin</cp:lastModifiedBy>
  <cp:revision>3</cp:revision>
  <cp:lastPrinted>2017-08-03T00:40:00Z</cp:lastPrinted>
  <dcterms:created xsi:type="dcterms:W3CDTF">2019-11-22T00:42:00Z</dcterms:created>
  <dcterms:modified xsi:type="dcterms:W3CDTF">2019-11-22T00:44:00Z</dcterms:modified>
</cp:coreProperties>
</file>