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8E" w:rsidRPr="00794C34" w:rsidRDefault="0067158E" w:rsidP="008B4430">
      <w:pPr>
        <w:jc w:val="both"/>
      </w:pPr>
      <w:r w:rsidRPr="00794C34">
        <w:rPr>
          <w:rFonts w:ascii="標楷體" w:eastAsia="標楷體" w:hAnsi="標楷體" w:cs="新細明體"/>
          <w:b/>
          <w:kern w:val="0"/>
          <w:sz w:val="32"/>
          <w:szCs w:val="32"/>
        </w:rPr>
        <w:t>高雄醫學大學</w:t>
      </w:r>
      <w:bookmarkStart w:id="0" w:name="OLE_LINK4"/>
      <w:bookmarkStart w:id="1" w:name="OLE_LINK5"/>
      <w:bookmarkStart w:id="2" w:name="OLE_LINK6"/>
      <w:r w:rsidRPr="00794C34">
        <w:rPr>
          <w:rFonts w:ascii="標楷體" w:eastAsia="標楷體" w:hAnsi="標楷體" w:cs="新細明體"/>
          <w:b/>
          <w:kern w:val="0"/>
          <w:sz w:val="32"/>
          <w:szCs w:val="32"/>
        </w:rPr>
        <w:t>法規標準條例</w:t>
      </w:r>
      <w:bookmarkEnd w:id="0"/>
      <w:bookmarkEnd w:id="1"/>
      <w:bookmarkEnd w:id="2"/>
      <w:r w:rsidR="00E1770A" w:rsidRPr="00794C34">
        <w:rPr>
          <w:rFonts w:ascii="標楷體" w:eastAsia="標楷體" w:hAnsi="標楷體" w:cs="新細明體" w:hint="eastAsia"/>
          <w:b/>
          <w:kern w:val="0"/>
          <w:sz w:val="32"/>
          <w:szCs w:val="32"/>
        </w:rPr>
        <w:t>【廢止】</w:t>
      </w:r>
    </w:p>
    <w:p w:rsidR="00FA3B81" w:rsidRPr="00794C34" w:rsidRDefault="00FA3B81" w:rsidP="00671747">
      <w:pPr>
        <w:spacing w:line="0" w:lineRule="atLeast"/>
        <w:ind w:leftChars="1359" w:left="4020" w:hangingChars="379" w:hanging="758"/>
        <w:rPr>
          <w:rFonts w:eastAsia="標楷體"/>
          <w:sz w:val="20"/>
        </w:rPr>
      </w:pPr>
      <w:r w:rsidRPr="00794C34">
        <w:rPr>
          <w:rFonts w:eastAsia="標楷體"/>
          <w:sz w:val="20"/>
        </w:rPr>
        <w:t>82.02.08</w:t>
      </w:r>
      <w:r w:rsidR="00671747" w:rsidRPr="00794C34">
        <w:rPr>
          <w:rFonts w:eastAsia="標楷體" w:hint="eastAsia"/>
          <w:sz w:val="20"/>
        </w:rPr>
        <w:t xml:space="preserve">　</w:t>
      </w:r>
      <w:r w:rsidR="001E2A79" w:rsidRPr="00794C34">
        <w:rPr>
          <w:rFonts w:eastAsia="標楷體" w:hint="eastAsia"/>
          <w:sz w:val="20"/>
        </w:rPr>
        <w:t xml:space="preserve"> </w:t>
      </w:r>
      <w:r w:rsidRPr="00794C34">
        <w:rPr>
          <w:rFonts w:eastAsia="標楷體"/>
          <w:sz w:val="20"/>
        </w:rPr>
        <w:t>第十屆第十四次董事常會通過</w:t>
      </w:r>
      <w:r w:rsidRPr="00794C34">
        <w:rPr>
          <w:rFonts w:eastAsia="標楷體"/>
          <w:sz w:val="20"/>
        </w:rPr>
        <w:t xml:space="preserve"> </w:t>
      </w:r>
    </w:p>
    <w:p w:rsidR="00FA3B81" w:rsidRPr="00794C34" w:rsidRDefault="00FA3B81" w:rsidP="00FA3B81">
      <w:pPr>
        <w:spacing w:line="0" w:lineRule="atLeast"/>
        <w:ind w:leftChars="1359" w:left="4020" w:hangingChars="379" w:hanging="758"/>
        <w:rPr>
          <w:rFonts w:eastAsia="標楷體"/>
          <w:sz w:val="20"/>
        </w:rPr>
      </w:pPr>
      <w:r w:rsidRPr="00794C34">
        <w:rPr>
          <w:rFonts w:eastAsia="標楷體"/>
          <w:sz w:val="20"/>
        </w:rPr>
        <w:t>82.03.10</w:t>
      </w:r>
      <w:r w:rsidR="00671747" w:rsidRPr="00794C34">
        <w:rPr>
          <w:rFonts w:eastAsia="標楷體" w:hint="eastAsia"/>
          <w:sz w:val="20"/>
        </w:rPr>
        <w:t xml:space="preserve">　</w:t>
      </w:r>
      <w:r w:rsidR="00671747" w:rsidRPr="00794C34">
        <w:rPr>
          <w:rFonts w:eastAsia="標楷體" w:hint="eastAsia"/>
          <w:sz w:val="20"/>
        </w:rPr>
        <w:t xml:space="preserve"> </w:t>
      </w:r>
      <w:r w:rsidRPr="00794C34">
        <w:rPr>
          <w:rFonts w:eastAsia="標楷體"/>
          <w:sz w:val="20"/>
        </w:rPr>
        <w:t>(82)</w:t>
      </w:r>
      <w:r w:rsidRPr="00794C34">
        <w:rPr>
          <w:rFonts w:eastAsia="標楷體"/>
          <w:sz w:val="20"/>
        </w:rPr>
        <w:t>高醫法字第</w:t>
      </w:r>
      <w:r w:rsidRPr="00794C34">
        <w:rPr>
          <w:rFonts w:eastAsia="標楷體"/>
          <w:sz w:val="20"/>
        </w:rPr>
        <w:t>0013</w:t>
      </w:r>
      <w:r w:rsidRPr="00794C34">
        <w:rPr>
          <w:rFonts w:eastAsia="標楷體"/>
          <w:sz w:val="20"/>
        </w:rPr>
        <w:t>號函頒布</w:t>
      </w:r>
      <w:r w:rsidRPr="00794C34">
        <w:rPr>
          <w:rFonts w:eastAsia="標楷體"/>
          <w:sz w:val="20"/>
        </w:rPr>
        <w:t xml:space="preserve"> </w:t>
      </w:r>
    </w:p>
    <w:p w:rsidR="00FA3B81" w:rsidRPr="00794C34" w:rsidRDefault="00FA3B81" w:rsidP="00FA3B81">
      <w:pPr>
        <w:spacing w:line="0" w:lineRule="atLeast"/>
        <w:ind w:leftChars="1359" w:left="4020" w:hangingChars="379" w:hanging="758"/>
        <w:rPr>
          <w:rFonts w:eastAsia="標楷體"/>
          <w:sz w:val="20"/>
        </w:rPr>
      </w:pPr>
      <w:r w:rsidRPr="00794C34">
        <w:rPr>
          <w:rFonts w:eastAsia="標楷體"/>
          <w:sz w:val="20"/>
        </w:rPr>
        <w:t>88.12.09</w:t>
      </w:r>
      <w:r w:rsidR="00671747" w:rsidRPr="00794C34">
        <w:rPr>
          <w:rFonts w:eastAsia="標楷體" w:hint="eastAsia"/>
          <w:sz w:val="20"/>
        </w:rPr>
        <w:t xml:space="preserve">　</w:t>
      </w:r>
      <w:r w:rsidR="001E2A79" w:rsidRPr="00794C34">
        <w:rPr>
          <w:rFonts w:eastAsia="標楷體" w:hint="eastAsia"/>
          <w:sz w:val="20"/>
        </w:rPr>
        <w:t xml:space="preserve"> </w:t>
      </w:r>
      <w:r w:rsidRPr="00794C34">
        <w:rPr>
          <w:rFonts w:eastAsia="標楷體"/>
          <w:sz w:val="20"/>
        </w:rPr>
        <w:t>八十八學年度第二次校務暨第五次行政聯席會議修正通過</w:t>
      </w:r>
      <w:r w:rsidRPr="00794C34">
        <w:rPr>
          <w:rFonts w:eastAsia="標楷體"/>
          <w:sz w:val="20"/>
        </w:rPr>
        <w:t xml:space="preserve"> </w:t>
      </w:r>
    </w:p>
    <w:p w:rsidR="00FA3B81" w:rsidRPr="00794C34" w:rsidRDefault="00FA3B81" w:rsidP="00FA3B81">
      <w:pPr>
        <w:spacing w:line="0" w:lineRule="atLeast"/>
        <w:ind w:leftChars="1359" w:left="4020" w:hangingChars="379" w:hanging="758"/>
        <w:rPr>
          <w:rFonts w:eastAsia="標楷體"/>
          <w:sz w:val="20"/>
        </w:rPr>
      </w:pPr>
      <w:r w:rsidRPr="00794C34">
        <w:rPr>
          <w:rFonts w:eastAsia="標楷體"/>
          <w:sz w:val="20"/>
        </w:rPr>
        <w:t>88.12.20</w:t>
      </w:r>
      <w:r w:rsidR="00671747" w:rsidRPr="00794C34">
        <w:rPr>
          <w:rFonts w:eastAsia="標楷體" w:hint="eastAsia"/>
          <w:sz w:val="20"/>
        </w:rPr>
        <w:t xml:space="preserve">　</w:t>
      </w:r>
      <w:r w:rsidR="001E2A79" w:rsidRPr="00794C34">
        <w:rPr>
          <w:rFonts w:eastAsia="標楷體" w:hint="eastAsia"/>
          <w:sz w:val="20"/>
        </w:rPr>
        <w:t xml:space="preserve"> </w:t>
      </w:r>
      <w:r w:rsidRPr="00794C34">
        <w:rPr>
          <w:rFonts w:eastAsia="標楷體"/>
          <w:sz w:val="20"/>
        </w:rPr>
        <w:t>第十三屆第四次董事會修正通過</w:t>
      </w:r>
      <w:r w:rsidRPr="00794C34">
        <w:rPr>
          <w:rFonts w:eastAsia="標楷體"/>
          <w:sz w:val="20"/>
        </w:rPr>
        <w:t xml:space="preserve"> </w:t>
      </w:r>
    </w:p>
    <w:p w:rsidR="00FA3B81" w:rsidRPr="00794C34" w:rsidRDefault="00FA3B81" w:rsidP="00FA3B81">
      <w:pPr>
        <w:spacing w:line="0" w:lineRule="atLeast"/>
        <w:ind w:leftChars="1359" w:left="4020" w:hangingChars="379" w:hanging="758"/>
        <w:rPr>
          <w:rFonts w:eastAsia="標楷體"/>
          <w:sz w:val="20"/>
        </w:rPr>
      </w:pPr>
      <w:r w:rsidRPr="00794C34">
        <w:rPr>
          <w:rFonts w:eastAsia="標楷體"/>
          <w:sz w:val="20"/>
        </w:rPr>
        <w:t>89.01.04</w:t>
      </w:r>
      <w:r w:rsidR="00671747" w:rsidRPr="00794C34">
        <w:rPr>
          <w:rFonts w:eastAsia="標楷體" w:hint="eastAsia"/>
          <w:sz w:val="20"/>
        </w:rPr>
        <w:t xml:space="preserve">　</w:t>
      </w:r>
      <w:r w:rsidR="001E2A79" w:rsidRPr="00794C34">
        <w:rPr>
          <w:rFonts w:eastAsia="標楷體" w:hint="eastAsia"/>
          <w:sz w:val="20"/>
        </w:rPr>
        <w:t xml:space="preserve"> </w:t>
      </w:r>
      <w:r w:rsidRPr="00794C34">
        <w:rPr>
          <w:rFonts w:eastAsia="標楷體"/>
          <w:sz w:val="20"/>
        </w:rPr>
        <w:t>(89)</w:t>
      </w:r>
      <w:r w:rsidRPr="00794C34">
        <w:rPr>
          <w:rFonts w:eastAsia="標楷體"/>
          <w:sz w:val="20"/>
        </w:rPr>
        <w:t>高醫校法</w:t>
      </w:r>
      <w:r w:rsidRPr="00794C34">
        <w:rPr>
          <w:rFonts w:eastAsia="標楷體"/>
          <w:sz w:val="20"/>
        </w:rPr>
        <w:t>(</w:t>
      </w:r>
      <w:r w:rsidRPr="00794C34">
        <w:rPr>
          <w:rFonts w:eastAsia="標楷體"/>
          <w:sz w:val="20"/>
        </w:rPr>
        <w:t>一</w:t>
      </w:r>
      <w:r w:rsidRPr="00794C34">
        <w:rPr>
          <w:rFonts w:eastAsia="標楷體"/>
          <w:sz w:val="20"/>
        </w:rPr>
        <w:t>)</w:t>
      </w:r>
      <w:r w:rsidRPr="00794C34">
        <w:rPr>
          <w:rFonts w:eastAsia="標楷體"/>
          <w:sz w:val="20"/>
        </w:rPr>
        <w:t>字第</w:t>
      </w:r>
      <w:r w:rsidRPr="00794C34">
        <w:rPr>
          <w:rFonts w:eastAsia="標楷體"/>
          <w:sz w:val="20"/>
        </w:rPr>
        <w:t>005</w:t>
      </w:r>
      <w:r w:rsidRPr="00794C34">
        <w:rPr>
          <w:rFonts w:eastAsia="標楷體"/>
          <w:sz w:val="20"/>
        </w:rPr>
        <w:t>號函公布</w:t>
      </w:r>
      <w:r w:rsidRPr="00794C34">
        <w:rPr>
          <w:rFonts w:eastAsia="標楷體"/>
          <w:sz w:val="20"/>
        </w:rPr>
        <w:t xml:space="preserve"> </w:t>
      </w:r>
    </w:p>
    <w:p w:rsidR="00FA3B81" w:rsidRPr="00794C34" w:rsidRDefault="00FA3B81" w:rsidP="00FA3B81">
      <w:pPr>
        <w:spacing w:line="0" w:lineRule="atLeast"/>
        <w:ind w:leftChars="1359" w:left="4020" w:hangingChars="379" w:hanging="758"/>
        <w:rPr>
          <w:rFonts w:eastAsia="標楷體"/>
          <w:sz w:val="20"/>
        </w:rPr>
      </w:pPr>
      <w:r w:rsidRPr="00794C34">
        <w:rPr>
          <w:rFonts w:eastAsia="標楷體"/>
          <w:sz w:val="20"/>
        </w:rPr>
        <w:t>96.06.22</w:t>
      </w:r>
      <w:r w:rsidR="00671747" w:rsidRPr="00794C34">
        <w:rPr>
          <w:rFonts w:eastAsia="標楷體" w:hint="eastAsia"/>
          <w:sz w:val="20"/>
        </w:rPr>
        <w:t xml:space="preserve">　</w:t>
      </w:r>
      <w:r w:rsidR="001E2A79" w:rsidRPr="00794C34">
        <w:rPr>
          <w:rFonts w:eastAsia="標楷體" w:hint="eastAsia"/>
          <w:sz w:val="20"/>
        </w:rPr>
        <w:t xml:space="preserve"> </w:t>
      </w:r>
      <w:r w:rsidRPr="00794C34">
        <w:rPr>
          <w:rFonts w:eastAsia="標楷體"/>
          <w:sz w:val="20"/>
        </w:rPr>
        <w:t>九十五學年度第</w:t>
      </w:r>
      <w:r w:rsidRPr="00794C34">
        <w:rPr>
          <w:rFonts w:eastAsia="標楷體"/>
          <w:sz w:val="20"/>
        </w:rPr>
        <w:t>4</w:t>
      </w:r>
      <w:r w:rsidRPr="00794C34">
        <w:rPr>
          <w:rFonts w:eastAsia="標楷體"/>
          <w:sz w:val="20"/>
        </w:rPr>
        <w:t>次校務暨第</w:t>
      </w:r>
      <w:r w:rsidRPr="00794C34">
        <w:rPr>
          <w:rFonts w:eastAsia="標楷體"/>
          <w:sz w:val="20"/>
        </w:rPr>
        <w:t>11</w:t>
      </w:r>
      <w:r w:rsidRPr="00794C34">
        <w:rPr>
          <w:rFonts w:eastAsia="標楷體"/>
          <w:sz w:val="20"/>
        </w:rPr>
        <w:t>次行政會議通過</w:t>
      </w:r>
      <w:r w:rsidRPr="00794C34">
        <w:rPr>
          <w:rFonts w:eastAsia="標楷體"/>
          <w:sz w:val="20"/>
        </w:rPr>
        <w:t xml:space="preserve"> </w:t>
      </w:r>
    </w:p>
    <w:p w:rsidR="00FA3B81" w:rsidRPr="00794C34" w:rsidRDefault="00FA3B81" w:rsidP="001E2A79">
      <w:pPr>
        <w:spacing w:line="0" w:lineRule="atLeast"/>
        <w:ind w:leftChars="1359" w:left="4258" w:hangingChars="498" w:hanging="996"/>
        <w:rPr>
          <w:rFonts w:eastAsia="標楷體"/>
          <w:sz w:val="20"/>
        </w:rPr>
      </w:pPr>
      <w:r w:rsidRPr="00794C34">
        <w:rPr>
          <w:rFonts w:eastAsia="標楷體"/>
          <w:sz w:val="20"/>
        </w:rPr>
        <w:t>96.08.01</w:t>
      </w:r>
      <w:r w:rsidR="00671747" w:rsidRPr="00794C34">
        <w:rPr>
          <w:rFonts w:eastAsia="標楷體" w:hint="eastAsia"/>
          <w:sz w:val="20"/>
        </w:rPr>
        <w:t xml:space="preserve">　</w:t>
      </w:r>
      <w:r w:rsidR="001E2A79" w:rsidRPr="00794C34">
        <w:rPr>
          <w:rFonts w:eastAsia="標楷體" w:hint="eastAsia"/>
          <w:sz w:val="20"/>
        </w:rPr>
        <w:t xml:space="preserve"> </w:t>
      </w:r>
      <w:r w:rsidRPr="00794C34">
        <w:rPr>
          <w:rFonts w:eastAsia="標楷體"/>
          <w:sz w:val="20"/>
        </w:rPr>
        <w:t>高醫秘字第</w:t>
      </w:r>
      <w:r w:rsidRPr="00794C34">
        <w:rPr>
          <w:rFonts w:eastAsia="標楷體"/>
          <w:sz w:val="20"/>
        </w:rPr>
        <w:t>0960006497</w:t>
      </w:r>
      <w:r w:rsidRPr="00794C34">
        <w:rPr>
          <w:rFonts w:eastAsia="標楷體"/>
          <w:sz w:val="20"/>
        </w:rPr>
        <w:t>號函公布</w:t>
      </w:r>
      <w:r w:rsidR="00671747" w:rsidRPr="00794C34">
        <w:rPr>
          <w:rFonts w:eastAsia="標楷體"/>
          <w:sz w:val="20"/>
        </w:rPr>
        <w:t>(</w:t>
      </w:r>
      <w:r w:rsidRPr="00794C34">
        <w:rPr>
          <w:rFonts w:eastAsia="標楷體"/>
          <w:sz w:val="20"/>
        </w:rPr>
        <w:t>經</w:t>
      </w:r>
      <w:r w:rsidRPr="00794C34">
        <w:rPr>
          <w:rFonts w:eastAsia="標楷體"/>
          <w:sz w:val="20"/>
        </w:rPr>
        <w:t>107</w:t>
      </w:r>
      <w:r w:rsidRPr="00794C34">
        <w:rPr>
          <w:rFonts w:eastAsia="標楷體"/>
          <w:sz w:val="20"/>
        </w:rPr>
        <w:t>年</w:t>
      </w:r>
      <w:r w:rsidRPr="00794C34">
        <w:rPr>
          <w:rFonts w:eastAsia="標楷體"/>
          <w:sz w:val="20"/>
        </w:rPr>
        <w:t>11</w:t>
      </w:r>
      <w:r w:rsidRPr="00794C34">
        <w:rPr>
          <w:rFonts w:eastAsia="標楷體"/>
          <w:sz w:val="20"/>
        </w:rPr>
        <w:t>月</w:t>
      </w:r>
      <w:r w:rsidR="00050F66" w:rsidRPr="00794C34">
        <w:rPr>
          <w:rFonts w:eastAsia="標楷體"/>
          <w:sz w:val="20"/>
        </w:rPr>
        <w:t>22</w:t>
      </w:r>
      <w:r w:rsidRPr="00794C34">
        <w:rPr>
          <w:rFonts w:eastAsia="標楷體"/>
          <w:sz w:val="20"/>
        </w:rPr>
        <w:t>日第十八屆第三十五次董事會議決議不同意追認</w:t>
      </w:r>
      <w:r w:rsidR="00671747" w:rsidRPr="00794C34">
        <w:rPr>
          <w:rFonts w:eastAsia="標楷體"/>
          <w:sz w:val="20"/>
        </w:rPr>
        <w:t>)</w:t>
      </w:r>
    </w:p>
    <w:p w:rsidR="00FA3B81" w:rsidRPr="00794C34" w:rsidRDefault="00FA3B81" w:rsidP="00671747">
      <w:pPr>
        <w:spacing w:line="0" w:lineRule="atLeast"/>
        <w:ind w:leftChars="1357" w:left="4253" w:hangingChars="498" w:hanging="996"/>
        <w:rPr>
          <w:rFonts w:eastAsia="標楷體"/>
          <w:sz w:val="20"/>
        </w:rPr>
      </w:pPr>
      <w:r w:rsidRPr="00794C34">
        <w:rPr>
          <w:rFonts w:eastAsia="標楷體"/>
          <w:sz w:val="20"/>
        </w:rPr>
        <w:t>105.09.08</w:t>
      </w:r>
      <w:r w:rsidR="00671747" w:rsidRPr="00794C34">
        <w:rPr>
          <w:rFonts w:eastAsia="標楷體" w:hint="eastAsia"/>
          <w:sz w:val="20"/>
        </w:rPr>
        <w:t xml:space="preserve">　</w:t>
      </w:r>
      <w:r w:rsidRPr="00794C34">
        <w:rPr>
          <w:rFonts w:eastAsia="標楷體"/>
          <w:sz w:val="20"/>
        </w:rPr>
        <w:t>105</w:t>
      </w:r>
      <w:r w:rsidRPr="00794C34">
        <w:rPr>
          <w:rFonts w:eastAsia="標楷體"/>
          <w:sz w:val="20"/>
        </w:rPr>
        <w:t>學年度第</w:t>
      </w:r>
      <w:r w:rsidRPr="00794C34">
        <w:rPr>
          <w:rFonts w:eastAsia="標楷體"/>
          <w:sz w:val="20"/>
        </w:rPr>
        <w:t>1</w:t>
      </w:r>
      <w:r w:rsidRPr="00794C34">
        <w:rPr>
          <w:rFonts w:eastAsia="標楷體"/>
          <w:sz w:val="20"/>
        </w:rPr>
        <w:t>次校務會議廢止</w:t>
      </w:r>
      <w:r w:rsidRPr="00794C34">
        <w:rPr>
          <w:rFonts w:eastAsia="標楷體"/>
          <w:sz w:val="20"/>
        </w:rPr>
        <w:t>(</w:t>
      </w:r>
      <w:r w:rsidRPr="00794C34">
        <w:rPr>
          <w:rFonts w:eastAsia="標楷體"/>
          <w:sz w:val="20"/>
        </w:rPr>
        <w:t>經</w:t>
      </w:r>
      <w:r w:rsidRPr="00794C34">
        <w:rPr>
          <w:rFonts w:eastAsia="標楷體"/>
          <w:sz w:val="20"/>
        </w:rPr>
        <w:t>107</w:t>
      </w:r>
      <w:r w:rsidRPr="00794C34">
        <w:rPr>
          <w:rFonts w:eastAsia="標楷體"/>
          <w:sz w:val="20"/>
        </w:rPr>
        <w:t>年</w:t>
      </w:r>
      <w:r w:rsidRPr="00794C34">
        <w:rPr>
          <w:rFonts w:eastAsia="標楷體"/>
          <w:sz w:val="20"/>
        </w:rPr>
        <w:t>11</w:t>
      </w:r>
      <w:r w:rsidRPr="00794C34">
        <w:rPr>
          <w:rFonts w:eastAsia="標楷體"/>
          <w:sz w:val="20"/>
        </w:rPr>
        <w:t>月</w:t>
      </w:r>
      <w:r w:rsidR="00050F66" w:rsidRPr="00794C34">
        <w:rPr>
          <w:rFonts w:eastAsia="標楷體"/>
          <w:sz w:val="20"/>
        </w:rPr>
        <w:t>22</w:t>
      </w:r>
      <w:r w:rsidRPr="00794C34">
        <w:rPr>
          <w:rFonts w:eastAsia="標楷體"/>
          <w:sz w:val="20"/>
        </w:rPr>
        <w:t>日第十八屆第三十五次董事會議決議不同意追認</w:t>
      </w:r>
      <w:r w:rsidRPr="00794C34">
        <w:rPr>
          <w:rFonts w:eastAsia="標楷體"/>
          <w:sz w:val="20"/>
        </w:rPr>
        <w:t>)</w:t>
      </w:r>
    </w:p>
    <w:p w:rsidR="0067158E" w:rsidRPr="00794C34" w:rsidRDefault="00FA3B81" w:rsidP="00FA3B81">
      <w:pPr>
        <w:spacing w:line="0" w:lineRule="atLeast"/>
        <w:ind w:leftChars="1359" w:left="4020" w:hangingChars="379" w:hanging="758"/>
        <w:rPr>
          <w:rFonts w:eastAsia="標楷體"/>
          <w:sz w:val="20"/>
        </w:rPr>
      </w:pPr>
      <w:r w:rsidRPr="00794C34">
        <w:rPr>
          <w:rFonts w:eastAsia="標楷體"/>
          <w:sz w:val="20"/>
        </w:rPr>
        <w:t>107.12.</w:t>
      </w:r>
      <w:r w:rsidR="00671747" w:rsidRPr="00794C34">
        <w:rPr>
          <w:rFonts w:eastAsia="標楷體"/>
          <w:sz w:val="20"/>
        </w:rPr>
        <w:t>11</w:t>
      </w:r>
      <w:r w:rsidR="00671747" w:rsidRPr="00794C34">
        <w:rPr>
          <w:rFonts w:eastAsia="標楷體" w:hint="eastAsia"/>
          <w:sz w:val="20"/>
        </w:rPr>
        <w:t xml:space="preserve">　高</w:t>
      </w:r>
      <w:r w:rsidRPr="00794C34">
        <w:rPr>
          <w:rFonts w:eastAsia="標楷體"/>
          <w:sz w:val="20"/>
        </w:rPr>
        <w:t>醫秘字第</w:t>
      </w:r>
      <w:r w:rsidR="00671747" w:rsidRPr="00794C34">
        <w:rPr>
          <w:rFonts w:eastAsia="標楷體" w:hint="eastAsia"/>
          <w:sz w:val="20"/>
        </w:rPr>
        <w:t>1071104261</w:t>
      </w:r>
      <w:r w:rsidRPr="00794C34">
        <w:rPr>
          <w:rFonts w:eastAsia="標楷體"/>
          <w:sz w:val="20"/>
        </w:rPr>
        <w:t>號函公布</w:t>
      </w:r>
    </w:p>
    <w:p w:rsidR="00713704" w:rsidRPr="00794C34" w:rsidRDefault="00713704" w:rsidP="00713704">
      <w:pPr>
        <w:spacing w:line="0" w:lineRule="atLeast"/>
        <w:ind w:leftChars="1359" w:left="4020" w:hangingChars="379" w:hanging="758"/>
        <w:rPr>
          <w:rFonts w:eastAsia="標楷體"/>
          <w:sz w:val="20"/>
        </w:rPr>
      </w:pPr>
      <w:r w:rsidRPr="00794C34">
        <w:rPr>
          <w:rFonts w:eastAsia="標楷體" w:hint="eastAsia"/>
          <w:sz w:val="20"/>
        </w:rPr>
        <w:t xml:space="preserve">108.01.03 </w:t>
      </w:r>
      <w:r w:rsidRPr="00794C34">
        <w:rPr>
          <w:rFonts w:eastAsia="標楷體"/>
          <w:sz w:val="20"/>
        </w:rPr>
        <w:t xml:space="preserve"> </w:t>
      </w:r>
      <w:r w:rsidRPr="00794C34">
        <w:rPr>
          <w:rFonts w:eastAsia="標楷體" w:hint="eastAsia"/>
          <w:sz w:val="20"/>
        </w:rPr>
        <w:t>107</w:t>
      </w:r>
      <w:r w:rsidRPr="00794C34">
        <w:rPr>
          <w:rFonts w:eastAsia="標楷體" w:hint="eastAsia"/>
          <w:sz w:val="20"/>
        </w:rPr>
        <w:t>學年度第</w:t>
      </w:r>
      <w:r w:rsidRPr="00794C34">
        <w:rPr>
          <w:rFonts w:eastAsia="標楷體" w:hint="eastAsia"/>
          <w:sz w:val="20"/>
        </w:rPr>
        <w:t>2</w:t>
      </w:r>
      <w:r w:rsidRPr="00794C34">
        <w:rPr>
          <w:rFonts w:eastAsia="標楷體" w:hint="eastAsia"/>
          <w:sz w:val="20"/>
        </w:rPr>
        <w:t>次校務會議通過</w:t>
      </w:r>
    </w:p>
    <w:p w:rsidR="00713704" w:rsidRPr="00794C34" w:rsidRDefault="00713704" w:rsidP="00713704">
      <w:pPr>
        <w:spacing w:line="0" w:lineRule="atLeast"/>
        <w:ind w:leftChars="1359" w:left="4020" w:hangingChars="379" w:hanging="758"/>
        <w:rPr>
          <w:rFonts w:eastAsia="標楷體"/>
          <w:sz w:val="20"/>
        </w:rPr>
      </w:pPr>
      <w:r w:rsidRPr="00794C34">
        <w:rPr>
          <w:rFonts w:eastAsia="標楷體" w:hint="eastAsia"/>
          <w:sz w:val="20"/>
        </w:rPr>
        <w:t xml:space="preserve">108.06.27 </w:t>
      </w:r>
      <w:r w:rsidRPr="00794C34">
        <w:rPr>
          <w:rFonts w:eastAsia="標楷體"/>
          <w:sz w:val="20"/>
        </w:rPr>
        <w:t xml:space="preserve"> </w:t>
      </w:r>
      <w:r w:rsidRPr="00794C34">
        <w:rPr>
          <w:rFonts w:eastAsia="標楷體" w:hint="eastAsia"/>
          <w:sz w:val="20"/>
        </w:rPr>
        <w:t>107</w:t>
      </w:r>
      <w:r w:rsidRPr="00794C34">
        <w:rPr>
          <w:rFonts w:eastAsia="標楷體" w:hint="eastAsia"/>
          <w:sz w:val="20"/>
        </w:rPr>
        <w:t>學年度第</w:t>
      </w:r>
      <w:r w:rsidRPr="00794C34">
        <w:rPr>
          <w:rFonts w:eastAsia="標楷體" w:hint="eastAsia"/>
          <w:sz w:val="20"/>
        </w:rPr>
        <w:t>4</w:t>
      </w:r>
      <w:r w:rsidRPr="00794C34">
        <w:rPr>
          <w:rFonts w:eastAsia="標楷體" w:hint="eastAsia"/>
          <w:sz w:val="20"/>
        </w:rPr>
        <w:t>次校務會議通過</w:t>
      </w:r>
    </w:p>
    <w:p w:rsidR="00713704" w:rsidRPr="00794C34" w:rsidRDefault="00713704" w:rsidP="00713704">
      <w:pPr>
        <w:spacing w:line="0" w:lineRule="atLeast"/>
        <w:ind w:leftChars="1359" w:left="4020" w:hangingChars="379" w:hanging="758"/>
        <w:rPr>
          <w:rFonts w:eastAsia="標楷體"/>
          <w:sz w:val="20"/>
        </w:rPr>
      </w:pPr>
      <w:r w:rsidRPr="00794C34">
        <w:rPr>
          <w:rFonts w:eastAsia="標楷體" w:hint="eastAsia"/>
          <w:sz w:val="20"/>
        </w:rPr>
        <w:t xml:space="preserve">108.06.27 </w:t>
      </w:r>
      <w:r w:rsidRPr="00794C34">
        <w:rPr>
          <w:rFonts w:eastAsia="標楷體"/>
          <w:sz w:val="20"/>
        </w:rPr>
        <w:t xml:space="preserve"> </w:t>
      </w:r>
      <w:r w:rsidRPr="00794C34">
        <w:rPr>
          <w:rFonts w:eastAsia="標楷體" w:hint="eastAsia"/>
          <w:sz w:val="20"/>
        </w:rPr>
        <w:t>107</w:t>
      </w:r>
      <w:r w:rsidRPr="00794C34">
        <w:rPr>
          <w:rFonts w:eastAsia="標楷體" w:hint="eastAsia"/>
          <w:sz w:val="20"/>
        </w:rPr>
        <w:t>學年度第</w:t>
      </w:r>
      <w:r w:rsidRPr="00794C34">
        <w:rPr>
          <w:rFonts w:eastAsia="標楷體" w:hint="eastAsia"/>
          <w:sz w:val="20"/>
        </w:rPr>
        <w:t>11</w:t>
      </w:r>
      <w:r w:rsidRPr="00794C34">
        <w:rPr>
          <w:rFonts w:eastAsia="標楷體" w:hint="eastAsia"/>
          <w:sz w:val="20"/>
        </w:rPr>
        <w:t>次行政會議通過</w:t>
      </w:r>
    </w:p>
    <w:p w:rsidR="005274E7" w:rsidRDefault="005274E7" w:rsidP="00FA3B81">
      <w:pPr>
        <w:spacing w:line="0" w:lineRule="atLeast"/>
        <w:ind w:leftChars="1359" w:left="4020" w:hangingChars="379" w:hanging="758"/>
        <w:rPr>
          <w:rFonts w:eastAsia="標楷體"/>
          <w:sz w:val="20"/>
        </w:rPr>
      </w:pPr>
      <w:r w:rsidRPr="00794C34">
        <w:rPr>
          <w:rFonts w:eastAsia="標楷體" w:hint="eastAsia"/>
          <w:sz w:val="20"/>
        </w:rPr>
        <w:t>1</w:t>
      </w:r>
      <w:r w:rsidRPr="00794C34">
        <w:rPr>
          <w:rFonts w:eastAsia="標楷體"/>
          <w:sz w:val="20"/>
        </w:rPr>
        <w:t>10.06</w:t>
      </w:r>
      <w:r w:rsidRPr="00794C34">
        <w:rPr>
          <w:rFonts w:eastAsia="標楷體" w:hint="eastAsia"/>
          <w:sz w:val="20"/>
        </w:rPr>
        <w:t>.17  109</w:t>
      </w:r>
      <w:r w:rsidRPr="00794C34">
        <w:rPr>
          <w:rFonts w:eastAsia="標楷體"/>
          <w:sz w:val="20"/>
        </w:rPr>
        <w:t>學年度第</w:t>
      </w:r>
      <w:r w:rsidRPr="00794C34">
        <w:rPr>
          <w:rFonts w:eastAsia="標楷體" w:hint="eastAsia"/>
          <w:sz w:val="20"/>
        </w:rPr>
        <w:t>4</w:t>
      </w:r>
      <w:r w:rsidRPr="00794C34">
        <w:rPr>
          <w:rFonts w:eastAsia="標楷體"/>
          <w:sz w:val="20"/>
        </w:rPr>
        <w:t>次校務</w:t>
      </w:r>
      <w:r w:rsidRPr="00794C34">
        <w:rPr>
          <w:rFonts w:eastAsia="標楷體" w:hint="eastAsia"/>
          <w:sz w:val="20"/>
        </w:rPr>
        <w:t>會議通過廢止</w:t>
      </w:r>
    </w:p>
    <w:p w:rsidR="002B41CA" w:rsidRDefault="002B41CA" w:rsidP="00FA3B81">
      <w:pPr>
        <w:spacing w:line="0" w:lineRule="atLeast"/>
        <w:ind w:leftChars="1359" w:left="4020" w:hangingChars="379" w:hanging="758"/>
        <w:rPr>
          <w:rFonts w:eastAsia="標楷體"/>
          <w:sz w:val="20"/>
        </w:rPr>
      </w:pPr>
      <w:r w:rsidRPr="002B41CA">
        <w:rPr>
          <w:rFonts w:eastAsia="標楷體" w:hint="eastAsia"/>
          <w:sz w:val="20"/>
        </w:rPr>
        <w:t>110</w:t>
      </w:r>
      <w:r>
        <w:rPr>
          <w:rFonts w:eastAsia="標楷體" w:hint="eastAsia"/>
          <w:sz w:val="20"/>
        </w:rPr>
        <w:t>.0</w:t>
      </w:r>
      <w:r w:rsidRPr="002B41CA">
        <w:rPr>
          <w:rFonts w:eastAsia="標楷體" w:hint="eastAsia"/>
          <w:sz w:val="20"/>
        </w:rPr>
        <w:t>7</w:t>
      </w:r>
      <w:r>
        <w:rPr>
          <w:rFonts w:eastAsia="標楷體" w:hint="eastAsia"/>
          <w:sz w:val="20"/>
        </w:rPr>
        <w:t>.</w:t>
      </w:r>
      <w:r w:rsidRPr="002B41CA">
        <w:rPr>
          <w:rFonts w:eastAsia="標楷體" w:hint="eastAsia"/>
          <w:sz w:val="20"/>
        </w:rPr>
        <w:t>15</w:t>
      </w:r>
      <w:r>
        <w:rPr>
          <w:rFonts w:eastAsia="標楷體" w:hint="eastAsia"/>
          <w:sz w:val="20"/>
        </w:rPr>
        <w:t xml:space="preserve">  </w:t>
      </w:r>
      <w:r w:rsidRPr="002B41CA">
        <w:rPr>
          <w:rFonts w:eastAsia="標楷體" w:hint="eastAsia"/>
          <w:sz w:val="20"/>
        </w:rPr>
        <w:t>第十九屆第十五次董事會議通過廢止</w:t>
      </w:r>
    </w:p>
    <w:p w:rsidR="009370D0" w:rsidRPr="009370D0" w:rsidRDefault="009370D0" w:rsidP="00FA3B81">
      <w:pPr>
        <w:spacing w:line="0" w:lineRule="atLeast"/>
        <w:ind w:leftChars="1359" w:left="4020" w:hangingChars="379" w:hanging="758"/>
        <w:rPr>
          <w:rFonts w:eastAsia="標楷體"/>
          <w:sz w:val="20"/>
        </w:rPr>
      </w:pPr>
      <w:r>
        <w:rPr>
          <w:rFonts w:eastAsia="標楷體" w:hint="eastAsia"/>
          <w:sz w:val="20"/>
        </w:rPr>
        <w:t>110.0</w:t>
      </w:r>
      <w:r w:rsidR="007E7E75">
        <w:rPr>
          <w:rFonts w:eastAsia="標楷體"/>
          <w:sz w:val="20"/>
        </w:rPr>
        <w:t>8</w:t>
      </w:r>
      <w:r>
        <w:rPr>
          <w:rFonts w:eastAsia="標楷體" w:hint="eastAsia"/>
          <w:sz w:val="20"/>
        </w:rPr>
        <w:t>.</w:t>
      </w:r>
      <w:r w:rsidR="007E7E75">
        <w:rPr>
          <w:rFonts w:eastAsia="標楷體"/>
          <w:sz w:val="20"/>
        </w:rPr>
        <w:t>02</w:t>
      </w:r>
      <w:r>
        <w:rPr>
          <w:rFonts w:eastAsia="標楷體" w:hint="eastAsia"/>
          <w:sz w:val="20"/>
        </w:rPr>
        <w:t xml:space="preserve"> </w:t>
      </w:r>
      <w:r w:rsidR="007E7E75">
        <w:rPr>
          <w:rFonts w:eastAsia="標楷體"/>
          <w:sz w:val="20"/>
        </w:rPr>
        <w:t xml:space="preserve"> </w:t>
      </w:r>
      <w:r w:rsidRPr="00794C34">
        <w:rPr>
          <w:rFonts w:eastAsia="標楷體" w:hint="eastAsia"/>
          <w:sz w:val="20"/>
        </w:rPr>
        <w:t>高</w:t>
      </w:r>
      <w:r w:rsidRPr="00794C34">
        <w:rPr>
          <w:rFonts w:eastAsia="標楷體"/>
          <w:sz w:val="20"/>
        </w:rPr>
        <w:t>醫秘字第</w:t>
      </w:r>
      <w:bookmarkStart w:id="3" w:name="_GoBack"/>
      <w:r w:rsidR="007E7E75">
        <w:rPr>
          <w:rFonts w:eastAsia="標楷體"/>
          <w:sz w:val="20"/>
        </w:rPr>
        <w:t>1101102502</w:t>
      </w:r>
      <w:bookmarkEnd w:id="3"/>
      <w:r w:rsidRPr="00794C34">
        <w:rPr>
          <w:rFonts w:eastAsia="標楷體"/>
          <w:sz w:val="20"/>
        </w:rPr>
        <w:t>號函公布</w:t>
      </w:r>
      <w:r w:rsidR="007E7E75" w:rsidRPr="002B41CA">
        <w:rPr>
          <w:rFonts w:eastAsia="標楷體" w:hint="eastAsia"/>
          <w:sz w:val="20"/>
        </w:rPr>
        <w:t>廢止</w:t>
      </w:r>
    </w:p>
    <w:p w:rsidR="00FA3B81" w:rsidRPr="00794C34" w:rsidRDefault="00FA3B81" w:rsidP="00FA3B81">
      <w:pPr>
        <w:spacing w:line="0" w:lineRule="atLeast"/>
        <w:rPr>
          <w:rFonts w:eastAsia="標楷體"/>
          <w:sz w:val="20"/>
        </w:rPr>
      </w:pP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第一章    總則</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第一條   (本法之適用)</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jc w:val="both"/>
        <w:rPr>
          <w:rFonts w:ascii="標楷體" w:eastAsia="標楷體" w:hAnsi="標楷體" w:cs="細明體"/>
          <w:kern w:val="0"/>
        </w:rPr>
      </w:pPr>
      <w:r w:rsidRPr="00794C34">
        <w:rPr>
          <w:rFonts w:ascii="標楷體" w:eastAsia="標楷體" w:hAnsi="標楷體" w:cs="細明體"/>
          <w:kern w:val="0"/>
        </w:rPr>
        <w:t xml:space="preserve">         高雄醫學大學(以下簡稱「本校」)、附設中和紀念醫院(以下簡稱「本醫院」)、受公私立機構委託經營之醫療事業及其他相關醫療事業單位之法規制定、適用、修正及廢止，依本條例規定。</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第二條   (法規用詞)</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jc w:val="both"/>
        <w:rPr>
          <w:rFonts w:ascii="標楷體" w:eastAsia="標楷體" w:hAnsi="標楷體" w:cs="細明體"/>
          <w:kern w:val="0"/>
        </w:rPr>
      </w:pPr>
      <w:r w:rsidRPr="00794C34">
        <w:rPr>
          <w:rFonts w:ascii="標楷體" w:eastAsia="標楷體" w:hAnsi="標楷體" w:cs="細明體"/>
          <w:kern w:val="0"/>
        </w:rPr>
        <w:t xml:space="preserve">         法規須經校務會議及董事會審議通過或須報中央主管機關核定或備查者，應冠校名或院名全銜。前項以外之法規得免冠校名或院名全銜，但如有必要且經校長核准者，不在此限。</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第三條   (法規之名稱) </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法規得以下列名稱訂定之：</w:t>
      </w:r>
    </w:p>
    <w:p w:rsidR="0067158E" w:rsidRPr="00794C34" w:rsidRDefault="0067158E" w:rsidP="00BE4414">
      <w:pPr>
        <w:widowControl/>
        <w:numPr>
          <w:ilvl w:val="0"/>
          <w:numId w:val="1"/>
        </w:numPr>
        <w:ind w:leftChars="472" w:left="1699" w:hangingChars="236" w:hanging="566"/>
        <w:jc w:val="both"/>
        <w:rPr>
          <w:rFonts w:ascii="標楷體" w:eastAsia="標楷體" w:hAnsi="標楷體" w:cs="細明體"/>
          <w:kern w:val="0"/>
        </w:rPr>
      </w:pPr>
      <w:r w:rsidRPr="00794C34">
        <w:rPr>
          <w:rFonts w:ascii="標楷體" w:eastAsia="標楷體" w:hAnsi="標楷體" w:cs="細明體"/>
          <w:kern w:val="0"/>
        </w:rPr>
        <w:t>條例：凡就特殊性事項而規定者，得稱為條例。</w:t>
      </w:r>
    </w:p>
    <w:p w:rsidR="0067158E" w:rsidRPr="00794C34" w:rsidRDefault="0067158E" w:rsidP="00BE4414">
      <w:pPr>
        <w:widowControl/>
        <w:numPr>
          <w:ilvl w:val="0"/>
          <w:numId w:val="1"/>
        </w:numPr>
        <w:ind w:leftChars="472" w:left="1699" w:hangingChars="236" w:hanging="566"/>
        <w:jc w:val="both"/>
        <w:rPr>
          <w:rFonts w:ascii="標楷體" w:eastAsia="標楷體" w:hAnsi="標楷體" w:cs="細明體"/>
          <w:kern w:val="0"/>
        </w:rPr>
      </w:pPr>
      <w:r w:rsidRPr="00794C34">
        <w:rPr>
          <w:rFonts w:ascii="標楷體" w:eastAsia="標楷體" w:hAnsi="標楷體" w:cs="細明體"/>
          <w:kern w:val="0"/>
        </w:rPr>
        <w:t>通則：凡就校、院務事項為原則性或共同性之規定者，得稱為通則。</w:t>
      </w:r>
    </w:p>
    <w:p w:rsidR="0067158E" w:rsidRPr="00794C34" w:rsidRDefault="0067158E" w:rsidP="008B4430">
      <w:pPr>
        <w:widowControl/>
        <w:numPr>
          <w:ilvl w:val="0"/>
          <w:numId w:val="1"/>
        </w:numPr>
        <w:ind w:leftChars="472" w:left="1699" w:hangingChars="236" w:hanging="566"/>
        <w:jc w:val="both"/>
        <w:rPr>
          <w:rFonts w:ascii="標楷體" w:eastAsia="標楷體" w:hAnsi="標楷體" w:cs="細明體"/>
          <w:kern w:val="0"/>
        </w:rPr>
      </w:pPr>
      <w:r w:rsidRPr="00794C34">
        <w:rPr>
          <w:rFonts w:ascii="標楷體" w:eastAsia="標楷體" w:hAnsi="標楷體" w:cs="細明體"/>
          <w:kern w:val="0"/>
        </w:rPr>
        <w:t>規程：凡依國家法令制定關於本校、本醫院、受公私立機構委託經營之醫療事業及其他相關醫療事業單位之組織、人員之編制、職掌或處理事務之程序者，得稱為規程。</w:t>
      </w:r>
    </w:p>
    <w:p w:rsidR="0067158E" w:rsidRPr="00794C34" w:rsidRDefault="0067158E" w:rsidP="00BE4414">
      <w:pPr>
        <w:widowControl/>
        <w:numPr>
          <w:ilvl w:val="0"/>
          <w:numId w:val="1"/>
        </w:numPr>
        <w:ind w:leftChars="472" w:left="1699" w:hangingChars="236" w:hanging="566"/>
        <w:jc w:val="both"/>
        <w:rPr>
          <w:rFonts w:ascii="標楷體" w:eastAsia="標楷體" w:hAnsi="標楷體" w:cs="細明體"/>
          <w:kern w:val="0"/>
        </w:rPr>
      </w:pPr>
      <w:r w:rsidRPr="00794C34">
        <w:rPr>
          <w:rFonts w:ascii="標楷體" w:eastAsia="標楷體" w:hAnsi="標楷體" w:cs="細明體"/>
          <w:kern w:val="0"/>
        </w:rPr>
        <w:t>規則：凡各單位、委員會依據其他法規而制定其組織、職責或處理業務之法規者，得稱為規則。</w:t>
      </w:r>
    </w:p>
    <w:p w:rsidR="0067158E" w:rsidRPr="00794C34" w:rsidRDefault="0067158E" w:rsidP="00BE4414">
      <w:pPr>
        <w:widowControl/>
        <w:numPr>
          <w:ilvl w:val="0"/>
          <w:numId w:val="1"/>
        </w:numPr>
        <w:ind w:leftChars="472" w:left="1699" w:hangingChars="236" w:hanging="566"/>
        <w:jc w:val="both"/>
        <w:rPr>
          <w:rFonts w:ascii="標楷體" w:eastAsia="標楷體" w:hAnsi="標楷體" w:cs="細明體"/>
          <w:kern w:val="0"/>
        </w:rPr>
      </w:pPr>
      <w:r w:rsidRPr="00794C34">
        <w:rPr>
          <w:rFonts w:ascii="標楷體" w:eastAsia="標楷體" w:hAnsi="標楷體" w:cs="細明體"/>
          <w:kern w:val="0"/>
        </w:rPr>
        <w:t>辦法：凡各單位、委員會訂定執行法規之方法或程序者，得稱為辦法。</w:t>
      </w:r>
    </w:p>
    <w:p w:rsidR="0067158E" w:rsidRPr="00794C34" w:rsidRDefault="0067158E" w:rsidP="00BE4414">
      <w:pPr>
        <w:widowControl/>
        <w:numPr>
          <w:ilvl w:val="0"/>
          <w:numId w:val="1"/>
        </w:numPr>
        <w:ind w:leftChars="472" w:left="1699" w:hangingChars="236" w:hanging="566"/>
        <w:jc w:val="both"/>
        <w:rPr>
          <w:rFonts w:ascii="標楷體" w:eastAsia="標楷體" w:hAnsi="標楷體" w:cs="細明體"/>
          <w:kern w:val="0"/>
        </w:rPr>
      </w:pPr>
      <w:r w:rsidRPr="00794C34">
        <w:rPr>
          <w:rFonts w:ascii="標楷體" w:eastAsia="標楷體" w:hAnsi="標楷體" w:cs="細明體"/>
          <w:kern w:val="0"/>
        </w:rPr>
        <w:t>要點：凡各單位、委員會訂定行使職權或處理業務為提綱擘領或大體概要規定者，得稱為要點。</w:t>
      </w:r>
    </w:p>
    <w:p w:rsidR="0067158E" w:rsidRPr="00794C34" w:rsidRDefault="0067158E" w:rsidP="00BE4414">
      <w:pPr>
        <w:widowControl/>
        <w:numPr>
          <w:ilvl w:val="0"/>
          <w:numId w:val="1"/>
        </w:numPr>
        <w:ind w:leftChars="472" w:left="1699" w:hangingChars="236" w:hanging="566"/>
        <w:jc w:val="both"/>
        <w:rPr>
          <w:rFonts w:ascii="標楷體" w:eastAsia="標楷體" w:hAnsi="標楷體" w:cs="細明體"/>
          <w:kern w:val="0"/>
        </w:rPr>
      </w:pPr>
      <w:r w:rsidRPr="00794C34">
        <w:rPr>
          <w:rFonts w:ascii="標楷體" w:eastAsia="標楷體" w:hAnsi="標楷體" w:cs="細明體"/>
          <w:kern w:val="0"/>
        </w:rPr>
        <w:t>細則：凡各單位、委員會就原有法規再為詳細具體規定者，得稱為細則。</w:t>
      </w:r>
    </w:p>
    <w:p w:rsidR="0067158E" w:rsidRPr="00794C34" w:rsidRDefault="0067158E" w:rsidP="00BE4414">
      <w:pPr>
        <w:widowControl/>
        <w:numPr>
          <w:ilvl w:val="0"/>
          <w:numId w:val="1"/>
        </w:numPr>
        <w:ind w:leftChars="472" w:left="1699" w:hangingChars="236" w:hanging="566"/>
        <w:jc w:val="both"/>
        <w:rPr>
          <w:rFonts w:ascii="標楷體" w:eastAsia="標楷體" w:hAnsi="標楷體" w:cs="細明體"/>
          <w:kern w:val="0"/>
        </w:rPr>
      </w:pPr>
      <w:r w:rsidRPr="00794C34">
        <w:rPr>
          <w:rFonts w:ascii="標楷體" w:eastAsia="標楷體" w:hAnsi="標楷體" w:cs="細明體"/>
          <w:kern w:val="0"/>
        </w:rPr>
        <w:t>標準或準則：凡各單位、委員會為明定執行職掌之事務確立尺度者，稱為標準或準則。</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lastRenderedPageBreak/>
        <w:t>第二章  法規之制定</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第四條  (重大事項法規審議程序) </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rPr>
          <w:rFonts w:ascii="標楷體" w:eastAsia="標楷體" w:hAnsi="標楷體" w:cs="細明體"/>
          <w:kern w:val="0"/>
        </w:rPr>
      </w:pPr>
      <w:r w:rsidRPr="00794C34">
        <w:rPr>
          <w:rFonts w:ascii="標楷體" w:eastAsia="標楷體" w:hAnsi="標楷體" w:cs="細明體"/>
          <w:kern w:val="0"/>
        </w:rPr>
        <w:t>下列法規應經校務會議審議通過：</w:t>
      </w:r>
    </w:p>
    <w:p w:rsidR="0067158E" w:rsidRPr="00794C34" w:rsidRDefault="0067158E" w:rsidP="00BE4414">
      <w:pPr>
        <w:widowControl/>
        <w:numPr>
          <w:ilvl w:val="0"/>
          <w:numId w:val="4"/>
        </w:numPr>
        <w:jc w:val="both"/>
        <w:rPr>
          <w:rFonts w:ascii="標楷體" w:eastAsia="標楷體" w:hAnsi="標楷體" w:cs="細明體"/>
          <w:kern w:val="0"/>
        </w:rPr>
      </w:pPr>
      <w:r w:rsidRPr="00794C34">
        <w:rPr>
          <w:rFonts w:ascii="標楷體" w:eastAsia="標楷體" w:hAnsi="標楷體" w:cs="細明體"/>
          <w:kern w:val="0"/>
        </w:rPr>
        <w:t>有關本校、本醫院、受公私立機構委託經營之醫療事業及其他相關醫療事業單位組織、職掌之法規。</w:t>
      </w:r>
    </w:p>
    <w:p w:rsidR="0067158E" w:rsidRPr="00794C34" w:rsidRDefault="0067158E" w:rsidP="00BE4414">
      <w:pPr>
        <w:widowControl/>
        <w:numPr>
          <w:ilvl w:val="0"/>
          <w:numId w:val="4"/>
        </w:numPr>
        <w:jc w:val="both"/>
        <w:rPr>
          <w:rFonts w:ascii="標楷體" w:eastAsia="標楷體" w:hAnsi="標楷體" w:cs="細明體"/>
          <w:kern w:val="0"/>
        </w:rPr>
      </w:pPr>
      <w:r w:rsidRPr="00794C34">
        <w:rPr>
          <w:rFonts w:ascii="標楷體" w:eastAsia="標楷體" w:hAnsi="標楷體" w:cs="細明體"/>
          <w:kern w:val="0"/>
        </w:rPr>
        <w:t>有關教職員工生重大權利義務事項之法規。</w:t>
      </w:r>
    </w:p>
    <w:p w:rsidR="0067158E" w:rsidRPr="00794C34" w:rsidRDefault="0067158E" w:rsidP="00BE4414">
      <w:pPr>
        <w:widowControl/>
        <w:numPr>
          <w:ilvl w:val="0"/>
          <w:numId w:val="4"/>
        </w:numPr>
        <w:jc w:val="both"/>
        <w:rPr>
          <w:rFonts w:ascii="標楷體" w:eastAsia="標楷體" w:hAnsi="標楷體" w:cs="細明體"/>
          <w:kern w:val="0"/>
        </w:rPr>
      </w:pPr>
      <w:r w:rsidRPr="00794C34">
        <w:rPr>
          <w:rFonts w:ascii="標楷體" w:eastAsia="標楷體" w:hAnsi="標楷體" w:cs="細明體"/>
          <w:kern w:val="0"/>
        </w:rPr>
        <w:t>有關各學院、部、中心之組織、權責及編制等法規。</w:t>
      </w:r>
    </w:p>
    <w:p w:rsidR="0067158E" w:rsidRPr="00794C34" w:rsidRDefault="0067158E" w:rsidP="00BE4414">
      <w:pPr>
        <w:widowControl/>
        <w:numPr>
          <w:ilvl w:val="0"/>
          <w:numId w:val="4"/>
        </w:numPr>
        <w:jc w:val="both"/>
        <w:rPr>
          <w:rFonts w:ascii="標楷體" w:eastAsia="標楷體" w:hAnsi="標楷體" w:cs="細明體"/>
          <w:kern w:val="0"/>
        </w:rPr>
      </w:pPr>
      <w:r w:rsidRPr="00794C34">
        <w:rPr>
          <w:rFonts w:ascii="標楷體" w:eastAsia="標楷體" w:hAnsi="標楷體" w:cs="細明體"/>
          <w:kern w:val="0"/>
        </w:rPr>
        <w:t>有關全校性校務事項且須報教育部核定或備查之法規。</w:t>
      </w:r>
    </w:p>
    <w:p w:rsidR="0067158E" w:rsidRPr="00794C34" w:rsidRDefault="0067158E" w:rsidP="00BE4414">
      <w:pPr>
        <w:widowControl/>
        <w:numPr>
          <w:ilvl w:val="0"/>
          <w:numId w:val="4"/>
        </w:numPr>
        <w:jc w:val="both"/>
        <w:rPr>
          <w:rFonts w:ascii="標楷體" w:eastAsia="標楷體" w:hAnsi="標楷體" w:cs="細明體"/>
          <w:kern w:val="0"/>
        </w:rPr>
      </w:pPr>
      <w:r w:rsidRPr="00794C34">
        <w:rPr>
          <w:rFonts w:ascii="標楷體" w:eastAsia="標楷體" w:hAnsi="標楷體" w:cs="細明體"/>
          <w:kern w:val="0"/>
        </w:rPr>
        <w:t>其他重要法規經校長核定者。</w:t>
      </w:r>
    </w:p>
    <w:p w:rsidR="0067158E" w:rsidRPr="00794C34" w:rsidRDefault="0067158E" w:rsidP="00BE4414">
      <w:pPr>
        <w:widowControl/>
        <w:ind w:left="960"/>
        <w:jc w:val="both"/>
        <w:rPr>
          <w:rFonts w:ascii="標楷體" w:eastAsia="標楷體" w:hAnsi="標楷體" w:cs="細明體"/>
          <w:kern w:val="0"/>
        </w:rPr>
      </w:pPr>
      <w:r w:rsidRPr="00794C34">
        <w:rPr>
          <w:rFonts w:ascii="標楷體" w:eastAsia="標楷體" w:hAnsi="標楷體" w:cs="細明體"/>
          <w:kern w:val="0"/>
        </w:rPr>
        <w:t>前項法規必要時呈董事會審議通過。</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第一項法規之呈報、公布程序應於條文中明定，並依第二十一、二十二條規定辦理。</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第五條  (一般事項法規審議程序)</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前條規定以外之法規，得不經校務會議或董事會審議；但有明文規定者，不在此限。</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前項法規之呈報、公布程序應於條文中明定，並依第二十一、二十二條規定辦理。</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第六條  (條文之書寫方式) </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jc w:val="both"/>
        <w:rPr>
          <w:rFonts w:ascii="標楷體" w:eastAsia="標楷體" w:hAnsi="標楷體" w:cs="細明體"/>
          <w:kern w:val="0"/>
        </w:rPr>
      </w:pPr>
      <w:r w:rsidRPr="00794C34">
        <w:rPr>
          <w:rFonts w:ascii="標楷體" w:eastAsia="標楷體" w:hAnsi="標楷體" w:cs="細明體"/>
          <w:kern w:val="0"/>
        </w:rPr>
        <w:t xml:space="preserve">        法規條文應分條直行書寫，冠以「第某條」字樣，並得分為項、款。項不冠數字，低二字書寫，款冠一、二、三等數字，並應加具標點符號。</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第七條   (法規章節之劃分) </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法規內容繁複或條文多者，得劃分為第某篇、第某章、第某節。</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第八條   (法規之修訂或廢止少數條文之方式)</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修正法規廢止條文時，得保留所廢條文之條次，並於其下加括弧說明「刪除」二字。</w:t>
      </w:r>
    </w:p>
    <w:p w:rsidR="0067158E" w:rsidRPr="00794C34" w:rsidRDefault="0067158E" w:rsidP="00BE4414">
      <w:pPr>
        <w:widowControl/>
        <w:ind w:left="991" w:hangingChars="413" w:hanging="991"/>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條文法規增加少數條文時，得將增加之條文，列在適當條文之後，冠以前條「之一」、「之二」等條次。</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both"/>
        <w:rPr>
          <w:rFonts w:ascii="標楷體" w:eastAsia="標楷體" w:hAnsi="標楷體" w:cs="細明體"/>
          <w:kern w:val="0"/>
        </w:rPr>
      </w:pPr>
      <w:r w:rsidRPr="00794C34">
        <w:rPr>
          <w:rFonts w:ascii="標楷體" w:eastAsia="標楷體" w:hAnsi="標楷體" w:cs="細明體"/>
          <w:kern w:val="0"/>
        </w:rPr>
        <w:t>廢止或增加篇、章、節時，準用前兩項之規定。</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第九條   (法之位階)</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下級單位所訂定之法規不得牴觸上級單位所訂定之法規及其授權母法之規定。</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同級單位所訂定之法規如有牴觸或爭議時，應送交法規委員會釋疑。</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第三章   法規之施行及生效</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第十條   (施行日期之規定)</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法規應規定施行日期或授權以函、令規定施行日期。</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第十一條  (生效日期一)</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法規明定自公布或發布日施行者，自公布或發布之日起算至第三日起發生效力。</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第十二條  (生效日期二)</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法規有明文規定或以函、令特定施行 (實施)日期者，自該特定日起發生效力。</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 四 章  法規之適用</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第十三條</w:t>
      </w:r>
      <w:r w:rsidR="00AC5C9E" w:rsidRPr="00794C34">
        <w:rPr>
          <w:rFonts w:ascii="標楷體" w:eastAsia="標楷體" w:hAnsi="標楷體" w:cs="細明體"/>
          <w:kern w:val="0"/>
        </w:rPr>
        <w:t xml:space="preserve">  </w:t>
      </w:r>
      <w:r w:rsidRPr="00794C34">
        <w:rPr>
          <w:rFonts w:ascii="標楷體" w:eastAsia="標楷體" w:hAnsi="標楷體" w:cs="細明體"/>
          <w:kern w:val="0"/>
        </w:rPr>
        <w:t>(適用範圍及對象)</w:t>
      </w:r>
    </w:p>
    <w:p w:rsidR="0067158E" w:rsidRPr="00794C34" w:rsidRDefault="0067158E" w:rsidP="00BE4414">
      <w:pPr>
        <w:widowControl/>
        <w:ind w:leftChars="501" w:left="1203" w:hanging="1"/>
        <w:jc w:val="both"/>
        <w:rPr>
          <w:rFonts w:ascii="標楷體" w:eastAsia="標楷體" w:hAnsi="標楷體" w:cs="細明體"/>
          <w:kern w:val="0"/>
        </w:rPr>
      </w:pPr>
      <w:r w:rsidRPr="00794C34">
        <w:rPr>
          <w:rFonts w:ascii="標楷體" w:eastAsia="標楷體" w:hAnsi="標楷體" w:cs="細明體"/>
          <w:kern w:val="0"/>
        </w:rPr>
        <w:t>法規訂有適用範圍、對象或以函、令定適用範圍、對象者，於該特定範圍、對象內發生效力。</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lastRenderedPageBreak/>
        <w:t>第十四條</w:t>
      </w:r>
      <w:bookmarkStart w:id="4" w:name="OLE_LINK1"/>
      <w:bookmarkStart w:id="5" w:name="OLE_LINK2"/>
      <w:bookmarkStart w:id="6" w:name="OLE_LINK3"/>
      <w:r w:rsidRPr="00794C34">
        <w:rPr>
          <w:rFonts w:ascii="標楷體" w:eastAsia="標楷體" w:hAnsi="標楷體" w:cs="細明體"/>
          <w:kern w:val="0"/>
        </w:rPr>
        <w:t xml:space="preserve">  </w:t>
      </w:r>
      <w:bookmarkEnd w:id="4"/>
      <w:bookmarkEnd w:id="5"/>
      <w:bookmarkEnd w:id="6"/>
      <w:r w:rsidRPr="00794C34">
        <w:rPr>
          <w:rFonts w:ascii="標楷體" w:eastAsia="標楷體" w:hAnsi="標楷體" w:cs="細明體"/>
          <w:kern w:val="0"/>
        </w:rPr>
        <w:t>(特別規定優於普通規定)</w:t>
      </w:r>
    </w:p>
    <w:p w:rsidR="0067158E" w:rsidRPr="00794C34" w:rsidRDefault="0067158E" w:rsidP="00BE4414">
      <w:pPr>
        <w:widowControl/>
        <w:ind w:leftChars="501" w:left="1203" w:hanging="1"/>
        <w:jc w:val="both"/>
        <w:rPr>
          <w:rFonts w:ascii="標楷體" w:eastAsia="標楷體" w:hAnsi="標楷體" w:cs="細明體"/>
          <w:kern w:val="0"/>
        </w:rPr>
      </w:pPr>
      <w:r w:rsidRPr="00794C34">
        <w:rPr>
          <w:rFonts w:ascii="標楷體" w:eastAsia="標楷體" w:hAnsi="標楷體" w:cs="細明體"/>
          <w:kern w:val="0"/>
        </w:rPr>
        <w:t>法規對其他法規所規定之同一事項而特別之規定者，應優先適用之。其他法規修訂後，仍應優先適用。</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第十五條  (從新從優原則)</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1200"/>
        <w:jc w:val="both"/>
        <w:rPr>
          <w:rFonts w:ascii="標楷體" w:eastAsia="標楷體" w:hAnsi="標楷體" w:cs="細明體"/>
          <w:kern w:val="0"/>
        </w:rPr>
      </w:pPr>
      <w:r w:rsidRPr="00794C34">
        <w:rPr>
          <w:rFonts w:ascii="標楷體" w:eastAsia="標楷體" w:hAnsi="標楷體" w:cs="細明體"/>
          <w:kern w:val="0"/>
        </w:rPr>
        <w:t xml:space="preserve">          各單位、委員會於適用法規時，如在處理程序終結前，法規有變更者，適用新法規。但舊法規有利於當事人而新法規未廢除或禁止者，適用舊法規。</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第十六條  (法規適用之暫停或恢復) </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1200"/>
        <w:jc w:val="both"/>
        <w:rPr>
          <w:rFonts w:ascii="標楷體" w:eastAsia="標楷體" w:hAnsi="標楷體" w:cs="細明體"/>
          <w:kern w:val="0"/>
        </w:rPr>
      </w:pPr>
      <w:r w:rsidRPr="00794C34">
        <w:rPr>
          <w:rFonts w:ascii="標楷體" w:eastAsia="標楷體" w:hAnsi="標楷體" w:cs="細明體"/>
          <w:kern w:val="0"/>
        </w:rPr>
        <w:t xml:space="preserve">          法規因本校、本醫院、受公私立機構委託經營之醫療事業及其他相關醫療事業單位遭遇非常事故，一時不能適用者，得暫停適用其部份或全部。</w:t>
      </w:r>
    </w:p>
    <w:p w:rsidR="0067158E" w:rsidRPr="00794C34" w:rsidRDefault="0067158E" w:rsidP="00AC5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1200"/>
        <w:jc w:val="both"/>
        <w:rPr>
          <w:rFonts w:ascii="標楷體" w:eastAsia="標楷體" w:hAnsi="標楷體" w:cs="細明體"/>
          <w:kern w:val="0"/>
        </w:rPr>
      </w:pPr>
      <w:r w:rsidRPr="00794C34">
        <w:rPr>
          <w:rFonts w:ascii="標楷體" w:eastAsia="標楷體" w:hAnsi="標楷體" w:cs="細明體"/>
          <w:kern w:val="0"/>
        </w:rPr>
        <w:tab/>
        <w:t xml:space="preserve">  法規暫停或恢復適用之程序，準用本條例有關法規廢止或制定之規定。</w:t>
      </w:r>
    </w:p>
    <w:p w:rsidR="0067158E" w:rsidRPr="00794C34" w:rsidRDefault="0067158E" w:rsidP="00AC5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1200"/>
        <w:jc w:val="both"/>
        <w:rPr>
          <w:rFonts w:ascii="標楷體" w:eastAsia="標楷體" w:hAnsi="標楷體" w:cs="細明體"/>
          <w:kern w:val="0"/>
        </w:rPr>
      </w:pP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 五 章   法規之修正與廢止</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第十七條   (法規之修正)</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法規有下列情形之一者，得修正之：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480"/>
        <w:jc w:val="both"/>
        <w:rPr>
          <w:rFonts w:ascii="標楷體" w:eastAsia="標楷體" w:hAnsi="標楷體" w:cs="細明體"/>
          <w:kern w:val="0"/>
        </w:rPr>
      </w:pPr>
      <w:r w:rsidRPr="00794C34">
        <w:rPr>
          <w:rFonts w:ascii="標楷體" w:eastAsia="標楷體" w:hAnsi="標楷體" w:cs="細明體"/>
          <w:kern w:val="0"/>
        </w:rPr>
        <w:t>一、 基於本校或本醫院、受公私立機構委託經營之醫療事業及其他相關醫療事業單位之業務政策或事實之需要，有增減內容之必要者。</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二、因有關法規之修正或廢止而應配合修正者。</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三、同一事項規定於二種以上之法規無分別存在之必要者。</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法規修正時應依原法規制定程序為之。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第十八條  (法規之廢止)</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法規有下列情形之一者，應廢止之：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一、法規規定之事實已執行完畢或因情勢變遷無繼續施行之必要者。</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二、法規因有關法規之廢止或修正，致失其依據而無單獨施行之必要者。</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三、同一事項已定有新法規並公布或發布施行者。</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法規廢止時應依原法規制定程序為之。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第十九條  (當然廢止)</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法規定有施行期限者，期滿當然廢止且應以函、文公告之。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第二十條  (延長施行之程序) </w:t>
      </w:r>
    </w:p>
    <w:p w:rsidR="0067158E" w:rsidRPr="00794C34" w:rsidRDefault="0067158E" w:rsidP="00AC5C9E">
      <w:pPr>
        <w:widowControl/>
        <w:ind w:left="1202" w:hangingChars="501" w:hanging="1202"/>
        <w:jc w:val="both"/>
        <w:rPr>
          <w:rFonts w:ascii="標楷體" w:eastAsia="標楷體" w:hAnsi="標楷體" w:cs="細明體"/>
          <w:kern w:val="0"/>
        </w:rPr>
      </w:pPr>
      <w:r w:rsidRPr="00794C34">
        <w:rPr>
          <w:rFonts w:ascii="標楷體" w:eastAsia="標楷體" w:hAnsi="標楷體" w:cs="細明體"/>
          <w:kern w:val="0"/>
        </w:rPr>
        <w:t xml:space="preserve">          法規定有施行期限，而承辦單位認為有必要延長者，應於期限屆滿一個月前，依原法規制定程序為之。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 六 章   法規之呈報、公布程序</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第二十一條 (法規之呈報程序)</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重大事項法規依下列程序呈報之：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一、由業務承辦單位擬定草案，經相關會議審議通過後，報法規委員會彙整。</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二、經法規委員會彙整後，報校務務會議審議。</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 xml:space="preserve"> 三、必要時，得報董事會審議或核備。</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一般事項法規依下列程序呈報之：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一、由業務承辦單位擬定草案，經相關會議審議通過。</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 xml:space="preserve"> 二、報法規委員會彙整後，如有必要應再報行政會議或校務會議審議。</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lastRenderedPageBreak/>
        <w:t>第二十二條 (法規之公布程序)</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法規公布程序如下：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一、一般事項法規：經相關會議通過，呈校長核定後公布之。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二、重大事項法規：經董事會審議通過，由業務承辦單位呈校長核定後公布之。</w:t>
      </w:r>
    </w:p>
    <w:p w:rsidR="0067158E" w:rsidRPr="00794C34" w:rsidRDefault="0067158E" w:rsidP="00CB0D33">
      <w:pPr>
        <w:widowControl/>
        <w:ind w:left="1790" w:hangingChars="746" w:hanging="1790"/>
        <w:jc w:val="both"/>
        <w:rPr>
          <w:rFonts w:ascii="標楷體" w:eastAsia="標楷體" w:hAnsi="標楷體" w:cs="細明體"/>
          <w:kern w:val="0"/>
        </w:rPr>
      </w:pPr>
      <w:r w:rsidRPr="00794C34">
        <w:rPr>
          <w:rFonts w:ascii="標楷體" w:eastAsia="標楷體" w:hAnsi="標楷體" w:cs="細明體"/>
          <w:kern w:val="0"/>
        </w:rPr>
        <w:t xml:space="preserve">           三、須報教育部核定或備查之法規：由法規委員會負責辦理報教育部之一切事宜。法規經教育部准予核定或備查，再呈校長公布之。</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 七 章    附則</w:t>
      </w:r>
    </w:p>
    <w:p w:rsidR="0067158E" w:rsidRPr="00794C34"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794C34">
        <w:rPr>
          <w:rFonts w:ascii="標楷體" w:eastAsia="標楷體" w:hAnsi="標楷體" w:cs="細明體"/>
          <w:kern w:val="0"/>
        </w:rPr>
        <w:t>第二十三條  (施行日)</w:t>
      </w:r>
    </w:p>
    <w:p w:rsidR="0067158E" w:rsidRPr="00794C34" w:rsidRDefault="0067158E" w:rsidP="008B4430">
      <w:pPr>
        <w:jc w:val="both"/>
      </w:pPr>
      <w:r w:rsidRPr="00794C34">
        <w:rPr>
          <w:rFonts w:ascii="標楷體" w:eastAsia="標楷體" w:hAnsi="標楷體" w:cs="細明體"/>
          <w:kern w:val="0"/>
        </w:rPr>
        <w:t xml:space="preserve">           </w:t>
      </w:r>
      <w:r w:rsidRPr="00794C34">
        <w:rPr>
          <w:rFonts w:ascii="標楷體" w:eastAsia="標楷體" w:hAnsi="標楷體" w:cs="細明體" w:hint="eastAsia"/>
          <w:kern w:val="0"/>
        </w:rPr>
        <w:t xml:space="preserve"> </w:t>
      </w:r>
      <w:r w:rsidRPr="00794C34">
        <w:rPr>
          <w:rFonts w:ascii="標楷體" w:eastAsia="標楷體" w:hAnsi="標楷體" w:cs="細明體"/>
          <w:kern w:val="0"/>
        </w:rPr>
        <w:t>本條例經校務會議及董事會審議通過後，自公布日起施行，修正時亦同。</w:t>
      </w:r>
    </w:p>
    <w:p w:rsidR="00F858BD" w:rsidRPr="00794C34" w:rsidRDefault="00F858BD" w:rsidP="008B4430">
      <w:pPr>
        <w:jc w:val="both"/>
        <w:rPr>
          <w:rFonts w:ascii="標楷體" w:eastAsia="標楷體" w:hAnsi="標楷體"/>
        </w:rPr>
      </w:pPr>
    </w:p>
    <w:sectPr w:rsidR="00F858BD" w:rsidRPr="00794C34" w:rsidSect="00C85991">
      <w:footerReference w:type="default" r:id="rId8"/>
      <w:pgSz w:w="11906" w:h="16838"/>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16" w:rsidRDefault="00E26616" w:rsidP="0067158E">
      <w:r>
        <w:separator/>
      </w:r>
    </w:p>
  </w:endnote>
  <w:endnote w:type="continuationSeparator" w:id="0">
    <w:p w:rsidR="00E26616" w:rsidRDefault="00E26616" w:rsidP="0067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418502"/>
      <w:docPartObj>
        <w:docPartGallery w:val="Page Numbers (Bottom of Page)"/>
        <w:docPartUnique/>
      </w:docPartObj>
    </w:sdtPr>
    <w:sdtEndPr/>
    <w:sdtContent>
      <w:p w:rsidR="00427688" w:rsidRDefault="00427688" w:rsidP="00427688">
        <w:pPr>
          <w:pStyle w:val="a5"/>
          <w:jc w:val="center"/>
        </w:pPr>
        <w:r>
          <w:fldChar w:fldCharType="begin"/>
        </w:r>
        <w:r>
          <w:instrText>PAGE   \* MERGEFORMAT</w:instrText>
        </w:r>
        <w:r>
          <w:fldChar w:fldCharType="separate"/>
        </w:r>
        <w:r w:rsidR="007E7E75" w:rsidRPr="007E7E75">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16" w:rsidRDefault="00E26616" w:rsidP="0067158E">
      <w:r>
        <w:separator/>
      </w:r>
    </w:p>
  </w:footnote>
  <w:footnote w:type="continuationSeparator" w:id="0">
    <w:p w:rsidR="00E26616" w:rsidRDefault="00E26616" w:rsidP="00671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D2A66"/>
    <w:multiLevelType w:val="hybridMultilevel"/>
    <w:tmpl w:val="37004534"/>
    <w:lvl w:ilvl="0" w:tplc="8D50BAC8">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488013E4"/>
    <w:multiLevelType w:val="hybridMultilevel"/>
    <w:tmpl w:val="EFCADF7C"/>
    <w:lvl w:ilvl="0" w:tplc="4184CB76">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60BA18CD"/>
    <w:multiLevelType w:val="hybridMultilevel"/>
    <w:tmpl w:val="5E5421D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4C75B9"/>
    <w:multiLevelType w:val="hybridMultilevel"/>
    <w:tmpl w:val="097638C6"/>
    <w:lvl w:ilvl="0" w:tplc="8D50BAC8">
      <w:start w:val="1"/>
      <w:numFmt w:val="taiwaneseCountingThousand"/>
      <w:lvlText w:val="%1、"/>
      <w:lvlJc w:val="left"/>
      <w:pPr>
        <w:ind w:left="2640" w:hanging="60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26"/>
    <w:rsid w:val="00040EB0"/>
    <w:rsid w:val="00050F66"/>
    <w:rsid w:val="000950EC"/>
    <w:rsid w:val="001E2A79"/>
    <w:rsid w:val="00237DA9"/>
    <w:rsid w:val="002A3B0C"/>
    <w:rsid w:val="002B41CA"/>
    <w:rsid w:val="002E4451"/>
    <w:rsid w:val="00346CE5"/>
    <w:rsid w:val="0035213E"/>
    <w:rsid w:val="003D18DB"/>
    <w:rsid w:val="00427688"/>
    <w:rsid w:val="00431738"/>
    <w:rsid w:val="005274E7"/>
    <w:rsid w:val="005570A6"/>
    <w:rsid w:val="005A4728"/>
    <w:rsid w:val="005A7E75"/>
    <w:rsid w:val="0067158E"/>
    <w:rsid w:val="00671747"/>
    <w:rsid w:val="006D6126"/>
    <w:rsid w:val="006E08FD"/>
    <w:rsid w:val="00713704"/>
    <w:rsid w:val="00794C34"/>
    <w:rsid w:val="007C3591"/>
    <w:rsid w:val="007E7E75"/>
    <w:rsid w:val="00806687"/>
    <w:rsid w:val="00840678"/>
    <w:rsid w:val="008B4430"/>
    <w:rsid w:val="00931301"/>
    <w:rsid w:val="009370D0"/>
    <w:rsid w:val="00964436"/>
    <w:rsid w:val="00AB21D5"/>
    <w:rsid w:val="00AC1118"/>
    <w:rsid w:val="00AC5C9E"/>
    <w:rsid w:val="00B25841"/>
    <w:rsid w:val="00B522D7"/>
    <w:rsid w:val="00B64256"/>
    <w:rsid w:val="00B76B07"/>
    <w:rsid w:val="00B967AE"/>
    <w:rsid w:val="00BE4414"/>
    <w:rsid w:val="00C85991"/>
    <w:rsid w:val="00CA5C48"/>
    <w:rsid w:val="00CB0D33"/>
    <w:rsid w:val="00CD3519"/>
    <w:rsid w:val="00D17132"/>
    <w:rsid w:val="00E1770A"/>
    <w:rsid w:val="00E26616"/>
    <w:rsid w:val="00EB1267"/>
    <w:rsid w:val="00EF60C0"/>
    <w:rsid w:val="00F20824"/>
    <w:rsid w:val="00F570D3"/>
    <w:rsid w:val="00F73473"/>
    <w:rsid w:val="00F858BD"/>
    <w:rsid w:val="00FA3B81"/>
    <w:rsid w:val="00FC6A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08C38E-E4E8-4DF3-B8D3-FF856408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31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header"/>
    <w:basedOn w:val="a"/>
    <w:link w:val="a4"/>
    <w:uiPriority w:val="99"/>
    <w:unhideWhenUsed/>
    <w:rsid w:val="0067158E"/>
    <w:pPr>
      <w:tabs>
        <w:tab w:val="center" w:pos="4153"/>
        <w:tab w:val="right" w:pos="8306"/>
      </w:tabs>
      <w:snapToGrid w:val="0"/>
    </w:pPr>
    <w:rPr>
      <w:sz w:val="20"/>
      <w:szCs w:val="20"/>
    </w:rPr>
  </w:style>
  <w:style w:type="character" w:customStyle="1" w:styleId="a4">
    <w:name w:val="頁首 字元"/>
    <w:link w:val="a3"/>
    <w:uiPriority w:val="99"/>
    <w:rsid w:val="0067158E"/>
    <w:rPr>
      <w:kern w:val="2"/>
    </w:rPr>
  </w:style>
  <w:style w:type="paragraph" w:styleId="a5">
    <w:name w:val="footer"/>
    <w:basedOn w:val="a"/>
    <w:link w:val="a6"/>
    <w:uiPriority w:val="99"/>
    <w:unhideWhenUsed/>
    <w:rsid w:val="0067158E"/>
    <w:pPr>
      <w:tabs>
        <w:tab w:val="center" w:pos="4153"/>
        <w:tab w:val="right" w:pos="8306"/>
      </w:tabs>
      <w:snapToGrid w:val="0"/>
    </w:pPr>
    <w:rPr>
      <w:sz w:val="20"/>
      <w:szCs w:val="20"/>
    </w:rPr>
  </w:style>
  <w:style w:type="character" w:customStyle="1" w:styleId="a6">
    <w:name w:val="頁尾 字元"/>
    <w:link w:val="a5"/>
    <w:uiPriority w:val="99"/>
    <w:rsid w:val="0067158E"/>
    <w:rPr>
      <w:kern w:val="2"/>
    </w:rPr>
  </w:style>
  <w:style w:type="paragraph" w:styleId="a7">
    <w:name w:val="Balloon Text"/>
    <w:basedOn w:val="a"/>
    <w:link w:val="a8"/>
    <w:uiPriority w:val="99"/>
    <w:semiHidden/>
    <w:unhideWhenUsed/>
    <w:rsid w:val="0067158E"/>
    <w:rPr>
      <w:rFonts w:ascii="Calibri Light" w:hAnsi="Calibri Light"/>
      <w:sz w:val="18"/>
      <w:szCs w:val="18"/>
    </w:rPr>
  </w:style>
  <w:style w:type="character" w:customStyle="1" w:styleId="a8">
    <w:name w:val="註解方塊文字 字元"/>
    <w:link w:val="a7"/>
    <w:uiPriority w:val="99"/>
    <w:semiHidden/>
    <w:rsid w:val="0067158E"/>
    <w:rPr>
      <w:rFonts w:ascii="Calibri Light" w:eastAsia="新細明體" w:hAnsi="Calibri Light" w:cs="Times New Roman"/>
      <w:kern w:val="2"/>
      <w:sz w:val="18"/>
      <w:szCs w:val="18"/>
    </w:rPr>
  </w:style>
  <w:style w:type="table" w:styleId="a9">
    <w:name w:val="Table Grid"/>
    <w:basedOn w:val="a1"/>
    <w:uiPriority w:val="39"/>
    <w:rsid w:val="00671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15244">
      <w:bodyDiv w:val="1"/>
      <w:marLeft w:val="0"/>
      <w:marRight w:val="0"/>
      <w:marTop w:val="0"/>
      <w:marBottom w:val="0"/>
      <w:divBdr>
        <w:top w:val="none" w:sz="0" w:space="0" w:color="auto"/>
        <w:left w:val="none" w:sz="0" w:space="0" w:color="auto"/>
        <w:bottom w:val="none" w:sz="0" w:space="0" w:color="auto"/>
        <w:right w:val="none" w:sz="0" w:space="0" w:color="auto"/>
      </w:divBdr>
    </w:div>
    <w:div w:id="15639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5D9D-138C-4E83-9CE9-53356EA8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高雄醫學大學法規標準條例</dc:title>
  <dc:subject/>
  <dc:creator>Administrator</dc:creator>
  <cp:keywords/>
  <cp:lastModifiedBy>Admin</cp:lastModifiedBy>
  <cp:revision>2</cp:revision>
  <cp:lastPrinted>2018-12-12T02:59:00Z</cp:lastPrinted>
  <dcterms:created xsi:type="dcterms:W3CDTF">2021-08-09T02:09:00Z</dcterms:created>
  <dcterms:modified xsi:type="dcterms:W3CDTF">2021-08-09T02:09:00Z</dcterms:modified>
</cp:coreProperties>
</file>