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DA3" w:rsidRPr="00481B0B" w:rsidRDefault="00515DA3" w:rsidP="00515DA3">
      <w:pPr>
        <w:widowControl/>
        <w:spacing w:line="440" w:lineRule="exact"/>
        <w:rPr>
          <w:rFonts w:ascii="標楷體" w:eastAsia="標楷體" w:hAnsi="標楷體" w:cs="新細明體"/>
          <w:b/>
          <w:bCs/>
          <w:color w:val="000000"/>
          <w:kern w:val="36"/>
          <w:sz w:val="32"/>
          <w:szCs w:val="28"/>
        </w:rPr>
      </w:pPr>
      <w:r w:rsidRPr="00481B0B">
        <w:rPr>
          <w:rFonts w:ascii="標楷體" w:eastAsia="標楷體" w:hAnsi="標楷體" w:cs="新細明體" w:hint="eastAsia"/>
          <w:b/>
          <w:bCs/>
          <w:color w:val="000000"/>
          <w:kern w:val="36"/>
          <w:sz w:val="32"/>
          <w:szCs w:val="28"/>
        </w:rPr>
        <w:t>高雄醫學大學學生工讀助學金實施要點</w:t>
      </w:r>
    </w:p>
    <w:p w:rsidR="00515DA3" w:rsidRPr="009511F9" w:rsidRDefault="00515DA3" w:rsidP="00515DA3">
      <w:pPr>
        <w:tabs>
          <w:tab w:val="left" w:pos="5529"/>
        </w:tabs>
        <w:spacing w:line="240" w:lineRule="exact"/>
        <w:ind w:leftChars="1900" w:left="4560"/>
        <w:jc w:val="both"/>
      </w:pPr>
    </w:p>
    <w:p w:rsidR="00515DA3" w:rsidRPr="009511F9" w:rsidRDefault="00515DA3" w:rsidP="00515DA3">
      <w:pPr>
        <w:tabs>
          <w:tab w:val="left" w:pos="5529"/>
        </w:tabs>
        <w:spacing w:line="240" w:lineRule="exact"/>
        <w:ind w:leftChars="1900" w:left="4560"/>
        <w:jc w:val="both"/>
        <w:rPr>
          <w:rFonts w:eastAsia="標楷體"/>
          <w:color w:val="000000"/>
          <w:kern w:val="0"/>
          <w:sz w:val="20"/>
          <w:szCs w:val="20"/>
        </w:rPr>
      </w:pPr>
      <w:r w:rsidRPr="009511F9">
        <w:t xml:space="preserve"> </w:t>
      </w:r>
      <w:hyperlink r:id="rId8" w:tooltip="83.12.13(83)高醫法字第一0三號函修正頒布.doc" w:history="1">
        <w:r w:rsidRPr="009511F9">
          <w:rPr>
            <w:rFonts w:eastAsia="標楷體"/>
            <w:color w:val="000000"/>
            <w:kern w:val="0"/>
            <w:sz w:val="20"/>
            <w:szCs w:val="20"/>
          </w:rPr>
          <w:t>83.12.13</w:t>
        </w:r>
        <w:r w:rsidRPr="009511F9">
          <w:rPr>
            <w:rFonts w:eastAsia="標楷體"/>
            <w:color w:val="000000"/>
            <w:kern w:val="0"/>
            <w:sz w:val="20"/>
            <w:szCs w:val="20"/>
          </w:rPr>
          <w:tab/>
          <w:t>(83)</w:t>
        </w:r>
        <w:r w:rsidRPr="009511F9">
          <w:rPr>
            <w:rFonts w:eastAsia="標楷體"/>
            <w:color w:val="000000"/>
            <w:kern w:val="0"/>
            <w:sz w:val="20"/>
            <w:szCs w:val="20"/>
          </w:rPr>
          <w:t>高醫法字第一</w:t>
        </w:r>
        <w:r w:rsidRPr="009511F9">
          <w:rPr>
            <w:rFonts w:eastAsia="標楷體"/>
            <w:color w:val="000000"/>
            <w:kern w:val="0"/>
            <w:sz w:val="20"/>
            <w:szCs w:val="20"/>
          </w:rPr>
          <w:t>0</w:t>
        </w:r>
        <w:r w:rsidRPr="009511F9">
          <w:rPr>
            <w:rFonts w:eastAsia="標楷體"/>
            <w:color w:val="000000"/>
            <w:kern w:val="0"/>
            <w:sz w:val="20"/>
            <w:szCs w:val="20"/>
          </w:rPr>
          <w:t>三號函修正頒布</w:t>
        </w:r>
      </w:hyperlink>
    </w:p>
    <w:p w:rsidR="00515DA3" w:rsidRPr="009511F9" w:rsidRDefault="00515DA3" w:rsidP="00515DA3">
      <w:pPr>
        <w:tabs>
          <w:tab w:val="left" w:pos="5529"/>
        </w:tabs>
        <w:spacing w:line="240" w:lineRule="exact"/>
        <w:ind w:leftChars="1900" w:left="4560"/>
        <w:jc w:val="both"/>
        <w:rPr>
          <w:rFonts w:eastAsia="標楷體"/>
          <w:color w:val="000000"/>
          <w:kern w:val="0"/>
          <w:sz w:val="20"/>
          <w:szCs w:val="20"/>
        </w:rPr>
      </w:pPr>
      <w:r w:rsidRPr="009511F9">
        <w:t xml:space="preserve"> </w:t>
      </w:r>
      <w:hyperlink r:id="rId9" w:tooltip="86.01.14(86)高醫法字第00六號函修正頒布.doc" w:history="1">
        <w:r w:rsidRPr="009511F9">
          <w:rPr>
            <w:rFonts w:eastAsia="標楷體"/>
            <w:color w:val="000000"/>
            <w:kern w:val="0"/>
            <w:sz w:val="20"/>
            <w:szCs w:val="20"/>
          </w:rPr>
          <w:t>86.01.14</w:t>
        </w:r>
        <w:r w:rsidRPr="009511F9">
          <w:rPr>
            <w:rFonts w:eastAsia="標楷體"/>
            <w:color w:val="000000"/>
            <w:kern w:val="0"/>
            <w:sz w:val="20"/>
            <w:szCs w:val="20"/>
          </w:rPr>
          <w:tab/>
          <w:t>(86)</w:t>
        </w:r>
        <w:r w:rsidRPr="009511F9">
          <w:rPr>
            <w:rFonts w:eastAsia="標楷體"/>
            <w:color w:val="000000"/>
            <w:kern w:val="0"/>
            <w:sz w:val="20"/>
            <w:szCs w:val="20"/>
          </w:rPr>
          <w:t>高醫法字第</w:t>
        </w:r>
        <w:r w:rsidRPr="009511F9">
          <w:rPr>
            <w:rFonts w:eastAsia="標楷體"/>
            <w:color w:val="000000"/>
            <w:kern w:val="0"/>
            <w:sz w:val="20"/>
            <w:szCs w:val="20"/>
          </w:rPr>
          <w:t>00</w:t>
        </w:r>
        <w:r w:rsidRPr="009511F9">
          <w:rPr>
            <w:rFonts w:eastAsia="標楷體"/>
            <w:color w:val="000000"/>
            <w:kern w:val="0"/>
            <w:sz w:val="20"/>
            <w:szCs w:val="20"/>
          </w:rPr>
          <w:t>六號函修正頒布</w:t>
        </w:r>
      </w:hyperlink>
    </w:p>
    <w:p w:rsidR="00515DA3" w:rsidRPr="009511F9" w:rsidRDefault="00515DA3" w:rsidP="00515DA3">
      <w:pPr>
        <w:tabs>
          <w:tab w:val="left" w:pos="5529"/>
        </w:tabs>
        <w:spacing w:line="240" w:lineRule="exact"/>
        <w:ind w:leftChars="1900" w:left="4560"/>
        <w:jc w:val="both"/>
        <w:rPr>
          <w:rFonts w:eastAsia="標楷體"/>
          <w:color w:val="000000"/>
          <w:kern w:val="0"/>
          <w:sz w:val="20"/>
          <w:szCs w:val="20"/>
        </w:rPr>
      </w:pPr>
      <w:r w:rsidRPr="009511F9">
        <w:t xml:space="preserve"> </w:t>
      </w:r>
      <w:hyperlink r:id="rId10" w:tooltip="87.06.16(87)高醫法字第0二八號函修正頒布.doc" w:history="1">
        <w:r w:rsidRPr="009511F9">
          <w:rPr>
            <w:rFonts w:eastAsia="標楷體"/>
            <w:color w:val="000000"/>
            <w:kern w:val="0"/>
            <w:sz w:val="20"/>
            <w:szCs w:val="20"/>
          </w:rPr>
          <w:t>87.06.16</w:t>
        </w:r>
        <w:r w:rsidRPr="009511F9">
          <w:rPr>
            <w:rFonts w:eastAsia="標楷體"/>
            <w:color w:val="000000"/>
            <w:kern w:val="0"/>
            <w:sz w:val="20"/>
            <w:szCs w:val="20"/>
          </w:rPr>
          <w:tab/>
          <w:t>(87)</w:t>
        </w:r>
        <w:r w:rsidRPr="009511F9">
          <w:rPr>
            <w:rFonts w:eastAsia="標楷體"/>
            <w:color w:val="000000"/>
            <w:kern w:val="0"/>
            <w:sz w:val="20"/>
            <w:szCs w:val="20"/>
          </w:rPr>
          <w:t>高醫法字第</w:t>
        </w:r>
        <w:r w:rsidRPr="009511F9">
          <w:rPr>
            <w:rFonts w:eastAsia="標楷體"/>
            <w:color w:val="000000"/>
            <w:kern w:val="0"/>
            <w:sz w:val="20"/>
            <w:szCs w:val="20"/>
          </w:rPr>
          <w:t>0</w:t>
        </w:r>
        <w:r w:rsidRPr="009511F9">
          <w:rPr>
            <w:rFonts w:eastAsia="標楷體"/>
            <w:color w:val="000000"/>
            <w:kern w:val="0"/>
            <w:sz w:val="20"/>
            <w:szCs w:val="20"/>
          </w:rPr>
          <w:t>二八號函修正頒布</w:t>
        </w:r>
      </w:hyperlink>
    </w:p>
    <w:p w:rsidR="00515DA3" w:rsidRPr="009511F9" w:rsidRDefault="00515DA3" w:rsidP="00515DA3">
      <w:pPr>
        <w:tabs>
          <w:tab w:val="left" w:pos="5529"/>
        </w:tabs>
        <w:spacing w:line="240" w:lineRule="exact"/>
        <w:ind w:leftChars="1900" w:left="4560"/>
        <w:jc w:val="both"/>
        <w:rPr>
          <w:rFonts w:eastAsia="標楷體"/>
          <w:color w:val="000000"/>
          <w:kern w:val="0"/>
          <w:sz w:val="20"/>
          <w:szCs w:val="20"/>
        </w:rPr>
      </w:pPr>
      <w:r w:rsidRPr="009511F9">
        <w:t xml:space="preserve"> </w:t>
      </w:r>
      <w:hyperlink r:id="rId11" w:tooltip="87.11.07(87)高醫法字第0六九號函修正頒布.doc" w:history="1">
        <w:r w:rsidRPr="009511F9">
          <w:rPr>
            <w:rFonts w:eastAsia="標楷體"/>
            <w:color w:val="000000"/>
            <w:kern w:val="0"/>
            <w:sz w:val="20"/>
            <w:szCs w:val="20"/>
          </w:rPr>
          <w:t>87.11.07</w:t>
        </w:r>
        <w:r w:rsidRPr="009511F9">
          <w:rPr>
            <w:rFonts w:eastAsia="標楷體"/>
            <w:color w:val="000000"/>
            <w:kern w:val="0"/>
            <w:sz w:val="20"/>
            <w:szCs w:val="20"/>
          </w:rPr>
          <w:tab/>
          <w:t>(87)</w:t>
        </w:r>
        <w:r w:rsidRPr="009511F9">
          <w:rPr>
            <w:rFonts w:eastAsia="標楷體"/>
            <w:color w:val="000000"/>
            <w:kern w:val="0"/>
            <w:sz w:val="20"/>
            <w:szCs w:val="20"/>
          </w:rPr>
          <w:t>高醫法字第</w:t>
        </w:r>
        <w:r w:rsidRPr="009511F9">
          <w:rPr>
            <w:rFonts w:eastAsia="標楷體"/>
            <w:color w:val="000000"/>
            <w:kern w:val="0"/>
            <w:sz w:val="20"/>
            <w:szCs w:val="20"/>
          </w:rPr>
          <w:t>0</w:t>
        </w:r>
        <w:r w:rsidRPr="009511F9">
          <w:rPr>
            <w:rFonts w:eastAsia="標楷體"/>
            <w:color w:val="000000"/>
            <w:kern w:val="0"/>
            <w:sz w:val="20"/>
            <w:szCs w:val="20"/>
          </w:rPr>
          <w:t>六九號函修正頒布</w:t>
        </w:r>
      </w:hyperlink>
    </w:p>
    <w:p w:rsidR="00515DA3" w:rsidRPr="009511F9" w:rsidRDefault="00515DA3" w:rsidP="00515DA3">
      <w:pPr>
        <w:tabs>
          <w:tab w:val="left" w:pos="5529"/>
        </w:tabs>
        <w:spacing w:line="240" w:lineRule="exact"/>
        <w:ind w:leftChars="1900" w:left="4560"/>
        <w:jc w:val="both"/>
        <w:rPr>
          <w:rFonts w:eastAsia="標楷體"/>
          <w:color w:val="000000"/>
          <w:kern w:val="0"/>
          <w:sz w:val="20"/>
          <w:szCs w:val="20"/>
        </w:rPr>
      </w:pPr>
      <w:r w:rsidRPr="009511F9">
        <w:t xml:space="preserve"> </w:t>
      </w:r>
      <w:hyperlink r:id="rId12" w:tooltip="95.12.21高醫校法一字第0950007956號函公布.doc" w:history="1">
        <w:r w:rsidRPr="009511F9">
          <w:rPr>
            <w:rFonts w:eastAsia="標楷體"/>
            <w:color w:val="000000"/>
            <w:kern w:val="0"/>
            <w:sz w:val="20"/>
            <w:szCs w:val="20"/>
          </w:rPr>
          <w:t>95.12.21</w:t>
        </w:r>
        <w:r w:rsidRPr="009511F9">
          <w:rPr>
            <w:rFonts w:eastAsia="標楷體"/>
            <w:color w:val="000000"/>
            <w:kern w:val="0"/>
            <w:sz w:val="20"/>
            <w:szCs w:val="20"/>
          </w:rPr>
          <w:tab/>
        </w:r>
        <w:r w:rsidRPr="009511F9">
          <w:rPr>
            <w:rFonts w:eastAsia="標楷體"/>
            <w:color w:val="000000"/>
            <w:kern w:val="0"/>
            <w:sz w:val="20"/>
            <w:szCs w:val="20"/>
          </w:rPr>
          <w:t>高醫校法一字第</w:t>
        </w:r>
        <w:r w:rsidRPr="009511F9">
          <w:rPr>
            <w:rFonts w:eastAsia="標楷體"/>
            <w:color w:val="000000"/>
            <w:kern w:val="0"/>
            <w:sz w:val="20"/>
            <w:szCs w:val="20"/>
          </w:rPr>
          <w:t>0950007956</w:t>
        </w:r>
        <w:r w:rsidRPr="009511F9">
          <w:rPr>
            <w:rFonts w:eastAsia="標楷體"/>
            <w:color w:val="000000"/>
            <w:kern w:val="0"/>
            <w:sz w:val="20"/>
            <w:szCs w:val="20"/>
          </w:rPr>
          <w:t>號函公布</w:t>
        </w:r>
      </w:hyperlink>
    </w:p>
    <w:p w:rsidR="00515DA3" w:rsidRPr="009511F9" w:rsidRDefault="00515DA3" w:rsidP="00515DA3">
      <w:pPr>
        <w:tabs>
          <w:tab w:val="left" w:pos="5529"/>
        </w:tabs>
        <w:spacing w:line="240" w:lineRule="exact"/>
        <w:ind w:leftChars="1900" w:left="4560"/>
        <w:jc w:val="both"/>
        <w:rPr>
          <w:rFonts w:eastAsia="標楷體"/>
          <w:color w:val="000000"/>
          <w:kern w:val="0"/>
          <w:sz w:val="20"/>
          <w:szCs w:val="20"/>
        </w:rPr>
      </w:pPr>
      <w:r w:rsidRPr="009511F9">
        <w:t xml:space="preserve"> </w:t>
      </w:r>
      <w:hyperlink r:id="rId13" w:tooltip="96.10.04高醫學務字第0960008420號函公布.doc" w:history="1">
        <w:r w:rsidRPr="009511F9">
          <w:rPr>
            <w:rFonts w:eastAsia="標楷體"/>
            <w:color w:val="000000"/>
            <w:kern w:val="0"/>
            <w:sz w:val="20"/>
            <w:szCs w:val="20"/>
          </w:rPr>
          <w:t>96.10.04</w:t>
        </w:r>
        <w:r w:rsidRPr="009511F9">
          <w:rPr>
            <w:rFonts w:eastAsia="標楷體"/>
            <w:color w:val="000000"/>
            <w:kern w:val="0"/>
            <w:sz w:val="20"/>
            <w:szCs w:val="20"/>
          </w:rPr>
          <w:tab/>
        </w:r>
        <w:r w:rsidRPr="009511F9">
          <w:rPr>
            <w:rFonts w:eastAsia="標楷體"/>
            <w:color w:val="000000"/>
            <w:kern w:val="0"/>
            <w:sz w:val="20"/>
            <w:szCs w:val="20"/>
          </w:rPr>
          <w:t>高醫學務字第</w:t>
        </w:r>
        <w:r w:rsidRPr="009511F9">
          <w:rPr>
            <w:rFonts w:eastAsia="標楷體"/>
            <w:color w:val="000000"/>
            <w:kern w:val="0"/>
            <w:sz w:val="20"/>
            <w:szCs w:val="20"/>
          </w:rPr>
          <w:t>0960008420</w:t>
        </w:r>
        <w:r w:rsidRPr="009511F9">
          <w:rPr>
            <w:rFonts w:eastAsia="標楷體"/>
            <w:color w:val="000000"/>
            <w:kern w:val="0"/>
            <w:sz w:val="20"/>
            <w:szCs w:val="20"/>
          </w:rPr>
          <w:t>號函公布</w:t>
        </w:r>
      </w:hyperlink>
    </w:p>
    <w:p w:rsidR="00515DA3" w:rsidRPr="009511F9" w:rsidRDefault="00515DA3" w:rsidP="00515DA3">
      <w:pPr>
        <w:tabs>
          <w:tab w:val="left" w:pos="5529"/>
        </w:tabs>
        <w:spacing w:line="240" w:lineRule="exact"/>
        <w:ind w:leftChars="1900" w:left="4560"/>
        <w:jc w:val="both"/>
        <w:rPr>
          <w:rFonts w:eastAsia="標楷體"/>
          <w:color w:val="000000"/>
          <w:kern w:val="0"/>
          <w:sz w:val="20"/>
          <w:szCs w:val="20"/>
        </w:rPr>
      </w:pPr>
      <w:r w:rsidRPr="009511F9">
        <w:rPr>
          <w:rFonts w:eastAsia="標楷體"/>
          <w:color w:val="000000"/>
          <w:kern w:val="0"/>
          <w:sz w:val="20"/>
          <w:szCs w:val="20"/>
        </w:rPr>
        <w:t>100.01.13</w:t>
      </w:r>
      <w:r w:rsidRPr="009511F9">
        <w:rPr>
          <w:rFonts w:eastAsia="標楷體"/>
          <w:color w:val="000000"/>
          <w:kern w:val="0"/>
          <w:sz w:val="20"/>
          <w:szCs w:val="20"/>
        </w:rPr>
        <w:tab/>
      </w:r>
      <w:r w:rsidRPr="009511F9">
        <w:rPr>
          <w:rFonts w:eastAsia="標楷體"/>
          <w:color w:val="000000"/>
          <w:kern w:val="0"/>
          <w:sz w:val="20"/>
          <w:szCs w:val="20"/>
        </w:rPr>
        <w:t>九十九學年度第六次行政會議通過</w:t>
      </w:r>
    </w:p>
    <w:p w:rsidR="00515DA3" w:rsidRPr="009511F9" w:rsidRDefault="004C12C7" w:rsidP="00515DA3">
      <w:pPr>
        <w:tabs>
          <w:tab w:val="left" w:pos="5529"/>
        </w:tabs>
        <w:spacing w:line="240" w:lineRule="exact"/>
        <w:ind w:leftChars="1900" w:left="4560"/>
        <w:jc w:val="both"/>
        <w:rPr>
          <w:rFonts w:eastAsia="標楷體"/>
          <w:color w:val="000000"/>
          <w:kern w:val="0"/>
          <w:sz w:val="20"/>
          <w:szCs w:val="20"/>
        </w:rPr>
      </w:pPr>
      <w:hyperlink r:id="rId14" w:tooltip="1001100397.doc" w:history="1">
        <w:r w:rsidR="00515DA3" w:rsidRPr="009511F9">
          <w:rPr>
            <w:rFonts w:eastAsia="標楷體"/>
            <w:color w:val="000000"/>
            <w:kern w:val="0"/>
            <w:sz w:val="20"/>
            <w:szCs w:val="20"/>
          </w:rPr>
          <w:t>100.01.27</w:t>
        </w:r>
        <w:r w:rsidR="00515DA3" w:rsidRPr="009511F9">
          <w:rPr>
            <w:rFonts w:eastAsia="標楷體"/>
            <w:color w:val="000000"/>
            <w:kern w:val="0"/>
            <w:sz w:val="20"/>
            <w:szCs w:val="20"/>
          </w:rPr>
          <w:tab/>
        </w:r>
        <w:r w:rsidR="00515DA3" w:rsidRPr="009511F9">
          <w:rPr>
            <w:rFonts w:eastAsia="標楷體"/>
            <w:color w:val="000000"/>
            <w:kern w:val="0"/>
            <w:sz w:val="20"/>
            <w:szCs w:val="20"/>
          </w:rPr>
          <w:t>高醫學務字第</w:t>
        </w:r>
        <w:r w:rsidR="00515DA3" w:rsidRPr="009511F9">
          <w:rPr>
            <w:rFonts w:eastAsia="標楷體"/>
            <w:color w:val="000000"/>
            <w:kern w:val="0"/>
            <w:sz w:val="20"/>
            <w:szCs w:val="20"/>
          </w:rPr>
          <w:t>1001100397</w:t>
        </w:r>
        <w:r w:rsidR="00515DA3" w:rsidRPr="009511F9">
          <w:rPr>
            <w:rFonts w:eastAsia="標楷體"/>
            <w:color w:val="000000"/>
            <w:kern w:val="0"/>
            <w:sz w:val="20"/>
            <w:szCs w:val="20"/>
          </w:rPr>
          <w:t>號函公布</w:t>
        </w:r>
      </w:hyperlink>
    </w:p>
    <w:p w:rsidR="00515DA3" w:rsidRPr="009511F9" w:rsidRDefault="00515DA3" w:rsidP="00515DA3">
      <w:pPr>
        <w:tabs>
          <w:tab w:val="left" w:pos="5529"/>
        </w:tabs>
        <w:spacing w:line="240" w:lineRule="exact"/>
        <w:ind w:leftChars="1900" w:left="4560"/>
        <w:jc w:val="both"/>
        <w:rPr>
          <w:rFonts w:eastAsia="標楷體"/>
          <w:color w:val="000000"/>
          <w:kern w:val="0"/>
          <w:sz w:val="20"/>
          <w:szCs w:val="20"/>
        </w:rPr>
      </w:pPr>
      <w:r w:rsidRPr="009511F9">
        <w:rPr>
          <w:rFonts w:eastAsia="標楷體"/>
          <w:color w:val="000000"/>
          <w:kern w:val="0"/>
          <w:sz w:val="20"/>
          <w:szCs w:val="20"/>
        </w:rPr>
        <w:t>100.10.19</w:t>
      </w:r>
      <w:r w:rsidRPr="009511F9">
        <w:rPr>
          <w:rFonts w:eastAsia="標楷體"/>
          <w:color w:val="000000"/>
          <w:kern w:val="0"/>
          <w:sz w:val="20"/>
          <w:szCs w:val="20"/>
        </w:rPr>
        <w:tab/>
        <w:t>100</w:t>
      </w:r>
      <w:r w:rsidRPr="009511F9">
        <w:rPr>
          <w:rFonts w:eastAsia="標楷體"/>
          <w:color w:val="000000"/>
          <w:kern w:val="0"/>
          <w:sz w:val="20"/>
          <w:szCs w:val="20"/>
        </w:rPr>
        <w:t>學年度第</w:t>
      </w:r>
      <w:r w:rsidRPr="009511F9">
        <w:rPr>
          <w:rFonts w:eastAsia="標楷體"/>
          <w:color w:val="000000"/>
          <w:kern w:val="0"/>
          <w:sz w:val="20"/>
          <w:szCs w:val="20"/>
        </w:rPr>
        <w:t>1</w:t>
      </w:r>
      <w:r w:rsidRPr="009511F9">
        <w:rPr>
          <w:rFonts w:eastAsia="標楷體"/>
          <w:color w:val="000000"/>
          <w:kern w:val="0"/>
          <w:sz w:val="20"/>
          <w:szCs w:val="20"/>
        </w:rPr>
        <w:t>次學生事務委員會議通過</w:t>
      </w:r>
    </w:p>
    <w:p w:rsidR="00515DA3" w:rsidRPr="009511F9" w:rsidRDefault="00515DA3" w:rsidP="00515DA3">
      <w:pPr>
        <w:tabs>
          <w:tab w:val="left" w:pos="5529"/>
        </w:tabs>
        <w:spacing w:line="240" w:lineRule="exact"/>
        <w:ind w:leftChars="1900" w:left="4560"/>
        <w:jc w:val="both"/>
        <w:rPr>
          <w:rFonts w:eastAsia="標楷體"/>
          <w:color w:val="000000"/>
          <w:kern w:val="0"/>
          <w:sz w:val="20"/>
          <w:szCs w:val="20"/>
        </w:rPr>
      </w:pPr>
      <w:r w:rsidRPr="009511F9">
        <w:rPr>
          <w:rFonts w:eastAsia="標楷體"/>
          <w:color w:val="000000"/>
          <w:kern w:val="0"/>
          <w:sz w:val="20"/>
          <w:szCs w:val="20"/>
        </w:rPr>
        <w:t>100.11.17</w:t>
      </w:r>
      <w:r w:rsidRPr="009511F9">
        <w:rPr>
          <w:rFonts w:eastAsia="標楷體"/>
          <w:color w:val="000000"/>
          <w:kern w:val="0"/>
          <w:sz w:val="20"/>
          <w:szCs w:val="20"/>
        </w:rPr>
        <w:tab/>
      </w:r>
      <w:r w:rsidRPr="009511F9">
        <w:rPr>
          <w:rFonts w:eastAsia="標楷體"/>
          <w:color w:val="000000"/>
          <w:kern w:val="0"/>
          <w:sz w:val="20"/>
          <w:szCs w:val="20"/>
        </w:rPr>
        <w:t>高醫學務字第</w:t>
      </w:r>
      <w:r w:rsidRPr="009511F9">
        <w:rPr>
          <w:rFonts w:eastAsia="標楷體"/>
          <w:color w:val="000000"/>
          <w:kern w:val="0"/>
          <w:sz w:val="20"/>
          <w:szCs w:val="20"/>
        </w:rPr>
        <w:t>1001103509</w:t>
      </w:r>
      <w:r w:rsidRPr="009511F9">
        <w:rPr>
          <w:rFonts w:eastAsia="標楷體"/>
          <w:color w:val="000000"/>
          <w:kern w:val="0"/>
          <w:sz w:val="20"/>
          <w:szCs w:val="20"/>
        </w:rPr>
        <w:t>號函公布</w:t>
      </w:r>
    </w:p>
    <w:p w:rsidR="00515DA3" w:rsidRPr="009511F9" w:rsidRDefault="00515DA3" w:rsidP="00515DA3">
      <w:pPr>
        <w:tabs>
          <w:tab w:val="left" w:pos="5529"/>
        </w:tabs>
        <w:spacing w:line="240" w:lineRule="exact"/>
        <w:ind w:leftChars="1900" w:left="4560"/>
        <w:jc w:val="both"/>
        <w:rPr>
          <w:rFonts w:eastAsia="標楷體"/>
          <w:color w:val="000000"/>
          <w:kern w:val="0"/>
          <w:sz w:val="20"/>
          <w:szCs w:val="20"/>
        </w:rPr>
      </w:pPr>
      <w:r w:rsidRPr="009511F9">
        <w:rPr>
          <w:rFonts w:eastAsia="標楷體"/>
          <w:color w:val="000000"/>
          <w:kern w:val="0"/>
          <w:sz w:val="20"/>
          <w:szCs w:val="20"/>
        </w:rPr>
        <w:t>102.12.11</w:t>
      </w:r>
      <w:r w:rsidRPr="009511F9">
        <w:rPr>
          <w:rFonts w:eastAsia="標楷體"/>
          <w:color w:val="000000"/>
          <w:kern w:val="0"/>
          <w:sz w:val="20"/>
          <w:szCs w:val="20"/>
        </w:rPr>
        <w:tab/>
        <w:t>102</w:t>
      </w:r>
      <w:r w:rsidRPr="009511F9">
        <w:rPr>
          <w:rFonts w:eastAsia="標楷體"/>
          <w:color w:val="000000"/>
          <w:kern w:val="0"/>
          <w:sz w:val="20"/>
          <w:szCs w:val="20"/>
        </w:rPr>
        <w:t>學年度第</w:t>
      </w:r>
      <w:r w:rsidRPr="009511F9">
        <w:rPr>
          <w:rFonts w:eastAsia="標楷體"/>
          <w:color w:val="000000"/>
          <w:kern w:val="0"/>
          <w:sz w:val="20"/>
          <w:szCs w:val="20"/>
        </w:rPr>
        <w:t>2</w:t>
      </w:r>
      <w:r w:rsidRPr="009511F9">
        <w:rPr>
          <w:rFonts w:eastAsia="標楷體"/>
          <w:color w:val="000000"/>
          <w:kern w:val="0"/>
          <w:sz w:val="20"/>
          <w:szCs w:val="20"/>
        </w:rPr>
        <w:t>次學生事務委員會議通過</w:t>
      </w:r>
    </w:p>
    <w:p w:rsidR="00515DA3" w:rsidRPr="009511F9" w:rsidRDefault="00515DA3" w:rsidP="00515DA3">
      <w:pPr>
        <w:tabs>
          <w:tab w:val="left" w:pos="5529"/>
        </w:tabs>
        <w:spacing w:line="240" w:lineRule="exact"/>
        <w:ind w:leftChars="1900" w:left="4560"/>
        <w:jc w:val="both"/>
        <w:rPr>
          <w:rFonts w:eastAsia="標楷體"/>
          <w:color w:val="000000"/>
          <w:sz w:val="20"/>
          <w:szCs w:val="20"/>
        </w:rPr>
      </w:pPr>
      <w:r w:rsidRPr="009511F9">
        <w:rPr>
          <w:rFonts w:eastAsia="標楷體"/>
          <w:color w:val="000000"/>
          <w:kern w:val="0"/>
          <w:sz w:val="20"/>
          <w:szCs w:val="20"/>
        </w:rPr>
        <w:t>1</w:t>
      </w:r>
      <w:r w:rsidRPr="009511F9">
        <w:rPr>
          <w:rFonts w:eastAsia="標楷體"/>
          <w:color w:val="000000"/>
          <w:sz w:val="20"/>
          <w:szCs w:val="20"/>
        </w:rPr>
        <w:t>02.12.25</w:t>
      </w:r>
      <w:r w:rsidRPr="009511F9">
        <w:rPr>
          <w:rFonts w:eastAsia="標楷體"/>
          <w:color w:val="000000"/>
          <w:sz w:val="20"/>
          <w:szCs w:val="20"/>
        </w:rPr>
        <w:tab/>
      </w:r>
      <w:r w:rsidRPr="009511F9">
        <w:rPr>
          <w:rFonts w:eastAsia="標楷體"/>
          <w:color w:val="000000"/>
          <w:sz w:val="20"/>
          <w:szCs w:val="20"/>
        </w:rPr>
        <w:t>高醫學務字第</w:t>
      </w:r>
      <w:r w:rsidRPr="009511F9">
        <w:rPr>
          <w:rFonts w:eastAsia="標楷體"/>
          <w:color w:val="000000"/>
          <w:sz w:val="20"/>
          <w:szCs w:val="20"/>
        </w:rPr>
        <w:t>1021103973</w:t>
      </w:r>
      <w:r w:rsidRPr="009511F9">
        <w:rPr>
          <w:rFonts w:eastAsia="標楷體"/>
          <w:color w:val="000000"/>
          <w:sz w:val="20"/>
          <w:szCs w:val="20"/>
        </w:rPr>
        <w:t>號函公布</w:t>
      </w:r>
    </w:p>
    <w:p w:rsidR="00515DA3" w:rsidRPr="009511F9" w:rsidRDefault="00515DA3" w:rsidP="00515DA3">
      <w:pPr>
        <w:tabs>
          <w:tab w:val="left" w:pos="5529"/>
        </w:tabs>
        <w:spacing w:line="240" w:lineRule="exact"/>
        <w:ind w:leftChars="1900" w:left="4560"/>
        <w:jc w:val="both"/>
        <w:rPr>
          <w:rFonts w:eastAsia="標楷體"/>
          <w:color w:val="000000"/>
          <w:kern w:val="0"/>
          <w:sz w:val="20"/>
          <w:szCs w:val="20"/>
        </w:rPr>
      </w:pPr>
      <w:r w:rsidRPr="009511F9">
        <w:rPr>
          <w:rFonts w:eastAsia="標楷體"/>
          <w:color w:val="000000"/>
          <w:kern w:val="0"/>
          <w:sz w:val="20"/>
          <w:szCs w:val="20"/>
        </w:rPr>
        <w:t>103.12.01</w:t>
      </w:r>
      <w:r w:rsidRPr="009511F9">
        <w:rPr>
          <w:rFonts w:eastAsia="標楷體"/>
          <w:color w:val="000000"/>
          <w:kern w:val="0"/>
          <w:sz w:val="20"/>
          <w:szCs w:val="20"/>
        </w:rPr>
        <w:tab/>
        <w:t>103</w:t>
      </w:r>
      <w:r w:rsidRPr="009511F9">
        <w:rPr>
          <w:rFonts w:eastAsia="標楷體"/>
          <w:color w:val="000000"/>
          <w:kern w:val="0"/>
          <w:sz w:val="20"/>
          <w:szCs w:val="20"/>
        </w:rPr>
        <w:t>學年度第</w:t>
      </w:r>
      <w:r w:rsidRPr="009511F9">
        <w:rPr>
          <w:rFonts w:eastAsia="標楷體"/>
          <w:color w:val="000000"/>
          <w:kern w:val="0"/>
          <w:sz w:val="20"/>
          <w:szCs w:val="20"/>
        </w:rPr>
        <w:t>2</w:t>
      </w:r>
      <w:r w:rsidRPr="009511F9">
        <w:rPr>
          <w:rFonts w:eastAsia="標楷體"/>
          <w:color w:val="000000"/>
          <w:kern w:val="0"/>
          <w:sz w:val="20"/>
          <w:szCs w:val="20"/>
        </w:rPr>
        <w:t>次學生事務委員會審議通過</w:t>
      </w:r>
    </w:p>
    <w:p w:rsidR="00515DA3" w:rsidRPr="009511F9" w:rsidRDefault="00515DA3" w:rsidP="00515DA3">
      <w:pPr>
        <w:tabs>
          <w:tab w:val="left" w:pos="5529"/>
        </w:tabs>
        <w:spacing w:line="240" w:lineRule="exact"/>
        <w:ind w:leftChars="1900" w:left="4560"/>
        <w:jc w:val="both"/>
        <w:rPr>
          <w:rFonts w:eastAsia="標楷體"/>
          <w:color w:val="000000"/>
          <w:sz w:val="20"/>
          <w:szCs w:val="20"/>
        </w:rPr>
      </w:pPr>
      <w:r w:rsidRPr="009511F9">
        <w:rPr>
          <w:rFonts w:eastAsia="標楷體"/>
          <w:color w:val="000000"/>
          <w:kern w:val="0"/>
          <w:sz w:val="20"/>
          <w:szCs w:val="20"/>
        </w:rPr>
        <w:t>103.12.22</w:t>
      </w:r>
      <w:r w:rsidRPr="009511F9">
        <w:rPr>
          <w:rFonts w:eastAsia="標楷體"/>
          <w:color w:val="000000"/>
          <w:kern w:val="0"/>
          <w:sz w:val="20"/>
          <w:szCs w:val="20"/>
        </w:rPr>
        <w:tab/>
      </w:r>
      <w:r w:rsidRPr="009511F9">
        <w:rPr>
          <w:rFonts w:eastAsia="標楷體"/>
          <w:color w:val="000000"/>
          <w:sz w:val="20"/>
          <w:szCs w:val="20"/>
        </w:rPr>
        <w:t>高醫學務字第</w:t>
      </w:r>
      <w:r w:rsidRPr="009511F9">
        <w:rPr>
          <w:rFonts w:eastAsia="標楷體"/>
          <w:color w:val="000000"/>
          <w:sz w:val="20"/>
          <w:szCs w:val="20"/>
        </w:rPr>
        <w:t>1031104139</w:t>
      </w:r>
      <w:r w:rsidRPr="009511F9">
        <w:rPr>
          <w:rFonts w:eastAsia="標楷體"/>
          <w:color w:val="000000"/>
          <w:sz w:val="20"/>
          <w:szCs w:val="20"/>
        </w:rPr>
        <w:t>號函公布</w:t>
      </w:r>
    </w:p>
    <w:p w:rsidR="00515DA3" w:rsidRPr="009511F9" w:rsidRDefault="00515DA3" w:rsidP="00515DA3">
      <w:pPr>
        <w:tabs>
          <w:tab w:val="left" w:pos="5529"/>
        </w:tabs>
        <w:spacing w:line="240" w:lineRule="exact"/>
        <w:ind w:leftChars="1900" w:left="4560"/>
        <w:jc w:val="both"/>
        <w:rPr>
          <w:rFonts w:eastAsia="標楷體"/>
          <w:color w:val="000000"/>
          <w:kern w:val="0"/>
          <w:sz w:val="20"/>
          <w:szCs w:val="20"/>
        </w:rPr>
      </w:pPr>
      <w:r w:rsidRPr="009511F9">
        <w:rPr>
          <w:rFonts w:eastAsia="標楷體"/>
          <w:color w:val="000000"/>
          <w:kern w:val="0"/>
          <w:sz w:val="20"/>
          <w:szCs w:val="20"/>
        </w:rPr>
        <w:t>104.02.03</w:t>
      </w:r>
      <w:r w:rsidRPr="009511F9">
        <w:rPr>
          <w:rFonts w:eastAsia="標楷體"/>
          <w:color w:val="000000"/>
          <w:kern w:val="0"/>
          <w:sz w:val="20"/>
          <w:szCs w:val="20"/>
        </w:rPr>
        <w:tab/>
        <w:t>103</w:t>
      </w:r>
      <w:r w:rsidRPr="009511F9">
        <w:rPr>
          <w:rFonts w:eastAsia="標楷體"/>
          <w:color w:val="000000"/>
          <w:kern w:val="0"/>
          <w:sz w:val="20"/>
          <w:szCs w:val="20"/>
        </w:rPr>
        <w:t>學年度第</w:t>
      </w:r>
      <w:r w:rsidRPr="009511F9">
        <w:rPr>
          <w:rFonts w:eastAsia="標楷體"/>
          <w:color w:val="000000"/>
          <w:kern w:val="0"/>
          <w:sz w:val="20"/>
          <w:szCs w:val="20"/>
        </w:rPr>
        <w:t>1</w:t>
      </w:r>
      <w:r w:rsidRPr="009511F9">
        <w:rPr>
          <w:rFonts w:eastAsia="標楷體"/>
          <w:color w:val="000000"/>
          <w:kern w:val="0"/>
          <w:sz w:val="20"/>
          <w:szCs w:val="20"/>
        </w:rPr>
        <w:t>次學生獎助學金審查小組審議通過</w:t>
      </w:r>
    </w:p>
    <w:p w:rsidR="00515DA3" w:rsidRPr="009511F9" w:rsidRDefault="00515DA3" w:rsidP="00515DA3">
      <w:pPr>
        <w:tabs>
          <w:tab w:val="left" w:pos="5529"/>
        </w:tabs>
        <w:spacing w:line="240" w:lineRule="exact"/>
        <w:ind w:leftChars="1900" w:left="4560"/>
        <w:jc w:val="both"/>
        <w:rPr>
          <w:rFonts w:eastAsia="標楷體"/>
          <w:color w:val="000000"/>
          <w:sz w:val="20"/>
          <w:szCs w:val="20"/>
        </w:rPr>
      </w:pPr>
      <w:r w:rsidRPr="009511F9">
        <w:rPr>
          <w:rFonts w:eastAsia="標楷體"/>
          <w:color w:val="000000"/>
          <w:kern w:val="0"/>
          <w:sz w:val="20"/>
          <w:szCs w:val="20"/>
        </w:rPr>
        <w:t>104.02.24</w:t>
      </w:r>
      <w:r w:rsidRPr="009511F9">
        <w:rPr>
          <w:rFonts w:eastAsia="標楷體"/>
          <w:color w:val="000000"/>
          <w:kern w:val="0"/>
          <w:sz w:val="20"/>
          <w:szCs w:val="20"/>
        </w:rPr>
        <w:tab/>
      </w:r>
      <w:r w:rsidRPr="009511F9">
        <w:rPr>
          <w:rFonts w:eastAsia="標楷體"/>
          <w:color w:val="000000"/>
          <w:sz w:val="20"/>
          <w:szCs w:val="20"/>
        </w:rPr>
        <w:t>高醫學務字第</w:t>
      </w:r>
      <w:r w:rsidRPr="009511F9">
        <w:rPr>
          <w:rFonts w:eastAsia="標楷體"/>
          <w:color w:val="000000"/>
          <w:sz w:val="20"/>
          <w:szCs w:val="20"/>
        </w:rPr>
        <w:t>1041100486</w:t>
      </w:r>
      <w:r w:rsidRPr="009511F9">
        <w:rPr>
          <w:rFonts w:eastAsia="標楷體"/>
          <w:color w:val="000000"/>
          <w:sz w:val="20"/>
          <w:szCs w:val="20"/>
        </w:rPr>
        <w:t>號函公布</w:t>
      </w:r>
    </w:p>
    <w:p w:rsidR="00515DA3" w:rsidRPr="009511F9" w:rsidRDefault="00515DA3" w:rsidP="00515DA3">
      <w:pPr>
        <w:tabs>
          <w:tab w:val="left" w:pos="5529"/>
        </w:tabs>
        <w:spacing w:line="240" w:lineRule="exact"/>
        <w:ind w:leftChars="1900" w:left="4560"/>
        <w:jc w:val="both"/>
        <w:rPr>
          <w:rFonts w:eastAsia="標楷體"/>
          <w:color w:val="000000"/>
          <w:kern w:val="0"/>
          <w:sz w:val="20"/>
          <w:szCs w:val="20"/>
        </w:rPr>
      </w:pPr>
      <w:r w:rsidRPr="009511F9">
        <w:rPr>
          <w:rFonts w:eastAsia="標楷體"/>
          <w:color w:val="000000"/>
          <w:kern w:val="0"/>
          <w:sz w:val="20"/>
          <w:szCs w:val="20"/>
        </w:rPr>
        <w:t>104.04.28</w:t>
      </w:r>
      <w:r w:rsidRPr="009511F9">
        <w:rPr>
          <w:rFonts w:eastAsia="標楷體"/>
          <w:color w:val="000000"/>
          <w:kern w:val="0"/>
          <w:sz w:val="20"/>
          <w:szCs w:val="20"/>
        </w:rPr>
        <w:tab/>
        <w:t>103</w:t>
      </w:r>
      <w:r w:rsidRPr="009511F9">
        <w:rPr>
          <w:rFonts w:eastAsia="標楷體"/>
          <w:color w:val="000000"/>
          <w:kern w:val="0"/>
          <w:sz w:val="20"/>
          <w:szCs w:val="20"/>
        </w:rPr>
        <w:t>學年度第五次學生事務委員會修正通過</w:t>
      </w:r>
    </w:p>
    <w:p w:rsidR="00515DA3" w:rsidRPr="009511F9" w:rsidRDefault="00515DA3" w:rsidP="00515DA3">
      <w:pPr>
        <w:tabs>
          <w:tab w:val="left" w:pos="5529"/>
        </w:tabs>
        <w:spacing w:line="240" w:lineRule="exact"/>
        <w:ind w:leftChars="1900" w:left="4560"/>
        <w:jc w:val="both"/>
        <w:rPr>
          <w:rFonts w:eastAsia="標楷體"/>
          <w:color w:val="000000"/>
          <w:sz w:val="20"/>
          <w:szCs w:val="20"/>
        </w:rPr>
      </w:pPr>
      <w:r w:rsidRPr="009511F9">
        <w:rPr>
          <w:rFonts w:eastAsia="標楷體"/>
          <w:color w:val="000000"/>
          <w:kern w:val="0"/>
          <w:sz w:val="20"/>
          <w:szCs w:val="20"/>
        </w:rPr>
        <w:t>104.05.20</w:t>
      </w:r>
      <w:r w:rsidRPr="009511F9">
        <w:rPr>
          <w:rFonts w:eastAsia="標楷體"/>
          <w:color w:val="000000"/>
          <w:kern w:val="0"/>
          <w:sz w:val="20"/>
          <w:szCs w:val="20"/>
        </w:rPr>
        <w:tab/>
      </w:r>
      <w:r w:rsidRPr="009511F9">
        <w:rPr>
          <w:rFonts w:eastAsia="標楷體"/>
          <w:color w:val="000000"/>
          <w:sz w:val="20"/>
          <w:szCs w:val="20"/>
        </w:rPr>
        <w:t>高醫學務字第</w:t>
      </w:r>
      <w:r w:rsidRPr="009511F9">
        <w:rPr>
          <w:rFonts w:eastAsia="標楷體"/>
          <w:color w:val="000000"/>
          <w:sz w:val="20"/>
          <w:szCs w:val="20"/>
        </w:rPr>
        <w:t>1041101589</w:t>
      </w:r>
      <w:r w:rsidRPr="009511F9">
        <w:rPr>
          <w:rFonts w:eastAsia="標楷體"/>
          <w:color w:val="000000"/>
          <w:sz w:val="20"/>
          <w:szCs w:val="20"/>
        </w:rPr>
        <w:t>號函公布</w:t>
      </w:r>
    </w:p>
    <w:p w:rsidR="00515DA3" w:rsidRPr="009511F9" w:rsidRDefault="00515DA3" w:rsidP="00515DA3">
      <w:pPr>
        <w:tabs>
          <w:tab w:val="left" w:pos="5529"/>
        </w:tabs>
        <w:spacing w:line="240" w:lineRule="exact"/>
        <w:ind w:leftChars="1900" w:left="4560"/>
        <w:jc w:val="both"/>
        <w:rPr>
          <w:rFonts w:eastAsia="標楷體"/>
          <w:color w:val="000000"/>
          <w:sz w:val="20"/>
        </w:rPr>
      </w:pPr>
      <w:r w:rsidRPr="009511F9">
        <w:rPr>
          <w:rFonts w:eastAsia="標楷體"/>
          <w:color w:val="000000"/>
          <w:sz w:val="20"/>
          <w:szCs w:val="20"/>
        </w:rPr>
        <w:t>104.</w:t>
      </w:r>
      <w:r w:rsidRPr="009511F9">
        <w:rPr>
          <w:rFonts w:eastAsia="標楷體"/>
          <w:color w:val="000000"/>
          <w:sz w:val="20"/>
        </w:rPr>
        <w:t>10.14</w:t>
      </w:r>
      <w:r w:rsidRPr="009511F9">
        <w:rPr>
          <w:rFonts w:eastAsia="標楷體"/>
          <w:color w:val="000000"/>
          <w:sz w:val="20"/>
        </w:rPr>
        <w:tab/>
        <w:t>104</w:t>
      </w:r>
      <w:r w:rsidRPr="009511F9">
        <w:rPr>
          <w:rFonts w:eastAsia="標楷體"/>
          <w:color w:val="000000"/>
          <w:sz w:val="20"/>
        </w:rPr>
        <w:t>學年度第</w:t>
      </w:r>
      <w:r w:rsidRPr="009511F9">
        <w:rPr>
          <w:rFonts w:eastAsia="標楷體"/>
          <w:color w:val="000000"/>
          <w:sz w:val="20"/>
        </w:rPr>
        <w:t>1</w:t>
      </w:r>
      <w:r w:rsidRPr="009511F9">
        <w:rPr>
          <w:rFonts w:eastAsia="標楷體"/>
          <w:color w:val="000000"/>
          <w:sz w:val="20"/>
        </w:rPr>
        <w:t>次學務會議審議通過</w:t>
      </w:r>
    </w:p>
    <w:p w:rsidR="00515DA3" w:rsidRPr="009511F9" w:rsidRDefault="00515DA3" w:rsidP="00515DA3">
      <w:pPr>
        <w:tabs>
          <w:tab w:val="left" w:pos="5529"/>
        </w:tabs>
        <w:spacing w:line="240" w:lineRule="exact"/>
        <w:ind w:leftChars="1900" w:left="4560"/>
        <w:jc w:val="both"/>
        <w:rPr>
          <w:rFonts w:eastAsia="標楷體"/>
          <w:color w:val="000000"/>
          <w:sz w:val="20"/>
          <w:szCs w:val="20"/>
        </w:rPr>
      </w:pPr>
      <w:r w:rsidRPr="009511F9">
        <w:rPr>
          <w:rFonts w:eastAsia="標楷體"/>
          <w:color w:val="000000"/>
          <w:kern w:val="0"/>
          <w:sz w:val="20"/>
          <w:szCs w:val="20"/>
        </w:rPr>
        <w:t>104.11.12</w:t>
      </w:r>
      <w:r w:rsidRPr="009511F9">
        <w:rPr>
          <w:rFonts w:eastAsia="標楷體"/>
          <w:color w:val="000000"/>
          <w:kern w:val="0"/>
          <w:sz w:val="20"/>
          <w:szCs w:val="20"/>
        </w:rPr>
        <w:tab/>
      </w:r>
      <w:r w:rsidRPr="009511F9">
        <w:rPr>
          <w:rFonts w:eastAsia="標楷體"/>
          <w:color w:val="000000"/>
          <w:sz w:val="20"/>
          <w:szCs w:val="20"/>
        </w:rPr>
        <w:t>高醫學務字第</w:t>
      </w:r>
      <w:r w:rsidRPr="009511F9">
        <w:rPr>
          <w:rFonts w:eastAsia="標楷體"/>
          <w:color w:val="000000"/>
          <w:sz w:val="20"/>
          <w:szCs w:val="20"/>
        </w:rPr>
        <w:t>1041103761</w:t>
      </w:r>
      <w:r w:rsidRPr="009511F9">
        <w:rPr>
          <w:rFonts w:eastAsia="標楷體"/>
          <w:color w:val="000000"/>
          <w:sz w:val="20"/>
          <w:szCs w:val="20"/>
        </w:rPr>
        <w:t>號函公布</w:t>
      </w:r>
    </w:p>
    <w:p w:rsidR="00515DA3" w:rsidRPr="009511F9" w:rsidRDefault="00515DA3" w:rsidP="00515DA3">
      <w:pPr>
        <w:tabs>
          <w:tab w:val="left" w:pos="5529"/>
        </w:tabs>
        <w:spacing w:line="240" w:lineRule="exact"/>
        <w:ind w:leftChars="1900" w:left="4560"/>
        <w:jc w:val="both"/>
        <w:rPr>
          <w:rFonts w:eastAsia="標楷體"/>
          <w:color w:val="000000"/>
          <w:sz w:val="20"/>
        </w:rPr>
      </w:pPr>
      <w:r w:rsidRPr="009511F9">
        <w:rPr>
          <w:rFonts w:eastAsia="標楷體"/>
          <w:color w:val="000000"/>
          <w:sz w:val="20"/>
          <w:szCs w:val="20"/>
        </w:rPr>
        <w:t>105.03</w:t>
      </w:r>
      <w:r w:rsidRPr="009511F9">
        <w:rPr>
          <w:rFonts w:eastAsia="標楷體"/>
          <w:color w:val="000000"/>
          <w:sz w:val="20"/>
        </w:rPr>
        <w:t>.28</w:t>
      </w:r>
      <w:r w:rsidRPr="009511F9">
        <w:rPr>
          <w:rFonts w:eastAsia="標楷體"/>
          <w:color w:val="000000"/>
          <w:sz w:val="20"/>
        </w:rPr>
        <w:tab/>
        <w:t>104</w:t>
      </w:r>
      <w:r w:rsidRPr="009511F9">
        <w:rPr>
          <w:rFonts w:eastAsia="標楷體"/>
          <w:color w:val="000000"/>
          <w:sz w:val="20"/>
        </w:rPr>
        <w:t>學年度第</w:t>
      </w:r>
      <w:r w:rsidRPr="009511F9">
        <w:rPr>
          <w:rFonts w:eastAsia="標楷體"/>
          <w:color w:val="000000"/>
          <w:sz w:val="20"/>
        </w:rPr>
        <w:t>3</w:t>
      </w:r>
      <w:r w:rsidRPr="009511F9">
        <w:rPr>
          <w:rFonts w:eastAsia="標楷體"/>
          <w:color w:val="000000"/>
          <w:sz w:val="20"/>
        </w:rPr>
        <w:t>次學務會議審議通過</w:t>
      </w:r>
    </w:p>
    <w:p w:rsidR="00515DA3" w:rsidRPr="009511F9" w:rsidRDefault="00515DA3" w:rsidP="00515DA3">
      <w:pPr>
        <w:tabs>
          <w:tab w:val="left" w:pos="5529"/>
        </w:tabs>
        <w:spacing w:line="240" w:lineRule="exact"/>
        <w:ind w:leftChars="1900" w:left="4560"/>
        <w:jc w:val="both"/>
        <w:rPr>
          <w:rFonts w:eastAsia="標楷體"/>
          <w:color w:val="000000"/>
          <w:sz w:val="20"/>
        </w:rPr>
      </w:pPr>
      <w:r w:rsidRPr="009511F9">
        <w:rPr>
          <w:rFonts w:eastAsia="標楷體"/>
          <w:color w:val="000000"/>
          <w:sz w:val="20"/>
        </w:rPr>
        <w:t>106.06.27</w:t>
      </w:r>
      <w:r w:rsidRPr="009511F9">
        <w:rPr>
          <w:rFonts w:eastAsia="標楷體"/>
          <w:color w:val="000000"/>
          <w:sz w:val="20"/>
        </w:rPr>
        <w:tab/>
      </w:r>
      <w:r w:rsidRPr="009511F9">
        <w:rPr>
          <w:rFonts w:eastAsia="標楷體"/>
          <w:color w:val="000000"/>
          <w:sz w:val="20"/>
        </w:rPr>
        <w:t>一</w:t>
      </w:r>
      <w:r w:rsidRPr="009511F9">
        <w:rPr>
          <w:rFonts w:eastAsia="標楷體"/>
          <w:color w:val="000000"/>
          <w:sz w:val="20"/>
        </w:rPr>
        <w:t>0</w:t>
      </w:r>
      <w:r w:rsidRPr="009511F9">
        <w:rPr>
          <w:rFonts w:eastAsia="標楷體"/>
          <w:color w:val="000000"/>
          <w:sz w:val="20"/>
        </w:rPr>
        <w:t>五學年度第</w:t>
      </w:r>
      <w:r w:rsidRPr="009511F9">
        <w:rPr>
          <w:rFonts w:eastAsia="標楷體"/>
          <w:color w:val="000000"/>
          <w:sz w:val="20"/>
        </w:rPr>
        <w:t>6</w:t>
      </w:r>
      <w:r w:rsidRPr="009511F9">
        <w:rPr>
          <w:rFonts w:eastAsia="標楷體"/>
          <w:color w:val="000000"/>
          <w:sz w:val="20"/>
        </w:rPr>
        <w:t>次學務會議審議通過</w:t>
      </w:r>
    </w:p>
    <w:p w:rsidR="00515DA3" w:rsidRDefault="0075347E" w:rsidP="00515DA3">
      <w:pPr>
        <w:tabs>
          <w:tab w:val="left" w:pos="5529"/>
        </w:tabs>
        <w:spacing w:line="240" w:lineRule="exact"/>
        <w:ind w:leftChars="1900" w:left="4560"/>
        <w:jc w:val="both"/>
        <w:rPr>
          <w:rFonts w:eastAsia="標楷體"/>
          <w:color w:val="000000"/>
          <w:sz w:val="20"/>
        </w:rPr>
      </w:pPr>
      <w:r w:rsidRPr="009511F9">
        <w:rPr>
          <w:rFonts w:eastAsia="標楷體"/>
          <w:color w:val="000000"/>
          <w:sz w:val="20"/>
          <w:szCs w:val="20"/>
        </w:rPr>
        <w:t>1</w:t>
      </w:r>
      <w:r>
        <w:rPr>
          <w:rFonts w:eastAsia="標楷體" w:hint="eastAsia"/>
          <w:color w:val="000000"/>
          <w:sz w:val="20"/>
          <w:szCs w:val="20"/>
        </w:rPr>
        <w:t>10</w:t>
      </w:r>
      <w:r w:rsidRPr="009511F9">
        <w:rPr>
          <w:rFonts w:eastAsia="標楷體"/>
          <w:color w:val="000000"/>
          <w:sz w:val="20"/>
          <w:szCs w:val="20"/>
        </w:rPr>
        <w:t>.</w:t>
      </w:r>
      <w:r>
        <w:rPr>
          <w:rFonts w:eastAsia="標楷體" w:hint="eastAsia"/>
          <w:color w:val="000000"/>
          <w:sz w:val="20"/>
          <w:szCs w:val="20"/>
        </w:rPr>
        <w:t>11</w:t>
      </w:r>
      <w:r w:rsidRPr="009511F9">
        <w:rPr>
          <w:rFonts w:eastAsia="標楷體"/>
          <w:color w:val="000000"/>
          <w:sz w:val="20"/>
        </w:rPr>
        <w:t>.</w:t>
      </w:r>
      <w:r>
        <w:rPr>
          <w:rFonts w:eastAsia="標楷體" w:hint="eastAsia"/>
          <w:color w:val="000000"/>
          <w:sz w:val="20"/>
        </w:rPr>
        <w:t>10</w:t>
      </w:r>
      <w:r w:rsidRPr="009511F9">
        <w:rPr>
          <w:rFonts w:eastAsia="標楷體"/>
          <w:color w:val="000000"/>
          <w:sz w:val="20"/>
        </w:rPr>
        <w:tab/>
        <w:t>1</w:t>
      </w:r>
      <w:r>
        <w:rPr>
          <w:rFonts w:eastAsia="標楷體" w:hint="eastAsia"/>
          <w:color w:val="000000"/>
          <w:sz w:val="20"/>
        </w:rPr>
        <w:t>10</w:t>
      </w:r>
      <w:r w:rsidRPr="009511F9">
        <w:rPr>
          <w:rFonts w:eastAsia="標楷體"/>
          <w:color w:val="000000"/>
          <w:sz w:val="20"/>
        </w:rPr>
        <w:t>學年度第</w:t>
      </w:r>
      <w:r>
        <w:rPr>
          <w:rFonts w:eastAsia="標楷體" w:hint="eastAsia"/>
          <w:color w:val="000000"/>
          <w:sz w:val="20"/>
        </w:rPr>
        <w:t>1</w:t>
      </w:r>
      <w:r w:rsidRPr="009511F9">
        <w:rPr>
          <w:rFonts w:eastAsia="標楷體"/>
          <w:color w:val="000000"/>
          <w:sz w:val="20"/>
        </w:rPr>
        <w:t>次學務會議審議通過</w:t>
      </w:r>
    </w:p>
    <w:p w:rsidR="00D02A03" w:rsidRPr="00D02A03" w:rsidRDefault="00D02A03" w:rsidP="00D02A03">
      <w:pPr>
        <w:tabs>
          <w:tab w:val="left" w:pos="5529"/>
        </w:tabs>
        <w:spacing w:afterLines="50" w:after="120" w:line="240" w:lineRule="exact"/>
        <w:ind w:leftChars="1900" w:left="4560"/>
        <w:jc w:val="both"/>
        <w:rPr>
          <w:rFonts w:eastAsia="標楷體" w:hint="eastAsia"/>
          <w:color w:val="000000"/>
          <w:sz w:val="20"/>
        </w:rPr>
      </w:pPr>
      <w:r>
        <w:rPr>
          <w:rFonts w:eastAsia="標楷體"/>
          <w:color w:val="000000"/>
          <w:sz w:val="20"/>
        </w:rPr>
        <w:t xml:space="preserve">110.11.23  </w:t>
      </w:r>
      <w:r w:rsidRPr="009511F9">
        <w:rPr>
          <w:rFonts w:eastAsia="標楷體"/>
          <w:color w:val="000000"/>
          <w:sz w:val="20"/>
          <w:szCs w:val="20"/>
        </w:rPr>
        <w:t>高醫學務字第</w:t>
      </w:r>
      <w:bookmarkStart w:id="0" w:name="_GoBack"/>
      <w:r>
        <w:rPr>
          <w:rFonts w:eastAsia="標楷體"/>
          <w:color w:val="000000"/>
          <w:sz w:val="20"/>
          <w:szCs w:val="20"/>
        </w:rPr>
        <w:t>1101103963</w:t>
      </w:r>
      <w:bookmarkEnd w:id="0"/>
      <w:r w:rsidRPr="009511F9">
        <w:rPr>
          <w:rFonts w:eastAsia="標楷體"/>
          <w:color w:val="000000"/>
          <w:sz w:val="20"/>
          <w:szCs w:val="20"/>
        </w:rPr>
        <w:t>號函公布</w:t>
      </w:r>
    </w:p>
    <w:tbl>
      <w:tblPr>
        <w:tblW w:w="0" w:type="auto"/>
        <w:tblLayout w:type="fixed"/>
        <w:tblLook w:val="01E0" w:firstRow="1" w:lastRow="1" w:firstColumn="1" w:lastColumn="1" w:noHBand="0" w:noVBand="0"/>
      </w:tblPr>
      <w:tblGrid>
        <w:gridCol w:w="709"/>
        <w:gridCol w:w="9781"/>
      </w:tblGrid>
      <w:tr w:rsidR="00515DA3" w:rsidRPr="008A5331" w:rsidTr="008A00C7">
        <w:trPr>
          <w:trHeight w:val="340"/>
        </w:trPr>
        <w:tc>
          <w:tcPr>
            <w:tcW w:w="709" w:type="dxa"/>
          </w:tcPr>
          <w:p w:rsidR="00515DA3" w:rsidRPr="007946FB" w:rsidRDefault="00515DA3" w:rsidP="008A00C7">
            <w:pPr>
              <w:spacing w:line="400" w:lineRule="exact"/>
              <w:jc w:val="both"/>
              <w:rPr>
                <w:rFonts w:ascii="標楷體" w:eastAsia="標楷體" w:hAnsi="標楷體"/>
              </w:rPr>
            </w:pPr>
            <w:r w:rsidRPr="007946FB">
              <w:rPr>
                <w:rFonts w:ascii="標楷體" w:eastAsia="標楷體" w:hAnsi="標楷體" w:hint="eastAsia"/>
              </w:rPr>
              <w:t>一、</w:t>
            </w:r>
          </w:p>
        </w:tc>
        <w:tc>
          <w:tcPr>
            <w:tcW w:w="9781" w:type="dxa"/>
          </w:tcPr>
          <w:p w:rsidR="00515DA3" w:rsidRPr="007946FB" w:rsidRDefault="00515DA3" w:rsidP="008A00C7">
            <w:pPr>
              <w:spacing w:line="400" w:lineRule="exact"/>
              <w:jc w:val="both"/>
              <w:rPr>
                <w:rFonts w:ascii="標楷體" w:eastAsia="標楷體" w:hAnsi="標楷體"/>
                <w:color w:val="FF0000"/>
              </w:rPr>
            </w:pPr>
            <w:r w:rsidRPr="007946FB">
              <w:rPr>
                <w:rFonts w:ascii="標楷體" w:eastAsia="標楷體" w:hAnsi="標楷體" w:cs="細明體" w:hint="eastAsia"/>
                <w:color w:val="000000"/>
                <w:kern w:val="0"/>
              </w:rPr>
              <w:t>為協助學生安心就學，藉由校內工讀以養成獨立自主精神，訂定本要點。</w:t>
            </w:r>
          </w:p>
        </w:tc>
      </w:tr>
      <w:tr w:rsidR="00515DA3" w:rsidRPr="008A5331" w:rsidTr="008A00C7">
        <w:trPr>
          <w:trHeight w:val="1304"/>
        </w:trPr>
        <w:tc>
          <w:tcPr>
            <w:tcW w:w="709" w:type="dxa"/>
          </w:tcPr>
          <w:p w:rsidR="00515DA3" w:rsidRPr="007946FB" w:rsidRDefault="00515DA3" w:rsidP="008A00C7">
            <w:pPr>
              <w:spacing w:line="400" w:lineRule="exact"/>
              <w:jc w:val="both"/>
              <w:rPr>
                <w:rFonts w:ascii="標楷體" w:eastAsia="標楷體" w:hAnsi="標楷體"/>
              </w:rPr>
            </w:pPr>
            <w:r w:rsidRPr="007946FB">
              <w:rPr>
                <w:rFonts w:ascii="標楷體" w:eastAsia="標楷體" w:hAnsi="標楷體" w:hint="eastAsia"/>
                <w:kern w:val="0"/>
              </w:rPr>
              <w:t>二、</w:t>
            </w:r>
          </w:p>
        </w:tc>
        <w:tc>
          <w:tcPr>
            <w:tcW w:w="9781" w:type="dxa"/>
          </w:tcPr>
          <w:p w:rsidR="00515DA3" w:rsidRPr="007946FB" w:rsidRDefault="00515DA3" w:rsidP="008A00C7">
            <w:pPr>
              <w:widowControl/>
              <w:spacing w:line="400" w:lineRule="exact"/>
              <w:jc w:val="both"/>
              <w:rPr>
                <w:rFonts w:ascii="標楷體" w:eastAsia="標楷體" w:hAnsi="標楷體"/>
                <w:color w:val="000000"/>
              </w:rPr>
            </w:pPr>
            <w:r w:rsidRPr="007946FB">
              <w:rPr>
                <w:rFonts w:ascii="標楷體" w:eastAsia="標楷體" w:hAnsi="標楷體" w:cs="新細明體" w:hint="eastAsia"/>
                <w:color w:val="000000"/>
              </w:rPr>
              <w:t>申請工讀資格：本校學生均可申請</w:t>
            </w:r>
            <w:r w:rsidRPr="007946FB">
              <w:rPr>
                <w:rFonts w:ascii="標楷體" w:eastAsia="標楷體" w:hAnsi="標楷體" w:hint="eastAsia"/>
                <w:bCs/>
                <w:color w:val="000000"/>
              </w:rPr>
              <w:t>(</w:t>
            </w:r>
            <w:r w:rsidRPr="00891E20">
              <w:rPr>
                <w:rFonts w:ascii="標楷體" w:eastAsia="標楷體" w:hAnsi="標楷體" w:hint="eastAsia"/>
                <w:color w:val="000000"/>
              </w:rPr>
              <w:t>在職專班</w:t>
            </w:r>
            <w:r w:rsidRPr="008726DC">
              <w:rPr>
                <w:rFonts w:ascii="標楷體" w:eastAsia="標楷體" w:hAnsi="標楷體" w:hint="eastAsia"/>
                <w:color w:val="000000"/>
              </w:rPr>
              <w:t>學生除外</w:t>
            </w:r>
            <w:r w:rsidRPr="007946FB">
              <w:rPr>
                <w:rFonts w:ascii="標楷體" w:eastAsia="標楷體" w:hAnsi="標楷體" w:cs="新細明體" w:hint="eastAsia"/>
                <w:color w:val="000000"/>
              </w:rPr>
              <w:t>），並以</w:t>
            </w:r>
            <w:r w:rsidRPr="007946FB">
              <w:rPr>
                <w:rFonts w:ascii="標楷體" w:eastAsia="標楷體" w:hAnsi="標楷體"/>
                <w:color w:val="000000"/>
              </w:rPr>
              <w:t>經濟弱勢學生</w:t>
            </w:r>
          </w:p>
          <w:p w:rsidR="00515DA3" w:rsidRPr="007946FB" w:rsidRDefault="00515DA3" w:rsidP="008A00C7">
            <w:pPr>
              <w:widowControl/>
              <w:spacing w:line="400" w:lineRule="exact"/>
              <w:jc w:val="both"/>
              <w:rPr>
                <w:rFonts w:ascii="標楷體" w:eastAsia="標楷體" w:hAnsi="標楷體" w:cs="新細明體"/>
                <w:color w:val="000000"/>
              </w:rPr>
            </w:pPr>
            <w:r w:rsidRPr="007946FB">
              <w:rPr>
                <w:rFonts w:ascii="標楷體" w:eastAsia="標楷體" w:hAnsi="標楷體"/>
                <w:color w:val="000000"/>
              </w:rPr>
              <w:t>優先</w:t>
            </w:r>
            <w:r w:rsidRPr="007946FB">
              <w:rPr>
                <w:rFonts w:ascii="標楷體" w:eastAsia="標楷體" w:hAnsi="標楷體" w:hint="eastAsia"/>
                <w:color w:val="000000"/>
              </w:rPr>
              <w:t>分配</w:t>
            </w:r>
            <w:r w:rsidRPr="007946FB">
              <w:rPr>
                <w:rFonts w:ascii="標楷體" w:eastAsia="標楷體" w:hAnsi="標楷體"/>
                <w:color w:val="000000"/>
              </w:rPr>
              <w:t>，</w:t>
            </w:r>
            <w:r w:rsidRPr="007946FB">
              <w:rPr>
                <w:rFonts w:ascii="標楷體" w:eastAsia="標楷體" w:hAnsi="標楷體" w:hint="eastAsia"/>
                <w:color w:val="000000"/>
              </w:rPr>
              <w:t>如有餘額再分配一般學生。</w:t>
            </w:r>
          </w:p>
          <w:p w:rsidR="00515DA3" w:rsidRPr="007946FB" w:rsidRDefault="00515DA3" w:rsidP="008A00C7">
            <w:pPr>
              <w:spacing w:line="400" w:lineRule="exact"/>
              <w:jc w:val="both"/>
              <w:rPr>
                <w:rFonts w:ascii="標楷體" w:eastAsia="標楷體" w:hAnsi="標楷體"/>
                <w:color w:val="000000"/>
              </w:rPr>
            </w:pPr>
            <w:r w:rsidRPr="007946FB">
              <w:rPr>
                <w:rFonts w:ascii="標楷體" w:eastAsia="標楷體" w:hAnsi="標楷體"/>
                <w:color w:val="000000"/>
              </w:rPr>
              <w:t>前</w:t>
            </w:r>
            <w:r w:rsidRPr="007946FB">
              <w:rPr>
                <w:rFonts w:ascii="標楷體" w:eastAsia="標楷體" w:hAnsi="標楷體" w:hint="eastAsia"/>
                <w:color w:val="000000"/>
              </w:rPr>
              <w:t>項</w:t>
            </w:r>
            <w:r w:rsidRPr="007946FB">
              <w:rPr>
                <w:rFonts w:ascii="標楷體" w:eastAsia="標楷體" w:hAnsi="標楷體"/>
                <w:color w:val="000000"/>
              </w:rPr>
              <w:t>經濟弱勢之定義為：低收入戶學生、</w:t>
            </w:r>
            <w:r w:rsidRPr="007946FB">
              <w:rPr>
                <w:rFonts w:ascii="標楷體" w:eastAsia="標楷體" w:hAnsi="標楷體" w:hint="eastAsia"/>
                <w:color w:val="000000"/>
              </w:rPr>
              <w:t>中低收入戶學生、</w:t>
            </w:r>
            <w:r w:rsidRPr="007946FB">
              <w:rPr>
                <w:rFonts w:ascii="標楷體" w:eastAsia="標楷體" w:hAnsi="標楷體"/>
                <w:color w:val="000000"/>
              </w:rPr>
              <w:t>失業家庭子女、</w:t>
            </w:r>
            <w:r w:rsidRPr="007946FB">
              <w:rPr>
                <w:rFonts w:ascii="標楷體" w:eastAsia="標楷體" w:hAnsi="標楷體" w:hint="eastAsia"/>
                <w:color w:val="000000"/>
              </w:rPr>
              <w:t>家庭年所得</w:t>
            </w:r>
          </w:p>
          <w:p w:rsidR="00515DA3" w:rsidRPr="007946FB" w:rsidRDefault="00515DA3" w:rsidP="008A00C7">
            <w:pPr>
              <w:spacing w:line="400" w:lineRule="exact"/>
              <w:jc w:val="both"/>
              <w:rPr>
                <w:rFonts w:ascii="標楷體" w:eastAsia="標楷體" w:hAnsi="標楷體"/>
              </w:rPr>
            </w:pPr>
            <w:r w:rsidRPr="00545896">
              <w:rPr>
                <w:rFonts w:ascii="標楷體" w:eastAsia="標楷體" w:hAnsi="標楷體" w:hint="eastAsia"/>
                <w:color w:val="000000"/>
                <w:u w:val="single"/>
              </w:rPr>
              <w:t>柒拾萬元</w:t>
            </w:r>
            <w:r w:rsidRPr="007946FB">
              <w:rPr>
                <w:rFonts w:ascii="標楷體" w:eastAsia="標楷體" w:hAnsi="標楷體" w:hint="eastAsia"/>
                <w:color w:val="000000"/>
              </w:rPr>
              <w:t>以下者</w:t>
            </w:r>
            <w:r w:rsidRPr="007946FB">
              <w:rPr>
                <w:rFonts w:ascii="標楷體" w:eastAsia="標楷體" w:hAnsi="標楷體"/>
                <w:color w:val="000000"/>
              </w:rPr>
              <w:t>、家遭急難變故或家庭經濟困難者。</w:t>
            </w:r>
          </w:p>
        </w:tc>
      </w:tr>
      <w:tr w:rsidR="00515DA3" w:rsidRPr="008A5331" w:rsidTr="008A00C7">
        <w:trPr>
          <w:trHeight w:val="340"/>
        </w:trPr>
        <w:tc>
          <w:tcPr>
            <w:tcW w:w="709" w:type="dxa"/>
          </w:tcPr>
          <w:p w:rsidR="00515DA3" w:rsidRPr="007946FB" w:rsidRDefault="00515DA3" w:rsidP="008A00C7">
            <w:pPr>
              <w:spacing w:line="400" w:lineRule="exact"/>
              <w:jc w:val="both"/>
              <w:rPr>
                <w:rFonts w:ascii="標楷體" w:eastAsia="標楷體" w:hAnsi="標楷體"/>
              </w:rPr>
            </w:pPr>
            <w:r w:rsidRPr="007946FB">
              <w:rPr>
                <w:rFonts w:ascii="標楷體" w:eastAsia="標楷體" w:hAnsi="標楷體"/>
                <w:kern w:val="0"/>
              </w:rPr>
              <w:t>三</w:t>
            </w:r>
            <w:r w:rsidRPr="007946FB">
              <w:rPr>
                <w:rFonts w:ascii="標楷體" w:eastAsia="標楷體" w:hAnsi="標楷體" w:hint="eastAsia"/>
                <w:kern w:val="0"/>
              </w:rPr>
              <w:t>、</w:t>
            </w:r>
          </w:p>
        </w:tc>
        <w:tc>
          <w:tcPr>
            <w:tcW w:w="9781" w:type="dxa"/>
          </w:tcPr>
          <w:p w:rsidR="00515DA3" w:rsidRPr="007946FB" w:rsidRDefault="00515DA3" w:rsidP="008A00C7">
            <w:pPr>
              <w:spacing w:line="400" w:lineRule="exact"/>
              <w:jc w:val="both"/>
              <w:rPr>
                <w:rFonts w:ascii="標楷體" w:eastAsia="標楷體" w:hAnsi="標楷體"/>
                <w:color w:val="FF0000"/>
              </w:rPr>
            </w:pPr>
            <w:r w:rsidRPr="007946FB">
              <w:rPr>
                <w:rFonts w:ascii="標楷體" w:eastAsia="標楷體" w:hAnsi="標楷體" w:cs="細明體" w:hint="eastAsia"/>
                <w:color w:val="000000"/>
                <w:kern w:val="0"/>
              </w:rPr>
              <w:t>經費來源:學校經費。</w:t>
            </w:r>
          </w:p>
        </w:tc>
      </w:tr>
      <w:tr w:rsidR="00515DA3" w:rsidRPr="008A5331" w:rsidTr="008A00C7">
        <w:trPr>
          <w:trHeight w:val="1928"/>
        </w:trPr>
        <w:tc>
          <w:tcPr>
            <w:tcW w:w="709" w:type="dxa"/>
          </w:tcPr>
          <w:p w:rsidR="00515DA3" w:rsidRPr="007946FB" w:rsidRDefault="00515DA3" w:rsidP="008A00C7">
            <w:pPr>
              <w:spacing w:line="400" w:lineRule="exact"/>
              <w:jc w:val="both"/>
              <w:rPr>
                <w:rFonts w:ascii="標楷體" w:eastAsia="標楷體" w:hAnsi="標楷體"/>
              </w:rPr>
            </w:pPr>
            <w:r w:rsidRPr="007946FB">
              <w:rPr>
                <w:rFonts w:ascii="標楷體" w:eastAsia="標楷體" w:hAnsi="標楷體" w:hint="eastAsia"/>
              </w:rPr>
              <w:t>四、</w:t>
            </w:r>
          </w:p>
        </w:tc>
        <w:tc>
          <w:tcPr>
            <w:tcW w:w="9781" w:type="dxa"/>
          </w:tcPr>
          <w:p w:rsidR="00515DA3" w:rsidRPr="007946FB" w:rsidRDefault="00515DA3" w:rsidP="008A00C7">
            <w:pPr>
              <w:widowControl/>
              <w:spacing w:line="400" w:lineRule="exact"/>
              <w:jc w:val="both"/>
              <w:rPr>
                <w:rFonts w:ascii="標楷體" w:eastAsia="標楷體" w:hAnsi="標楷體" w:cs="細明體"/>
                <w:color w:val="000000"/>
                <w:kern w:val="0"/>
              </w:rPr>
            </w:pPr>
            <w:r w:rsidRPr="007946FB">
              <w:rPr>
                <w:rFonts w:ascii="標楷體" w:eastAsia="標楷體" w:hAnsi="標楷體" w:cs="細明體" w:hint="eastAsia"/>
                <w:color w:val="000000"/>
                <w:kern w:val="0"/>
              </w:rPr>
              <w:t>工讀時數分配:</w:t>
            </w:r>
          </w:p>
          <w:p w:rsidR="00515DA3" w:rsidRPr="008A00C7" w:rsidRDefault="00515DA3" w:rsidP="008A00C7">
            <w:pPr>
              <w:pStyle w:val="ad"/>
              <w:numPr>
                <w:ilvl w:val="0"/>
                <w:numId w:val="17"/>
              </w:numPr>
              <w:spacing w:line="400" w:lineRule="exact"/>
              <w:ind w:leftChars="0" w:left="600" w:hangingChars="250" w:hanging="600"/>
              <w:jc w:val="both"/>
              <w:rPr>
                <w:rFonts w:ascii="標楷體" w:eastAsia="標楷體" w:hAnsi="標楷體" w:cs="細明體"/>
                <w:color w:val="000000"/>
                <w:kern w:val="0"/>
              </w:rPr>
            </w:pPr>
            <w:r w:rsidRPr="008A00C7">
              <w:rPr>
                <w:rFonts w:ascii="標楷體" w:eastAsia="標楷體" w:hAnsi="標楷體" w:cs="細明體" w:hint="eastAsia"/>
                <w:color w:val="000000"/>
                <w:kern w:val="0"/>
              </w:rPr>
              <w:t>由學生獎助學金審查小組</w:t>
            </w:r>
            <w:r w:rsidRPr="007946FB">
              <w:rPr>
                <w:rFonts w:hint="eastAsia"/>
              </w:rPr>
              <w:t>(</w:t>
            </w:r>
            <w:r w:rsidRPr="008A00C7">
              <w:rPr>
                <w:rFonts w:ascii="標楷體" w:eastAsia="標楷體" w:hAnsi="標楷體" w:hint="eastAsia"/>
              </w:rPr>
              <w:t>以下簡稱本小組</w:t>
            </w:r>
            <w:r w:rsidRPr="007946FB">
              <w:rPr>
                <w:rFonts w:hint="eastAsia"/>
              </w:rPr>
              <w:t>)</w:t>
            </w:r>
            <w:r w:rsidRPr="008A00C7">
              <w:rPr>
                <w:rFonts w:ascii="標楷體" w:eastAsia="標楷體" w:hAnsi="標楷體" w:cs="細明體" w:hint="eastAsia"/>
                <w:color w:val="000000"/>
                <w:kern w:val="0"/>
              </w:rPr>
              <w:t>依據本校預算經費及各單位業務需求，決定每學期學生工讀時數。</w:t>
            </w:r>
          </w:p>
          <w:p w:rsidR="00515DA3" w:rsidRPr="008A00C7" w:rsidRDefault="00515DA3" w:rsidP="008A00C7">
            <w:pPr>
              <w:pStyle w:val="ad"/>
              <w:numPr>
                <w:ilvl w:val="0"/>
                <w:numId w:val="17"/>
              </w:numPr>
              <w:spacing w:line="400" w:lineRule="exact"/>
              <w:ind w:leftChars="0" w:left="600" w:hangingChars="250" w:hanging="600"/>
              <w:jc w:val="both"/>
              <w:rPr>
                <w:rFonts w:ascii="標楷體" w:eastAsia="標楷體" w:hAnsi="標楷體" w:cs="細明體"/>
                <w:color w:val="000000"/>
                <w:kern w:val="0"/>
              </w:rPr>
            </w:pPr>
            <w:r w:rsidRPr="008A00C7">
              <w:rPr>
                <w:rFonts w:ascii="標楷體" w:eastAsia="標楷體" w:hAnsi="標楷體" w:cs="細明體" w:hint="eastAsia"/>
                <w:color w:val="000000"/>
                <w:kern w:val="0"/>
              </w:rPr>
              <w:t>工讀時數之分配，應以每學年度規劃之全校性活動缺乏人力為優先考量，如大型慶典活動、公共事務、環境整理、協助全國性或地方性學術會議之研討會等為優先分配。</w:t>
            </w:r>
          </w:p>
        </w:tc>
      </w:tr>
      <w:tr w:rsidR="00515DA3" w:rsidRPr="008A5331" w:rsidTr="008A00C7">
        <w:trPr>
          <w:trHeight w:val="2551"/>
        </w:trPr>
        <w:tc>
          <w:tcPr>
            <w:tcW w:w="709" w:type="dxa"/>
          </w:tcPr>
          <w:p w:rsidR="00515DA3" w:rsidRPr="007946FB" w:rsidRDefault="00515DA3" w:rsidP="008A00C7">
            <w:pPr>
              <w:spacing w:line="400" w:lineRule="exact"/>
              <w:jc w:val="both"/>
              <w:rPr>
                <w:rFonts w:ascii="標楷體" w:eastAsia="標楷體" w:hAnsi="標楷體"/>
              </w:rPr>
            </w:pPr>
            <w:r w:rsidRPr="007946FB">
              <w:rPr>
                <w:rFonts w:ascii="標楷體" w:eastAsia="標楷體" w:hAnsi="標楷體"/>
                <w:kern w:val="0"/>
              </w:rPr>
              <w:t>五</w:t>
            </w:r>
            <w:r w:rsidRPr="007946FB">
              <w:rPr>
                <w:rFonts w:ascii="標楷體" w:eastAsia="標楷體" w:hAnsi="標楷體" w:hint="eastAsia"/>
                <w:kern w:val="0"/>
              </w:rPr>
              <w:t>、</w:t>
            </w:r>
          </w:p>
        </w:tc>
        <w:tc>
          <w:tcPr>
            <w:tcW w:w="9781" w:type="dxa"/>
          </w:tcPr>
          <w:p w:rsidR="00515DA3" w:rsidRPr="007946FB" w:rsidRDefault="00515DA3" w:rsidP="008A00C7">
            <w:pPr>
              <w:pStyle w:val="2"/>
              <w:adjustRightInd w:val="0"/>
              <w:spacing w:after="0" w:line="400" w:lineRule="exact"/>
              <w:ind w:leftChars="0" w:left="0"/>
              <w:jc w:val="both"/>
              <w:textAlignment w:val="baseline"/>
              <w:rPr>
                <w:rFonts w:ascii="標楷體" w:eastAsia="標楷體" w:hAnsi="標楷體"/>
                <w:color w:val="000000"/>
              </w:rPr>
            </w:pPr>
            <w:r w:rsidRPr="007946FB">
              <w:rPr>
                <w:rFonts w:ascii="標楷體" w:eastAsia="標楷體" w:hAnsi="標楷體" w:hint="eastAsia"/>
                <w:color w:val="000000"/>
              </w:rPr>
              <w:t>工讀生管理：</w:t>
            </w:r>
          </w:p>
          <w:p w:rsidR="00515DA3" w:rsidRPr="008A00C7" w:rsidRDefault="00515DA3" w:rsidP="008A00C7">
            <w:pPr>
              <w:pStyle w:val="ad"/>
              <w:numPr>
                <w:ilvl w:val="0"/>
                <w:numId w:val="26"/>
              </w:numPr>
              <w:spacing w:line="400" w:lineRule="exact"/>
              <w:ind w:leftChars="0"/>
              <w:jc w:val="both"/>
              <w:rPr>
                <w:rFonts w:eastAsia="標楷體"/>
              </w:rPr>
            </w:pPr>
            <w:r w:rsidRPr="008A00C7">
              <w:rPr>
                <w:rFonts w:eastAsia="標楷體"/>
              </w:rPr>
              <w:t>工讀生核定後，如因工讀生休退學、工讀不力或出勤態度不佳（經常無故遲到、早退或曠班），得停止其工讀資格，缺額得遞補之。</w:t>
            </w:r>
          </w:p>
          <w:p w:rsidR="00515DA3" w:rsidRPr="008A00C7" w:rsidRDefault="00515DA3" w:rsidP="008A00C7">
            <w:pPr>
              <w:pStyle w:val="ad"/>
              <w:numPr>
                <w:ilvl w:val="0"/>
                <w:numId w:val="26"/>
              </w:numPr>
              <w:spacing w:line="400" w:lineRule="exact"/>
              <w:ind w:leftChars="0"/>
              <w:jc w:val="both"/>
              <w:rPr>
                <w:rFonts w:eastAsia="標楷體"/>
              </w:rPr>
            </w:pPr>
            <w:r w:rsidRPr="008A00C7">
              <w:rPr>
                <w:rFonts w:eastAsia="標楷體"/>
              </w:rPr>
              <w:t>工讀生應於規定期限內向工讀單位辦理報到，無故未報到者，視同放棄權利。</w:t>
            </w:r>
          </w:p>
          <w:p w:rsidR="00515DA3" w:rsidRPr="008A00C7" w:rsidRDefault="00515DA3" w:rsidP="008A00C7">
            <w:pPr>
              <w:pStyle w:val="ad"/>
              <w:numPr>
                <w:ilvl w:val="0"/>
                <w:numId w:val="26"/>
              </w:numPr>
              <w:spacing w:line="400" w:lineRule="exact"/>
              <w:ind w:leftChars="0"/>
              <w:jc w:val="both"/>
              <w:rPr>
                <w:rFonts w:eastAsia="標楷體"/>
              </w:rPr>
            </w:pPr>
            <w:r w:rsidRPr="008A00C7">
              <w:rPr>
                <w:rFonts w:eastAsia="標楷體"/>
              </w:rPr>
              <w:t>工讀生因故未能按預定時間到校工作時，須事先向工讀單位請假。工讀生因放假或請假未工讀時數，應予補足。</w:t>
            </w:r>
          </w:p>
          <w:p w:rsidR="00515DA3" w:rsidRPr="008A00C7" w:rsidRDefault="00515DA3" w:rsidP="008A00C7">
            <w:pPr>
              <w:pStyle w:val="ad"/>
              <w:numPr>
                <w:ilvl w:val="0"/>
                <w:numId w:val="26"/>
              </w:numPr>
              <w:spacing w:line="400" w:lineRule="exact"/>
              <w:ind w:leftChars="0"/>
              <w:jc w:val="both"/>
              <w:rPr>
                <w:rFonts w:eastAsia="標楷體"/>
              </w:rPr>
            </w:pPr>
            <w:r w:rsidRPr="008A00C7">
              <w:rPr>
                <w:rFonts w:eastAsia="標楷體"/>
              </w:rPr>
              <w:t>工讀中應遵守工讀單位規定，如有重大過失者，除停止其工讀資格，並依校規議處。</w:t>
            </w:r>
          </w:p>
          <w:p w:rsidR="00515DA3" w:rsidRPr="008A00C7" w:rsidRDefault="00515DA3" w:rsidP="008A00C7">
            <w:pPr>
              <w:pStyle w:val="ad"/>
              <w:numPr>
                <w:ilvl w:val="0"/>
                <w:numId w:val="26"/>
              </w:numPr>
              <w:spacing w:line="400" w:lineRule="exact"/>
              <w:ind w:leftChars="0"/>
              <w:jc w:val="both"/>
              <w:rPr>
                <w:rFonts w:ascii="標楷體" w:eastAsia="標楷體" w:hAnsi="標楷體"/>
              </w:rPr>
            </w:pPr>
            <w:r w:rsidRPr="008A00C7">
              <w:rPr>
                <w:rFonts w:eastAsia="標楷體"/>
              </w:rPr>
              <w:t>工讀單位應特別注意工作場所之安全性，以維護工讀生之安全。</w:t>
            </w:r>
          </w:p>
        </w:tc>
      </w:tr>
      <w:tr w:rsidR="00515DA3" w:rsidRPr="008A5331" w:rsidTr="008A00C7">
        <w:trPr>
          <w:trHeight w:val="1304"/>
        </w:trPr>
        <w:tc>
          <w:tcPr>
            <w:tcW w:w="709" w:type="dxa"/>
          </w:tcPr>
          <w:p w:rsidR="00515DA3" w:rsidRPr="007946FB" w:rsidRDefault="00515DA3" w:rsidP="008A00C7">
            <w:pPr>
              <w:spacing w:line="400" w:lineRule="exact"/>
              <w:jc w:val="both"/>
              <w:rPr>
                <w:rFonts w:ascii="標楷體" w:eastAsia="標楷體" w:hAnsi="標楷體"/>
              </w:rPr>
            </w:pPr>
            <w:r w:rsidRPr="007946FB">
              <w:rPr>
                <w:rFonts w:ascii="標楷體" w:eastAsia="標楷體" w:hAnsi="標楷體" w:hint="eastAsia"/>
              </w:rPr>
              <w:lastRenderedPageBreak/>
              <w:t>六、</w:t>
            </w:r>
          </w:p>
        </w:tc>
        <w:tc>
          <w:tcPr>
            <w:tcW w:w="9781" w:type="dxa"/>
          </w:tcPr>
          <w:p w:rsidR="00515DA3" w:rsidRPr="007946FB" w:rsidRDefault="00515DA3" w:rsidP="008A00C7">
            <w:pPr>
              <w:spacing w:line="400" w:lineRule="exact"/>
              <w:ind w:left="1080" w:hangingChars="450" w:hanging="1080"/>
              <w:jc w:val="both"/>
              <w:rPr>
                <w:rFonts w:eastAsia="標楷體"/>
              </w:rPr>
            </w:pPr>
            <w:r w:rsidRPr="007946FB">
              <w:rPr>
                <w:rFonts w:eastAsia="標楷體" w:hint="eastAsia"/>
              </w:rPr>
              <w:t>工讀認證：</w:t>
            </w:r>
          </w:p>
          <w:p w:rsidR="00515DA3" w:rsidRPr="008A00C7" w:rsidRDefault="00515DA3" w:rsidP="008A00C7">
            <w:pPr>
              <w:pStyle w:val="ad"/>
              <w:numPr>
                <w:ilvl w:val="0"/>
                <w:numId w:val="21"/>
              </w:numPr>
              <w:spacing w:line="400" w:lineRule="exact"/>
              <w:ind w:leftChars="0" w:left="742" w:hangingChars="309" w:hanging="742"/>
              <w:jc w:val="both"/>
              <w:rPr>
                <w:rFonts w:ascii="細明體" w:eastAsia="細明體" w:hAnsi="細明體"/>
              </w:rPr>
            </w:pPr>
            <w:r w:rsidRPr="008A00C7">
              <w:rPr>
                <w:rFonts w:eastAsia="標楷體" w:hint="eastAsia"/>
              </w:rPr>
              <w:t>為培訓工讀生工讀基本知能，工讀生有義務瞭解工讀之相關規定</w:t>
            </w:r>
            <w:r w:rsidRPr="008A00C7">
              <w:rPr>
                <w:rFonts w:ascii="細明體" w:eastAsia="細明體" w:hAnsi="細明體" w:hint="eastAsia"/>
              </w:rPr>
              <w:t>。</w:t>
            </w:r>
          </w:p>
          <w:p w:rsidR="00515DA3" w:rsidRPr="008A00C7" w:rsidRDefault="00515DA3" w:rsidP="008A00C7">
            <w:pPr>
              <w:pStyle w:val="ad"/>
              <w:numPr>
                <w:ilvl w:val="0"/>
                <w:numId w:val="21"/>
              </w:numPr>
              <w:spacing w:line="400" w:lineRule="exact"/>
              <w:ind w:leftChars="0" w:left="742" w:hangingChars="309" w:hanging="742"/>
              <w:jc w:val="both"/>
              <w:rPr>
                <w:rFonts w:ascii="標楷體" w:eastAsia="標楷體" w:hAnsi="標楷體"/>
              </w:rPr>
            </w:pPr>
            <w:r w:rsidRPr="008A00C7">
              <w:rPr>
                <w:rFonts w:eastAsia="標楷體" w:hint="eastAsia"/>
              </w:rPr>
              <w:t>工讀生須參與校內菁英工讀認證</w:t>
            </w:r>
            <w:r w:rsidRPr="008A00C7">
              <w:rPr>
                <w:rFonts w:ascii="標楷體" w:eastAsia="標楷體" w:hAnsi="標楷體" w:hint="eastAsia"/>
              </w:rPr>
              <w:t>，具認證資格者始得擔任工讀工作，</w:t>
            </w:r>
            <w:r w:rsidRPr="008A00C7">
              <w:rPr>
                <w:rFonts w:eastAsia="標楷體" w:hint="eastAsia"/>
              </w:rPr>
              <w:t>並依規定執行。</w:t>
            </w:r>
          </w:p>
        </w:tc>
      </w:tr>
      <w:tr w:rsidR="00515DA3" w:rsidRPr="008A5331" w:rsidTr="008A00C7">
        <w:trPr>
          <w:trHeight w:val="1928"/>
        </w:trPr>
        <w:tc>
          <w:tcPr>
            <w:tcW w:w="709" w:type="dxa"/>
          </w:tcPr>
          <w:p w:rsidR="00515DA3" w:rsidRPr="007946FB" w:rsidRDefault="00515DA3" w:rsidP="008A00C7">
            <w:pPr>
              <w:spacing w:line="400" w:lineRule="exact"/>
              <w:jc w:val="both"/>
              <w:rPr>
                <w:rFonts w:ascii="標楷體" w:eastAsia="標楷體" w:hAnsi="標楷體"/>
              </w:rPr>
            </w:pPr>
            <w:r w:rsidRPr="007946FB">
              <w:rPr>
                <w:rFonts w:ascii="標楷體" w:eastAsia="標楷體" w:hAnsi="標楷體" w:hint="eastAsia"/>
                <w:kern w:val="0"/>
              </w:rPr>
              <w:t>七、</w:t>
            </w:r>
          </w:p>
        </w:tc>
        <w:tc>
          <w:tcPr>
            <w:tcW w:w="9781" w:type="dxa"/>
          </w:tcPr>
          <w:p w:rsidR="00515DA3" w:rsidRPr="007946FB" w:rsidRDefault="00515DA3" w:rsidP="008A00C7">
            <w:pPr>
              <w:widowControl/>
              <w:spacing w:line="400" w:lineRule="exact"/>
              <w:ind w:left="360" w:hangingChars="150" w:hanging="360"/>
              <w:jc w:val="both"/>
              <w:rPr>
                <w:rFonts w:ascii="標楷體" w:eastAsia="標楷體" w:hAnsi="標楷體" w:cs="細明體"/>
                <w:kern w:val="0"/>
              </w:rPr>
            </w:pPr>
            <w:r w:rsidRPr="007946FB">
              <w:rPr>
                <w:rFonts w:ascii="標楷體" w:eastAsia="標楷體" w:hAnsi="標楷體" w:cs="細明體" w:hint="eastAsia"/>
                <w:kern w:val="0"/>
              </w:rPr>
              <w:t>工讀範圍:</w:t>
            </w:r>
          </w:p>
          <w:p w:rsidR="00515DA3" w:rsidRPr="008A00C7" w:rsidRDefault="00515DA3" w:rsidP="008A00C7">
            <w:pPr>
              <w:pStyle w:val="ad"/>
              <w:widowControl/>
              <w:numPr>
                <w:ilvl w:val="0"/>
                <w:numId w:val="23"/>
              </w:numPr>
              <w:spacing w:line="400" w:lineRule="exact"/>
              <w:ind w:leftChars="0" w:left="742" w:hangingChars="309" w:hanging="742"/>
              <w:jc w:val="both"/>
              <w:rPr>
                <w:rFonts w:ascii="標楷體" w:eastAsia="標楷體" w:hAnsi="標楷體" w:cs="細明體"/>
                <w:kern w:val="0"/>
              </w:rPr>
            </w:pPr>
            <w:r w:rsidRPr="008A00C7">
              <w:rPr>
                <w:rFonts w:ascii="標楷體" w:eastAsia="標楷體" w:hAnsi="標楷體" w:cs="細明體" w:hint="eastAsia"/>
                <w:kern w:val="0"/>
              </w:rPr>
              <w:t>以不妨礙學生學業與身心發展之學校各單位臨時性工作、特定專長性工作或校內之勞務性工作為原則；但屬學校勞動服務或其他各項規定之服務，不得視為工讀項目。</w:t>
            </w:r>
          </w:p>
          <w:p w:rsidR="00515DA3" w:rsidRPr="008A00C7" w:rsidRDefault="00515DA3" w:rsidP="008A00C7">
            <w:pPr>
              <w:pStyle w:val="ad"/>
              <w:widowControl/>
              <w:numPr>
                <w:ilvl w:val="0"/>
                <w:numId w:val="23"/>
              </w:numPr>
              <w:spacing w:line="400" w:lineRule="exact"/>
              <w:ind w:leftChars="0" w:left="742" w:hangingChars="309" w:hanging="742"/>
              <w:jc w:val="both"/>
              <w:rPr>
                <w:rFonts w:eastAsia="標楷體"/>
              </w:rPr>
            </w:pPr>
            <w:r w:rsidRPr="008A00C7">
              <w:rPr>
                <w:rFonts w:ascii="標楷體" w:eastAsia="標楷體" w:hAnsi="標楷體" w:cs="細明體" w:hint="eastAsia"/>
                <w:kern w:val="0"/>
              </w:rPr>
              <w:t>工讀生之工作時間分配必須於課餘時間，但有特殊情事，向學務處申請並經學務長核准者，不在此限。</w:t>
            </w:r>
          </w:p>
        </w:tc>
      </w:tr>
      <w:tr w:rsidR="00515DA3" w:rsidRPr="008A5331" w:rsidTr="008A00C7">
        <w:trPr>
          <w:trHeight w:val="2268"/>
        </w:trPr>
        <w:tc>
          <w:tcPr>
            <w:tcW w:w="709" w:type="dxa"/>
          </w:tcPr>
          <w:p w:rsidR="00515DA3" w:rsidRPr="007946FB" w:rsidRDefault="00515DA3" w:rsidP="008A00C7">
            <w:pPr>
              <w:spacing w:line="400" w:lineRule="exact"/>
              <w:jc w:val="both"/>
              <w:rPr>
                <w:rFonts w:ascii="標楷體" w:eastAsia="標楷體" w:hAnsi="標楷體"/>
              </w:rPr>
            </w:pPr>
            <w:r w:rsidRPr="007946FB">
              <w:rPr>
                <w:rFonts w:ascii="標楷體" w:eastAsia="標楷體" w:hAnsi="標楷體" w:hint="eastAsia"/>
                <w:kern w:val="0"/>
              </w:rPr>
              <w:t>八、</w:t>
            </w:r>
          </w:p>
        </w:tc>
        <w:tc>
          <w:tcPr>
            <w:tcW w:w="9781" w:type="dxa"/>
          </w:tcPr>
          <w:p w:rsidR="00515DA3" w:rsidRPr="007946FB" w:rsidRDefault="00515DA3" w:rsidP="008A00C7">
            <w:pPr>
              <w:widowControl/>
              <w:spacing w:line="400" w:lineRule="exact"/>
              <w:jc w:val="both"/>
              <w:rPr>
                <w:rFonts w:ascii="標楷體" w:eastAsia="標楷體" w:hAnsi="標楷體" w:cs="細明體"/>
                <w:color w:val="000000"/>
                <w:kern w:val="0"/>
              </w:rPr>
            </w:pPr>
            <w:r w:rsidRPr="007946FB">
              <w:rPr>
                <w:rFonts w:ascii="標楷體" w:eastAsia="標楷體" w:hAnsi="標楷體" w:cs="細明體" w:hint="eastAsia"/>
                <w:color w:val="000000"/>
                <w:kern w:val="0"/>
              </w:rPr>
              <w:t>工讀金額申請程序及費用申報︰</w:t>
            </w:r>
          </w:p>
          <w:p w:rsidR="00515DA3" w:rsidRPr="008A00C7" w:rsidRDefault="00515DA3" w:rsidP="008A00C7">
            <w:pPr>
              <w:pStyle w:val="ad"/>
              <w:widowControl/>
              <w:numPr>
                <w:ilvl w:val="0"/>
                <w:numId w:val="25"/>
              </w:numPr>
              <w:spacing w:line="400" w:lineRule="exact"/>
              <w:ind w:leftChars="0" w:left="742" w:hangingChars="309" w:hanging="742"/>
              <w:jc w:val="both"/>
              <w:rPr>
                <w:rFonts w:ascii="標楷體" w:eastAsia="標楷體" w:hAnsi="標楷體" w:cs="細明體"/>
                <w:color w:val="000000"/>
                <w:kern w:val="0"/>
              </w:rPr>
            </w:pPr>
            <w:r w:rsidRPr="008A00C7">
              <w:rPr>
                <w:rFonts w:ascii="標楷體" w:eastAsia="標楷體" w:hAnsi="標楷體" w:cs="細明體" w:hint="eastAsia"/>
                <w:color w:val="000000"/>
                <w:kern w:val="0"/>
              </w:rPr>
              <w:t>由各單位每學期所需之工讀時數，經本小組審核後於其核定時數範圍內，依據學生實際工作情形詳實記載，不得虛報時數。</w:t>
            </w:r>
          </w:p>
          <w:p w:rsidR="00515DA3" w:rsidRPr="008A00C7" w:rsidRDefault="00515DA3" w:rsidP="008A00C7">
            <w:pPr>
              <w:pStyle w:val="ad"/>
              <w:widowControl/>
              <w:numPr>
                <w:ilvl w:val="0"/>
                <w:numId w:val="25"/>
              </w:numPr>
              <w:spacing w:line="400" w:lineRule="exact"/>
              <w:ind w:leftChars="0" w:left="742" w:hangingChars="309" w:hanging="742"/>
              <w:jc w:val="both"/>
              <w:rPr>
                <w:rFonts w:ascii="標楷體" w:eastAsia="標楷體" w:hAnsi="標楷體" w:cs="細明體"/>
                <w:color w:val="000000"/>
                <w:kern w:val="0"/>
              </w:rPr>
            </w:pPr>
            <w:r w:rsidRPr="008A00C7">
              <w:rPr>
                <w:rFonts w:ascii="標楷體" w:eastAsia="標楷體" w:hAnsi="標楷體" w:cs="細明體" w:hint="eastAsia"/>
                <w:color w:val="000000"/>
                <w:kern w:val="0"/>
              </w:rPr>
              <w:t>各單位應自本校工讀媒合系統選用工讀生。</w:t>
            </w:r>
          </w:p>
          <w:p w:rsidR="00515DA3" w:rsidRPr="008A00C7" w:rsidRDefault="00515DA3" w:rsidP="008A00C7">
            <w:pPr>
              <w:pStyle w:val="ad"/>
              <w:widowControl/>
              <w:numPr>
                <w:ilvl w:val="0"/>
                <w:numId w:val="25"/>
              </w:numPr>
              <w:spacing w:line="400" w:lineRule="exact"/>
              <w:ind w:leftChars="0" w:left="742" w:hangingChars="309" w:hanging="742"/>
              <w:jc w:val="both"/>
              <w:rPr>
                <w:rFonts w:ascii="標楷體" w:eastAsia="標楷體" w:hAnsi="標楷體" w:cs="細明體"/>
                <w:color w:val="000000"/>
                <w:kern w:val="0"/>
              </w:rPr>
            </w:pPr>
            <w:r w:rsidRPr="008A00C7">
              <w:rPr>
                <w:rFonts w:ascii="標楷體" w:eastAsia="標楷體" w:hAnsi="標楷體" w:cs="細明體" w:hint="eastAsia"/>
                <w:color w:val="000000"/>
                <w:kern w:val="0"/>
              </w:rPr>
              <w:t>工讀生每次工作應於工讀作業管理系統中完成簽到、簽退並註明工作時數，並由工讀單位於每月月底前完成薪資維護，由人</w:t>
            </w:r>
            <w:r w:rsidRPr="008A00C7">
              <w:rPr>
                <w:rFonts w:ascii="標楷體" w:eastAsia="標楷體" w:hAnsi="標楷體" w:cs="細明體" w:hint="eastAsia"/>
                <w:color w:val="000000"/>
                <w:kern w:val="0"/>
                <w:u w:val="single"/>
              </w:rPr>
              <w:t>力資源</w:t>
            </w:r>
            <w:r w:rsidRPr="008A00C7">
              <w:rPr>
                <w:rFonts w:ascii="標楷體" w:eastAsia="標楷體" w:hAnsi="標楷體" w:cs="細明體" w:hint="eastAsia"/>
                <w:color w:val="000000"/>
                <w:kern w:val="0"/>
              </w:rPr>
              <w:t>室彙整清冊發放工讀助學金。</w:t>
            </w:r>
          </w:p>
          <w:p w:rsidR="00515DA3" w:rsidRPr="008A00C7" w:rsidRDefault="00515DA3" w:rsidP="008A00C7">
            <w:pPr>
              <w:pStyle w:val="ad"/>
              <w:widowControl/>
              <w:numPr>
                <w:ilvl w:val="0"/>
                <w:numId w:val="25"/>
              </w:numPr>
              <w:spacing w:line="400" w:lineRule="exact"/>
              <w:ind w:leftChars="0" w:left="742" w:hangingChars="309" w:hanging="742"/>
              <w:jc w:val="both"/>
              <w:rPr>
                <w:rFonts w:ascii="標楷體" w:eastAsia="標楷體" w:hAnsi="標楷體"/>
                <w:color w:val="FF0000"/>
              </w:rPr>
            </w:pPr>
            <w:r w:rsidRPr="008A00C7">
              <w:rPr>
                <w:rFonts w:ascii="標楷體" w:eastAsia="標楷體" w:hAnsi="標楷體" w:cs="細明體" w:hint="eastAsia"/>
                <w:color w:val="000000"/>
                <w:kern w:val="0"/>
              </w:rPr>
              <w:t>工讀助學金依教育部之規定標準按實際工時計酬。</w:t>
            </w:r>
          </w:p>
        </w:tc>
      </w:tr>
      <w:tr w:rsidR="00515DA3" w:rsidRPr="008A5331" w:rsidTr="008A00C7">
        <w:trPr>
          <w:trHeight w:val="336"/>
        </w:trPr>
        <w:tc>
          <w:tcPr>
            <w:tcW w:w="709" w:type="dxa"/>
          </w:tcPr>
          <w:p w:rsidR="00515DA3" w:rsidRPr="007946FB" w:rsidRDefault="00515DA3" w:rsidP="008A00C7">
            <w:pPr>
              <w:spacing w:line="400" w:lineRule="exact"/>
              <w:jc w:val="both"/>
              <w:rPr>
                <w:rFonts w:ascii="標楷體" w:eastAsia="標楷體" w:hAnsi="標楷體"/>
                <w:kern w:val="0"/>
              </w:rPr>
            </w:pPr>
            <w:r w:rsidRPr="007946FB">
              <w:rPr>
                <w:rFonts w:ascii="標楷體" w:eastAsia="標楷體" w:hAnsi="標楷體" w:hint="eastAsia"/>
                <w:kern w:val="0"/>
              </w:rPr>
              <w:t>九、</w:t>
            </w:r>
          </w:p>
        </w:tc>
        <w:tc>
          <w:tcPr>
            <w:tcW w:w="9781" w:type="dxa"/>
          </w:tcPr>
          <w:p w:rsidR="00515DA3" w:rsidRPr="007946FB" w:rsidRDefault="00515DA3" w:rsidP="008A00C7">
            <w:pPr>
              <w:spacing w:line="400" w:lineRule="exact"/>
              <w:jc w:val="both"/>
              <w:rPr>
                <w:rFonts w:ascii="標楷體" w:eastAsia="標楷體" w:hAnsi="標楷體" w:cs="細明體"/>
                <w:kern w:val="0"/>
              </w:rPr>
            </w:pPr>
            <w:r w:rsidRPr="00732425">
              <w:rPr>
                <w:rFonts w:ascii="標楷體" w:eastAsia="標楷體" w:hAnsi="標楷體" w:hint="eastAsia"/>
                <w:color w:val="000000"/>
                <w:kern w:val="0"/>
              </w:rPr>
              <w:t>本要點經學務會議</w:t>
            </w:r>
            <w:r w:rsidRPr="0085245E">
              <w:rPr>
                <w:rFonts w:ascii="標楷體" w:eastAsia="標楷體" w:hAnsi="標楷體" w:hint="eastAsia"/>
                <w:color w:val="000000"/>
                <w:kern w:val="0"/>
                <w:u w:val="single"/>
              </w:rPr>
              <w:t>審議通過後，自公布日起實施，修正時亦同。</w:t>
            </w:r>
          </w:p>
        </w:tc>
      </w:tr>
    </w:tbl>
    <w:p w:rsidR="00515DA3" w:rsidRPr="00515DA3" w:rsidRDefault="00515DA3" w:rsidP="0085245E">
      <w:pPr>
        <w:widowControl/>
        <w:spacing w:line="440" w:lineRule="exact"/>
        <w:rPr>
          <w:rFonts w:ascii="標楷體" w:eastAsia="標楷體" w:hAnsi="標楷體" w:cs="新細明體"/>
          <w:b/>
          <w:bCs/>
          <w:color w:val="000000"/>
          <w:kern w:val="36"/>
          <w:sz w:val="32"/>
          <w:szCs w:val="28"/>
        </w:rPr>
      </w:pPr>
    </w:p>
    <w:p w:rsidR="00515DA3" w:rsidRPr="00515DA3" w:rsidRDefault="00515DA3" w:rsidP="00515DA3">
      <w:pPr>
        <w:rPr>
          <w:rFonts w:ascii="標楷體" w:eastAsia="標楷體" w:hAnsi="標楷體" w:cs="新細明體"/>
          <w:sz w:val="32"/>
          <w:szCs w:val="28"/>
        </w:rPr>
        <w:sectPr w:rsidR="00515DA3" w:rsidRPr="00515DA3" w:rsidSect="00D02A03">
          <w:footerReference w:type="even" r:id="rId15"/>
          <w:pgSz w:w="11906" w:h="16838" w:code="9"/>
          <w:pgMar w:top="720" w:right="720" w:bottom="720" w:left="720" w:header="851" w:footer="340" w:gutter="0"/>
          <w:cols w:space="425"/>
          <w:titlePg/>
          <w:docGrid w:linePitch="360"/>
        </w:sectPr>
      </w:pPr>
    </w:p>
    <w:p w:rsidR="0085245E" w:rsidRPr="00C67231" w:rsidRDefault="0085245E" w:rsidP="0085245E">
      <w:pPr>
        <w:widowControl/>
        <w:spacing w:line="440" w:lineRule="exact"/>
        <w:rPr>
          <w:rFonts w:ascii="標楷體" w:eastAsia="標楷體" w:hAnsi="標楷體"/>
          <w:b/>
          <w:color w:val="000000"/>
          <w:kern w:val="0"/>
          <w:sz w:val="32"/>
          <w:szCs w:val="28"/>
        </w:rPr>
      </w:pPr>
      <w:r w:rsidRPr="00C67231">
        <w:rPr>
          <w:rFonts w:ascii="標楷體" w:eastAsia="標楷體" w:hAnsi="標楷體" w:cs="新細明體" w:hint="eastAsia"/>
          <w:b/>
          <w:bCs/>
          <w:color w:val="000000"/>
          <w:kern w:val="36"/>
          <w:sz w:val="32"/>
          <w:szCs w:val="28"/>
        </w:rPr>
        <w:lastRenderedPageBreak/>
        <w:t>高雄醫學大學學生工讀助學金實施要點</w:t>
      </w:r>
      <w:r w:rsidRPr="00C67231">
        <w:rPr>
          <w:rFonts w:ascii="標楷體" w:eastAsia="標楷體" w:hAnsi="標楷體" w:hint="eastAsia"/>
          <w:b/>
          <w:color w:val="000000"/>
          <w:kern w:val="0"/>
          <w:sz w:val="32"/>
          <w:szCs w:val="28"/>
        </w:rPr>
        <w:t xml:space="preserve">(修正條文對照表) </w:t>
      </w:r>
    </w:p>
    <w:p w:rsidR="0085245E" w:rsidRPr="009511F9" w:rsidRDefault="0085245E" w:rsidP="0085245E">
      <w:pPr>
        <w:tabs>
          <w:tab w:val="left" w:pos="5670"/>
        </w:tabs>
        <w:spacing w:line="240" w:lineRule="exact"/>
        <w:ind w:leftChars="1949" w:left="4678"/>
        <w:jc w:val="both"/>
      </w:pPr>
    </w:p>
    <w:p w:rsidR="0085245E" w:rsidRPr="009511F9" w:rsidRDefault="0085245E" w:rsidP="0085245E">
      <w:pPr>
        <w:tabs>
          <w:tab w:val="left" w:pos="5670"/>
        </w:tabs>
        <w:spacing w:line="240" w:lineRule="exact"/>
        <w:ind w:leftChars="1949" w:left="4678"/>
        <w:jc w:val="both"/>
        <w:rPr>
          <w:rFonts w:eastAsia="標楷體"/>
          <w:color w:val="000000"/>
          <w:kern w:val="0"/>
          <w:sz w:val="20"/>
          <w:szCs w:val="20"/>
        </w:rPr>
      </w:pPr>
      <w:r w:rsidRPr="009511F9">
        <w:t xml:space="preserve"> </w:t>
      </w:r>
      <w:hyperlink r:id="rId16" w:tooltip="83.12.13(83)高醫法字第一0三號函修正頒布.doc" w:history="1">
        <w:r w:rsidRPr="009511F9">
          <w:rPr>
            <w:rFonts w:eastAsia="標楷體"/>
            <w:color w:val="000000"/>
            <w:kern w:val="0"/>
            <w:sz w:val="20"/>
            <w:szCs w:val="20"/>
          </w:rPr>
          <w:t>83.12.13</w:t>
        </w:r>
        <w:r w:rsidRPr="009511F9">
          <w:rPr>
            <w:rFonts w:eastAsia="標楷體"/>
            <w:color w:val="000000"/>
            <w:kern w:val="0"/>
            <w:sz w:val="20"/>
            <w:szCs w:val="20"/>
          </w:rPr>
          <w:tab/>
          <w:t>(83)</w:t>
        </w:r>
        <w:r w:rsidRPr="009511F9">
          <w:rPr>
            <w:rFonts w:eastAsia="標楷體"/>
            <w:color w:val="000000"/>
            <w:kern w:val="0"/>
            <w:sz w:val="20"/>
            <w:szCs w:val="20"/>
          </w:rPr>
          <w:t>高醫法字第一</w:t>
        </w:r>
        <w:r w:rsidRPr="009511F9">
          <w:rPr>
            <w:rFonts w:eastAsia="標楷體"/>
            <w:color w:val="000000"/>
            <w:kern w:val="0"/>
            <w:sz w:val="20"/>
            <w:szCs w:val="20"/>
          </w:rPr>
          <w:t>0</w:t>
        </w:r>
        <w:r w:rsidRPr="009511F9">
          <w:rPr>
            <w:rFonts w:eastAsia="標楷體"/>
            <w:color w:val="000000"/>
            <w:kern w:val="0"/>
            <w:sz w:val="20"/>
            <w:szCs w:val="20"/>
          </w:rPr>
          <w:t>三號函修正頒布</w:t>
        </w:r>
      </w:hyperlink>
    </w:p>
    <w:p w:rsidR="0085245E" w:rsidRPr="009511F9" w:rsidRDefault="0085245E" w:rsidP="0085245E">
      <w:pPr>
        <w:tabs>
          <w:tab w:val="left" w:pos="5670"/>
        </w:tabs>
        <w:spacing w:line="240" w:lineRule="exact"/>
        <w:ind w:leftChars="1949" w:left="4678"/>
        <w:jc w:val="both"/>
        <w:rPr>
          <w:rFonts w:eastAsia="標楷體"/>
          <w:color w:val="000000"/>
          <w:kern w:val="0"/>
          <w:sz w:val="20"/>
          <w:szCs w:val="20"/>
        </w:rPr>
      </w:pPr>
      <w:r w:rsidRPr="009511F9">
        <w:t xml:space="preserve"> </w:t>
      </w:r>
      <w:hyperlink r:id="rId17" w:tooltip="86.01.14(86)高醫法字第00六號函修正頒布.doc" w:history="1">
        <w:r w:rsidRPr="009511F9">
          <w:rPr>
            <w:rFonts w:eastAsia="標楷體"/>
            <w:color w:val="000000"/>
            <w:kern w:val="0"/>
            <w:sz w:val="20"/>
            <w:szCs w:val="20"/>
          </w:rPr>
          <w:t>86.01.14</w:t>
        </w:r>
        <w:r w:rsidRPr="009511F9">
          <w:rPr>
            <w:rFonts w:eastAsia="標楷體"/>
            <w:color w:val="000000"/>
            <w:kern w:val="0"/>
            <w:sz w:val="20"/>
            <w:szCs w:val="20"/>
          </w:rPr>
          <w:tab/>
          <w:t>(86)</w:t>
        </w:r>
        <w:r w:rsidRPr="009511F9">
          <w:rPr>
            <w:rFonts w:eastAsia="標楷體"/>
            <w:color w:val="000000"/>
            <w:kern w:val="0"/>
            <w:sz w:val="20"/>
            <w:szCs w:val="20"/>
          </w:rPr>
          <w:t>高醫法字第</w:t>
        </w:r>
        <w:r w:rsidRPr="009511F9">
          <w:rPr>
            <w:rFonts w:eastAsia="標楷體"/>
            <w:color w:val="000000"/>
            <w:kern w:val="0"/>
            <w:sz w:val="20"/>
            <w:szCs w:val="20"/>
          </w:rPr>
          <w:t>00</w:t>
        </w:r>
        <w:r w:rsidRPr="009511F9">
          <w:rPr>
            <w:rFonts w:eastAsia="標楷體"/>
            <w:color w:val="000000"/>
            <w:kern w:val="0"/>
            <w:sz w:val="20"/>
            <w:szCs w:val="20"/>
          </w:rPr>
          <w:t>六號函修正頒布</w:t>
        </w:r>
      </w:hyperlink>
    </w:p>
    <w:p w:rsidR="0085245E" w:rsidRPr="009511F9" w:rsidRDefault="0085245E" w:rsidP="0085245E">
      <w:pPr>
        <w:tabs>
          <w:tab w:val="left" w:pos="5670"/>
        </w:tabs>
        <w:spacing w:line="240" w:lineRule="exact"/>
        <w:ind w:leftChars="1949" w:left="4678"/>
        <w:jc w:val="both"/>
        <w:rPr>
          <w:rFonts w:eastAsia="標楷體"/>
          <w:color w:val="000000"/>
          <w:kern w:val="0"/>
          <w:sz w:val="20"/>
          <w:szCs w:val="20"/>
        </w:rPr>
      </w:pPr>
      <w:r w:rsidRPr="009511F9">
        <w:t xml:space="preserve"> </w:t>
      </w:r>
      <w:hyperlink r:id="rId18" w:tooltip="87.06.16(87)高醫法字第0二八號函修正頒布.doc" w:history="1">
        <w:r w:rsidRPr="009511F9">
          <w:rPr>
            <w:rFonts w:eastAsia="標楷體"/>
            <w:color w:val="000000"/>
            <w:kern w:val="0"/>
            <w:sz w:val="20"/>
            <w:szCs w:val="20"/>
          </w:rPr>
          <w:t>87.06.16</w:t>
        </w:r>
        <w:r w:rsidRPr="009511F9">
          <w:rPr>
            <w:rFonts w:eastAsia="標楷體"/>
            <w:color w:val="000000"/>
            <w:kern w:val="0"/>
            <w:sz w:val="20"/>
            <w:szCs w:val="20"/>
          </w:rPr>
          <w:tab/>
          <w:t>(87)</w:t>
        </w:r>
        <w:r w:rsidRPr="009511F9">
          <w:rPr>
            <w:rFonts w:eastAsia="標楷體"/>
            <w:color w:val="000000"/>
            <w:kern w:val="0"/>
            <w:sz w:val="20"/>
            <w:szCs w:val="20"/>
          </w:rPr>
          <w:t>高醫法字第</w:t>
        </w:r>
        <w:r w:rsidRPr="009511F9">
          <w:rPr>
            <w:rFonts w:eastAsia="標楷體"/>
            <w:color w:val="000000"/>
            <w:kern w:val="0"/>
            <w:sz w:val="20"/>
            <w:szCs w:val="20"/>
          </w:rPr>
          <w:t>0</w:t>
        </w:r>
        <w:r w:rsidRPr="009511F9">
          <w:rPr>
            <w:rFonts w:eastAsia="標楷體"/>
            <w:color w:val="000000"/>
            <w:kern w:val="0"/>
            <w:sz w:val="20"/>
            <w:szCs w:val="20"/>
          </w:rPr>
          <w:t>二八號函修正頒布</w:t>
        </w:r>
      </w:hyperlink>
    </w:p>
    <w:p w:rsidR="0085245E" w:rsidRPr="009511F9" w:rsidRDefault="0085245E" w:rsidP="0085245E">
      <w:pPr>
        <w:tabs>
          <w:tab w:val="left" w:pos="5670"/>
        </w:tabs>
        <w:spacing w:line="240" w:lineRule="exact"/>
        <w:ind w:leftChars="1949" w:left="4678"/>
        <w:jc w:val="both"/>
        <w:rPr>
          <w:rFonts w:eastAsia="標楷體"/>
          <w:color w:val="000000"/>
          <w:kern w:val="0"/>
          <w:sz w:val="20"/>
          <w:szCs w:val="20"/>
        </w:rPr>
      </w:pPr>
      <w:r w:rsidRPr="009511F9">
        <w:t xml:space="preserve"> </w:t>
      </w:r>
      <w:hyperlink r:id="rId19" w:tooltip="87.11.07(87)高醫法字第0六九號函修正頒布.doc" w:history="1">
        <w:r w:rsidRPr="009511F9">
          <w:rPr>
            <w:rFonts w:eastAsia="標楷體"/>
            <w:color w:val="000000"/>
            <w:kern w:val="0"/>
            <w:sz w:val="20"/>
            <w:szCs w:val="20"/>
          </w:rPr>
          <w:t>87.11.07</w:t>
        </w:r>
        <w:r w:rsidRPr="009511F9">
          <w:rPr>
            <w:rFonts w:eastAsia="標楷體"/>
            <w:color w:val="000000"/>
            <w:kern w:val="0"/>
            <w:sz w:val="20"/>
            <w:szCs w:val="20"/>
          </w:rPr>
          <w:tab/>
          <w:t>(87)</w:t>
        </w:r>
        <w:r w:rsidRPr="009511F9">
          <w:rPr>
            <w:rFonts w:eastAsia="標楷體"/>
            <w:color w:val="000000"/>
            <w:kern w:val="0"/>
            <w:sz w:val="20"/>
            <w:szCs w:val="20"/>
          </w:rPr>
          <w:t>高醫法字第</w:t>
        </w:r>
        <w:r w:rsidRPr="009511F9">
          <w:rPr>
            <w:rFonts w:eastAsia="標楷體"/>
            <w:color w:val="000000"/>
            <w:kern w:val="0"/>
            <w:sz w:val="20"/>
            <w:szCs w:val="20"/>
          </w:rPr>
          <w:t>0</w:t>
        </w:r>
        <w:r w:rsidRPr="009511F9">
          <w:rPr>
            <w:rFonts w:eastAsia="標楷體"/>
            <w:color w:val="000000"/>
            <w:kern w:val="0"/>
            <w:sz w:val="20"/>
            <w:szCs w:val="20"/>
          </w:rPr>
          <w:t>六九號函修正頒布</w:t>
        </w:r>
      </w:hyperlink>
    </w:p>
    <w:p w:rsidR="0085245E" w:rsidRPr="009511F9" w:rsidRDefault="0085245E" w:rsidP="0085245E">
      <w:pPr>
        <w:tabs>
          <w:tab w:val="left" w:pos="5670"/>
        </w:tabs>
        <w:spacing w:line="240" w:lineRule="exact"/>
        <w:ind w:leftChars="1949" w:left="4678"/>
        <w:jc w:val="both"/>
        <w:rPr>
          <w:rFonts w:eastAsia="標楷體"/>
          <w:color w:val="000000"/>
          <w:kern w:val="0"/>
          <w:sz w:val="20"/>
          <w:szCs w:val="20"/>
        </w:rPr>
      </w:pPr>
      <w:r w:rsidRPr="009511F9">
        <w:t xml:space="preserve"> </w:t>
      </w:r>
      <w:hyperlink r:id="rId20" w:tooltip="95.12.21高醫校法一字第0950007956號函公布.doc" w:history="1">
        <w:r w:rsidRPr="009511F9">
          <w:rPr>
            <w:rFonts w:eastAsia="標楷體"/>
            <w:color w:val="000000"/>
            <w:kern w:val="0"/>
            <w:sz w:val="20"/>
            <w:szCs w:val="20"/>
          </w:rPr>
          <w:t>95.12.21</w:t>
        </w:r>
        <w:r w:rsidRPr="009511F9">
          <w:rPr>
            <w:rFonts w:eastAsia="標楷體"/>
            <w:color w:val="000000"/>
            <w:kern w:val="0"/>
            <w:sz w:val="20"/>
            <w:szCs w:val="20"/>
          </w:rPr>
          <w:tab/>
        </w:r>
        <w:r w:rsidRPr="009511F9">
          <w:rPr>
            <w:rFonts w:eastAsia="標楷體"/>
            <w:color w:val="000000"/>
            <w:kern w:val="0"/>
            <w:sz w:val="20"/>
            <w:szCs w:val="20"/>
          </w:rPr>
          <w:t>高醫校法一字第</w:t>
        </w:r>
        <w:r w:rsidRPr="009511F9">
          <w:rPr>
            <w:rFonts w:eastAsia="標楷體"/>
            <w:color w:val="000000"/>
            <w:kern w:val="0"/>
            <w:sz w:val="20"/>
            <w:szCs w:val="20"/>
          </w:rPr>
          <w:t>0950007956</w:t>
        </w:r>
        <w:r w:rsidRPr="009511F9">
          <w:rPr>
            <w:rFonts w:eastAsia="標楷體"/>
            <w:color w:val="000000"/>
            <w:kern w:val="0"/>
            <w:sz w:val="20"/>
            <w:szCs w:val="20"/>
          </w:rPr>
          <w:t>號函公布</w:t>
        </w:r>
      </w:hyperlink>
    </w:p>
    <w:p w:rsidR="0085245E" w:rsidRPr="009511F9" w:rsidRDefault="0085245E" w:rsidP="0085245E">
      <w:pPr>
        <w:tabs>
          <w:tab w:val="left" w:pos="5670"/>
        </w:tabs>
        <w:spacing w:line="240" w:lineRule="exact"/>
        <w:ind w:leftChars="1949" w:left="4678"/>
        <w:jc w:val="both"/>
        <w:rPr>
          <w:rFonts w:eastAsia="標楷體"/>
          <w:color w:val="000000"/>
          <w:kern w:val="0"/>
          <w:sz w:val="20"/>
          <w:szCs w:val="20"/>
        </w:rPr>
      </w:pPr>
      <w:r w:rsidRPr="009511F9">
        <w:t xml:space="preserve"> </w:t>
      </w:r>
      <w:hyperlink r:id="rId21" w:tooltip="96.10.04高醫學務字第0960008420號函公布.doc" w:history="1">
        <w:r w:rsidRPr="009511F9">
          <w:rPr>
            <w:rFonts w:eastAsia="標楷體"/>
            <w:color w:val="000000"/>
            <w:kern w:val="0"/>
            <w:sz w:val="20"/>
            <w:szCs w:val="20"/>
          </w:rPr>
          <w:t>96.10.04</w:t>
        </w:r>
        <w:r w:rsidRPr="009511F9">
          <w:rPr>
            <w:rFonts w:eastAsia="標楷體"/>
            <w:color w:val="000000"/>
            <w:kern w:val="0"/>
            <w:sz w:val="20"/>
            <w:szCs w:val="20"/>
          </w:rPr>
          <w:tab/>
        </w:r>
        <w:r w:rsidRPr="009511F9">
          <w:rPr>
            <w:rFonts w:eastAsia="標楷體"/>
            <w:color w:val="000000"/>
            <w:kern w:val="0"/>
            <w:sz w:val="20"/>
            <w:szCs w:val="20"/>
          </w:rPr>
          <w:t>高醫學務字第</w:t>
        </w:r>
        <w:r w:rsidRPr="009511F9">
          <w:rPr>
            <w:rFonts w:eastAsia="標楷體"/>
            <w:color w:val="000000"/>
            <w:kern w:val="0"/>
            <w:sz w:val="20"/>
            <w:szCs w:val="20"/>
          </w:rPr>
          <w:t>0960008420</w:t>
        </w:r>
        <w:r w:rsidRPr="009511F9">
          <w:rPr>
            <w:rFonts w:eastAsia="標楷體"/>
            <w:color w:val="000000"/>
            <w:kern w:val="0"/>
            <w:sz w:val="20"/>
            <w:szCs w:val="20"/>
          </w:rPr>
          <w:t>號函公布</w:t>
        </w:r>
      </w:hyperlink>
    </w:p>
    <w:p w:rsidR="0085245E" w:rsidRPr="009511F9" w:rsidRDefault="0085245E" w:rsidP="0085245E">
      <w:pPr>
        <w:tabs>
          <w:tab w:val="left" w:pos="5670"/>
        </w:tabs>
        <w:spacing w:line="240" w:lineRule="exact"/>
        <w:ind w:leftChars="1949" w:left="4678"/>
        <w:jc w:val="both"/>
        <w:rPr>
          <w:rFonts w:eastAsia="標楷體"/>
          <w:color w:val="000000"/>
          <w:kern w:val="0"/>
          <w:sz w:val="20"/>
          <w:szCs w:val="20"/>
        </w:rPr>
      </w:pPr>
      <w:r w:rsidRPr="009511F9">
        <w:rPr>
          <w:rFonts w:eastAsia="標楷體"/>
          <w:color w:val="000000"/>
          <w:kern w:val="0"/>
          <w:sz w:val="20"/>
          <w:szCs w:val="20"/>
        </w:rPr>
        <w:t>100.01.13</w:t>
      </w:r>
      <w:r w:rsidRPr="009511F9">
        <w:rPr>
          <w:rFonts w:eastAsia="標楷體"/>
          <w:color w:val="000000"/>
          <w:kern w:val="0"/>
          <w:sz w:val="20"/>
          <w:szCs w:val="20"/>
        </w:rPr>
        <w:tab/>
      </w:r>
      <w:r w:rsidRPr="009511F9">
        <w:rPr>
          <w:rFonts w:eastAsia="標楷體"/>
          <w:color w:val="000000"/>
          <w:kern w:val="0"/>
          <w:sz w:val="20"/>
          <w:szCs w:val="20"/>
        </w:rPr>
        <w:t>九十九學年度第六次行政會議通過</w:t>
      </w:r>
    </w:p>
    <w:p w:rsidR="0085245E" w:rsidRPr="009511F9" w:rsidRDefault="004C12C7" w:rsidP="0085245E">
      <w:pPr>
        <w:tabs>
          <w:tab w:val="left" w:pos="5670"/>
        </w:tabs>
        <w:spacing w:line="240" w:lineRule="exact"/>
        <w:ind w:leftChars="1949" w:left="4678"/>
        <w:jc w:val="both"/>
        <w:rPr>
          <w:rFonts w:eastAsia="標楷體"/>
          <w:color w:val="000000"/>
          <w:kern w:val="0"/>
          <w:sz w:val="20"/>
          <w:szCs w:val="20"/>
        </w:rPr>
      </w:pPr>
      <w:hyperlink r:id="rId22" w:tooltip="1001100397.doc" w:history="1">
        <w:r w:rsidR="0085245E" w:rsidRPr="009511F9">
          <w:rPr>
            <w:rFonts w:eastAsia="標楷體"/>
            <w:color w:val="000000"/>
            <w:kern w:val="0"/>
            <w:sz w:val="20"/>
            <w:szCs w:val="20"/>
          </w:rPr>
          <w:t>100.01.27</w:t>
        </w:r>
        <w:r w:rsidR="0085245E" w:rsidRPr="009511F9">
          <w:rPr>
            <w:rFonts w:eastAsia="標楷體"/>
            <w:color w:val="000000"/>
            <w:kern w:val="0"/>
            <w:sz w:val="20"/>
            <w:szCs w:val="20"/>
          </w:rPr>
          <w:tab/>
        </w:r>
        <w:r w:rsidR="0085245E" w:rsidRPr="009511F9">
          <w:rPr>
            <w:rFonts w:eastAsia="標楷體"/>
            <w:color w:val="000000"/>
            <w:kern w:val="0"/>
            <w:sz w:val="20"/>
            <w:szCs w:val="20"/>
          </w:rPr>
          <w:t>高醫學務字第</w:t>
        </w:r>
        <w:r w:rsidR="0085245E" w:rsidRPr="009511F9">
          <w:rPr>
            <w:rFonts w:eastAsia="標楷體"/>
            <w:color w:val="000000"/>
            <w:kern w:val="0"/>
            <w:sz w:val="20"/>
            <w:szCs w:val="20"/>
          </w:rPr>
          <w:t>1001100397</w:t>
        </w:r>
        <w:r w:rsidR="0085245E" w:rsidRPr="009511F9">
          <w:rPr>
            <w:rFonts w:eastAsia="標楷體"/>
            <w:color w:val="000000"/>
            <w:kern w:val="0"/>
            <w:sz w:val="20"/>
            <w:szCs w:val="20"/>
          </w:rPr>
          <w:t>號函公布</w:t>
        </w:r>
      </w:hyperlink>
    </w:p>
    <w:p w:rsidR="0085245E" w:rsidRPr="009511F9" w:rsidRDefault="0085245E" w:rsidP="0085245E">
      <w:pPr>
        <w:tabs>
          <w:tab w:val="left" w:pos="5670"/>
        </w:tabs>
        <w:spacing w:line="240" w:lineRule="exact"/>
        <w:ind w:leftChars="1949" w:left="4678"/>
        <w:jc w:val="both"/>
        <w:rPr>
          <w:rFonts w:eastAsia="標楷體"/>
          <w:color w:val="000000"/>
          <w:kern w:val="0"/>
          <w:sz w:val="20"/>
          <w:szCs w:val="20"/>
        </w:rPr>
      </w:pPr>
      <w:r w:rsidRPr="009511F9">
        <w:rPr>
          <w:rFonts w:eastAsia="標楷體"/>
          <w:color w:val="000000"/>
          <w:kern w:val="0"/>
          <w:sz w:val="20"/>
          <w:szCs w:val="20"/>
        </w:rPr>
        <w:t>100.10.19</w:t>
      </w:r>
      <w:r w:rsidRPr="009511F9">
        <w:rPr>
          <w:rFonts w:eastAsia="標楷體"/>
          <w:color w:val="000000"/>
          <w:kern w:val="0"/>
          <w:sz w:val="20"/>
          <w:szCs w:val="20"/>
        </w:rPr>
        <w:tab/>
        <w:t>100</w:t>
      </w:r>
      <w:r w:rsidRPr="009511F9">
        <w:rPr>
          <w:rFonts w:eastAsia="標楷體"/>
          <w:color w:val="000000"/>
          <w:kern w:val="0"/>
          <w:sz w:val="20"/>
          <w:szCs w:val="20"/>
        </w:rPr>
        <w:t>學年度第</w:t>
      </w:r>
      <w:r w:rsidRPr="009511F9">
        <w:rPr>
          <w:rFonts w:eastAsia="標楷體"/>
          <w:color w:val="000000"/>
          <w:kern w:val="0"/>
          <w:sz w:val="20"/>
          <w:szCs w:val="20"/>
        </w:rPr>
        <w:t>1</w:t>
      </w:r>
      <w:r w:rsidRPr="009511F9">
        <w:rPr>
          <w:rFonts w:eastAsia="標楷體"/>
          <w:color w:val="000000"/>
          <w:kern w:val="0"/>
          <w:sz w:val="20"/>
          <w:szCs w:val="20"/>
        </w:rPr>
        <w:t>次學生事務委員會議通過</w:t>
      </w:r>
    </w:p>
    <w:p w:rsidR="0085245E" w:rsidRPr="009511F9" w:rsidRDefault="0085245E" w:rsidP="0085245E">
      <w:pPr>
        <w:tabs>
          <w:tab w:val="left" w:pos="5670"/>
        </w:tabs>
        <w:spacing w:line="240" w:lineRule="exact"/>
        <w:ind w:leftChars="1949" w:left="4678"/>
        <w:jc w:val="both"/>
        <w:rPr>
          <w:rFonts w:eastAsia="標楷體"/>
          <w:color w:val="000000"/>
          <w:kern w:val="0"/>
          <w:sz w:val="20"/>
          <w:szCs w:val="20"/>
        </w:rPr>
      </w:pPr>
      <w:r w:rsidRPr="009511F9">
        <w:rPr>
          <w:rFonts w:eastAsia="標楷體"/>
          <w:color w:val="000000"/>
          <w:kern w:val="0"/>
          <w:sz w:val="20"/>
          <w:szCs w:val="20"/>
        </w:rPr>
        <w:t>100.11.17</w:t>
      </w:r>
      <w:r w:rsidRPr="009511F9">
        <w:rPr>
          <w:rFonts w:eastAsia="標楷體"/>
          <w:color w:val="000000"/>
          <w:kern w:val="0"/>
          <w:sz w:val="20"/>
          <w:szCs w:val="20"/>
        </w:rPr>
        <w:tab/>
      </w:r>
      <w:r w:rsidRPr="009511F9">
        <w:rPr>
          <w:rFonts w:eastAsia="標楷體"/>
          <w:color w:val="000000"/>
          <w:kern w:val="0"/>
          <w:sz w:val="20"/>
          <w:szCs w:val="20"/>
        </w:rPr>
        <w:t>高醫學務字第</w:t>
      </w:r>
      <w:r w:rsidRPr="009511F9">
        <w:rPr>
          <w:rFonts w:eastAsia="標楷體"/>
          <w:color w:val="000000"/>
          <w:kern w:val="0"/>
          <w:sz w:val="20"/>
          <w:szCs w:val="20"/>
        </w:rPr>
        <w:t>1001103509</w:t>
      </w:r>
      <w:r w:rsidRPr="009511F9">
        <w:rPr>
          <w:rFonts w:eastAsia="標楷體"/>
          <w:color w:val="000000"/>
          <w:kern w:val="0"/>
          <w:sz w:val="20"/>
          <w:szCs w:val="20"/>
        </w:rPr>
        <w:t>號函公布</w:t>
      </w:r>
    </w:p>
    <w:p w:rsidR="0085245E" w:rsidRPr="009511F9" w:rsidRDefault="0085245E" w:rsidP="0085245E">
      <w:pPr>
        <w:tabs>
          <w:tab w:val="left" w:pos="5670"/>
        </w:tabs>
        <w:spacing w:line="240" w:lineRule="exact"/>
        <w:ind w:leftChars="1949" w:left="4678"/>
        <w:jc w:val="both"/>
        <w:rPr>
          <w:rFonts w:eastAsia="標楷體"/>
          <w:color w:val="000000"/>
          <w:kern w:val="0"/>
          <w:sz w:val="20"/>
          <w:szCs w:val="20"/>
        </w:rPr>
      </w:pPr>
      <w:r w:rsidRPr="009511F9">
        <w:rPr>
          <w:rFonts w:eastAsia="標楷體"/>
          <w:color w:val="000000"/>
          <w:kern w:val="0"/>
          <w:sz w:val="20"/>
          <w:szCs w:val="20"/>
        </w:rPr>
        <w:t>102.12.11</w:t>
      </w:r>
      <w:r w:rsidRPr="009511F9">
        <w:rPr>
          <w:rFonts w:eastAsia="標楷體"/>
          <w:color w:val="000000"/>
          <w:kern w:val="0"/>
          <w:sz w:val="20"/>
          <w:szCs w:val="20"/>
        </w:rPr>
        <w:tab/>
        <w:t>102</w:t>
      </w:r>
      <w:r w:rsidRPr="009511F9">
        <w:rPr>
          <w:rFonts w:eastAsia="標楷體"/>
          <w:color w:val="000000"/>
          <w:kern w:val="0"/>
          <w:sz w:val="20"/>
          <w:szCs w:val="20"/>
        </w:rPr>
        <w:t>學年度第</w:t>
      </w:r>
      <w:r w:rsidRPr="009511F9">
        <w:rPr>
          <w:rFonts w:eastAsia="標楷體"/>
          <w:color w:val="000000"/>
          <w:kern w:val="0"/>
          <w:sz w:val="20"/>
          <w:szCs w:val="20"/>
        </w:rPr>
        <w:t>2</w:t>
      </w:r>
      <w:r w:rsidRPr="009511F9">
        <w:rPr>
          <w:rFonts w:eastAsia="標楷體"/>
          <w:color w:val="000000"/>
          <w:kern w:val="0"/>
          <w:sz w:val="20"/>
          <w:szCs w:val="20"/>
        </w:rPr>
        <w:t>次學生事務委員會議通過</w:t>
      </w:r>
    </w:p>
    <w:p w:rsidR="0085245E" w:rsidRPr="009511F9" w:rsidRDefault="0085245E" w:rsidP="0085245E">
      <w:pPr>
        <w:tabs>
          <w:tab w:val="left" w:pos="5670"/>
        </w:tabs>
        <w:spacing w:line="240" w:lineRule="exact"/>
        <w:ind w:leftChars="1949" w:left="4678"/>
        <w:jc w:val="both"/>
        <w:rPr>
          <w:rFonts w:eastAsia="標楷體"/>
          <w:color w:val="000000"/>
          <w:sz w:val="20"/>
          <w:szCs w:val="20"/>
        </w:rPr>
      </w:pPr>
      <w:r w:rsidRPr="009511F9">
        <w:rPr>
          <w:rFonts w:eastAsia="標楷體"/>
          <w:color w:val="000000"/>
          <w:kern w:val="0"/>
          <w:sz w:val="20"/>
          <w:szCs w:val="20"/>
        </w:rPr>
        <w:t>1</w:t>
      </w:r>
      <w:r w:rsidRPr="009511F9">
        <w:rPr>
          <w:rFonts w:eastAsia="標楷體"/>
          <w:color w:val="000000"/>
          <w:sz w:val="20"/>
          <w:szCs w:val="20"/>
        </w:rPr>
        <w:t>02.12.25</w:t>
      </w:r>
      <w:r w:rsidRPr="009511F9">
        <w:rPr>
          <w:rFonts w:eastAsia="標楷體"/>
          <w:color w:val="000000"/>
          <w:sz w:val="20"/>
          <w:szCs w:val="20"/>
        </w:rPr>
        <w:tab/>
      </w:r>
      <w:r w:rsidRPr="009511F9">
        <w:rPr>
          <w:rFonts w:eastAsia="標楷體"/>
          <w:color w:val="000000"/>
          <w:sz w:val="20"/>
          <w:szCs w:val="20"/>
        </w:rPr>
        <w:t>高醫學務字第</w:t>
      </w:r>
      <w:r w:rsidRPr="009511F9">
        <w:rPr>
          <w:rFonts w:eastAsia="標楷體"/>
          <w:color w:val="000000"/>
          <w:sz w:val="20"/>
          <w:szCs w:val="20"/>
        </w:rPr>
        <w:t>1021103973</w:t>
      </w:r>
      <w:r w:rsidRPr="009511F9">
        <w:rPr>
          <w:rFonts w:eastAsia="標楷體"/>
          <w:color w:val="000000"/>
          <w:sz w:val="20"/>
          <w:szCs w:val="20"/>
        </w:rPr>
        <w:t>號函公布</w:t>
      </w:r>
    </w:p>
    <w:p w:rsidR="0085245E" w:rsidRPr="009511F9" w:rsidRDefault="0085245E" w:rsidP="0085245E">
      <w:pPr>
        <w:tabs>
          <w:tab w:val="left" w:pos="5670"/>
        </w:tabs>
        <w:spacing w:line="240" w:lineRule="exact"/>
        <w:ind w:leftChars="1949" w:left="4678"/>
        <w:jc w:val="both"/>
        <w:rPr>
          <w:rFonts w:eastAsia="標楷體"/>
          <w:color w:val="000000"/>
          <w:kern w:val="0"/>
          <w:sz w:val="20"/>
          <w:szCs w:val="20"/>
        </w:rPr>
      </w:pPr>
      <w:r w:rsidRPr="009511F9">
        <w:rPr>
          <w:rFonts w:eastAsia="標楷體"/>
          <w:color w:val="000000"/>
          <w:kern w:val="0"/>
          <w:sz w:val="20"/>
          <w:szCs w:val="20"/>
        </w:rPr>
        <w:t>103.12.01</w:t>
      </w:r>
      <w:r w:rsidRPr="009511F9">
        <w:rPr>
          <w:rFonts w:eastAsia="標楷體"/>
          <w:color w:val="000000"/>
          <w:kern w:val="0"/>
          <w:sz w:val="20"/>
          <w:szCs w:val="20"/>
        </w:rPr>
        <w:tab/>
        <w:t>103</w:t>
      </w:r>
      <w:r w:rsidRPr="009511F9">
        <w:rPr>
          <w:rFonts w:eastAsia="標楷體"/>
          <w:color w:val="000000"/>
          <w:kern w:val="0"/>
          <w:sz w:val="20"/>
          <w:szCs w:val="20"/>
        </w:rPr>
        <w:t>學年度第</w:t>
      </w:r>
      <w:r w:rsidRPr="009511F9">
        <w:rPr>
          <w:rFonts w:eastAsia="標楷體"/>
          <w:color w:val="000000"/>
          <w:kern w:val="0"/>
          <w:sz w:val="20"/>
          <w:szCs w:val="20"/>
        </w:rPr>
        <w:t>2</w:t>
      </w:r>
      <w:r w:rsidRPr="009511F9">
        <w:rPr>
          <w:rFonts w:eastAsia="標楷體"/>
          <w:color w:val="000000"/>
          <w:kern w:val="0"/>
          <w:sz w:val="20"/>
          <w:szCs w:val="20"/>
        </w:rPr>
        <w:t>次學生事務委員會審議通過</w:t>
      </w:r>
    </w:p>
    <w:p w:rsidR="0085245E" w:rsidRPr="009511F9" w:rsidRDefault="0085245E" w:rsidP="0085245E">
      <w:pPr>
        <w:tabs>
          <w:tab w:val="left" w:pos="5670"/>
        </w:tabs>
        <w:spacing w:line="240" w:lineRule="exact"/>
        <w:ind w:leftChars="1949" w:left="4678"/>
        <w:jc w:val="both"/>
        <w:rPr>
          <w:rFonts w:eastAsia="標楷體"/>
          <w:color w:val="000000"/>
          <w:sz w:val="20"/>
          <w:szCs w:val="20"/>
        </w:rPr>
      </w:pPr>
      <w:r w:rsidRPr="009511F9">
        <w:rPr>
          <w:rFonts w:eastAsia="標楷體"/>
          <w:color w:val="000000"/>
          <w:kern w:val="0"/>
          <w:sz w:val="20"/>
          <w:szCs w:val="20"/>
        </w:rPr>
        <w:t>103.12.22</w:t>
      </w:r>
      <w:r w:rsidRPr="009511F9">
        <w:rPr>
          <w:rFonts w:eastAsia="標楷體"/>
          <w:color w:val="000000"/>
          <w:kern w:val="0"/>
          <w:sz w:val="20"/>
          <w:szCs w:val="20"/>
        </w:rPr>
        <w:tab/>
      </w:r>
      <w:r w:rsidRPr="009511F9">
        <w:rPr>
          <w:rFonts w:eastAsia="標楷體"/>
          <w:color w:val="000000"/>
          <w:sz w:val="20"/>
          <w:szCs w:val="20"/>
        </w:rPr>
        <w:t>高醫學務字第</w:t>
      </w:r>
      <w:r w:rsidRPr="009511F9">
        <w:rPr>
          <w:rFonts w:eastAsia="標楷體"/>
          <w:color w:val="000000"/>
          <w:sz w:val="20"/>
          <w:szCs w:val="20"/>
        </w:rPr>
        <w:t>1031104139</w:t>
      </w:r>
      <w:r w:rsidRPr="009511F9">
        <w:rPr>
          <w:rFonts w:eastAsia="標楷體"/>
          <w:color w:val="000000"/>
          <w:sz w:val="20"/>
          <w:szCs w:val="20"/>
        </w:rPr>
        <w:t>號函公布</w:t>
      </w:r>
    </w:p>
    <w:p w:rsidR="0085245E" w:rsidRPr="009511F9" w:rsidRDefault="0085245E" w:rsidP="0085245E">
      <w:pPr>
        <w:tabs>
          <w:tab w:val="left" w:pos="5670"/>
        </w:tabs>
        <w:spacing w:line="240" w:lineRule="exact"/>
        <w:ind w:leftChars="1949" w:left="4678"/>
        <w:jc w:val="both"/>
        <w:rPr>
          <w:rFonts w:eastAsia="標楷體"/>
          <w:color w:val="000000"/>
          <w:kern w:val="0"/>
          <w:sz w:val="20"/>
          <w:szCs w:val="20"/>
        </w:rPr>
      </w:pPr>
      <w:r w:rsidRPr="009511F9">
        <w:rPr>
          <w:rFonts w:eastAsia="標楷體"/>
          <w:color w:val="000000"/>
          <w:kern w:val="0"/>
          <w:sz w:val="20"/>
          <w:szCs w:val="20"/>
        </w:rPr>
        <w:t>104.02.03</w:t>
      </w:r>
      <w:r w:rsidRPr="009511F9">
        <w:rPr>
          <w:rFonts w:eastAsia="標楷體"/>
          <w:color w:val="000000"/>
          <w:kern w:val="0"/>
          <w:sz w:val="20"/>
          <w:szCs w:val="20"/>
        </w:rPr>
        <w:tab/>
        <w:t>103</w:t>
      </w:r>
      <w:r w:rsidRPr="009511F9">
        <w:rPr>
          <w:rFonts w:eastAsia="標楷體"/>
          <w:color w:val="000000"/>
          <w:kern w:val="0"/>
          <w:sz w:val="20"/>
          <w:szCs w:val="20"/>
        </w:rPr>
        <w:t>學年度第</w:t>
      </w:r>
      <w:r w:rsidRPr="009511F9">
        <w:rPr>
          <w:rFonts w:eastAsia="標楷體"/>
          <w:color w:val="000000"/>
          <w:kern w:val="0"/>
          <w:sz w:val="20"/>
          <w:szCs w:val="20"/>
        </w:rPr>
        <w:t>1</w:t>
      </w:r>
      <w:r w:rsidRPr="009511F9">
        <w:rPr>
          <w:rFonts w:eastAsia="標楷體"/>
          <w:color w:val="000000"/>
          <w:kern w:val="0"/>
          <w:sz w:val="20"/>
          <w:szCs w:val="20"/>
        </w:rPr>
        <w:t>次學生獎助學金審查小組審議通過</w:t>
      </w:r>
    </w:p>
    <w:p w:rsidR="0085245E" w:rsidRPr="009511F9" w:rsidRDefault="0085245E" w:rsidP="0085245E">
      <w:pPr>
        <w:tabs>
          <w:tab w:val="left" w:pos="5670"/>
        </w:tabs>
        <w:spacing w:line="240" w:lineRule="exact"/>
        <w:ind w:leftChars="1949" w:left="4678"/>
        <w:jc w:val="both"/>
        <w:rPr>
          <w:rFonts w:eastAsia="標楷體"/>
          <w:color w:val="000000"/>
          <w:sz w:val="20"/>
          <w:szCs w:val="20"/>
        </w:rPr>
      </w:pPr>
      <w:r w:rsidRPr="009511F9">
        <w:rPr>
          <w:rFonts w:eastAsia="標楷體"/>
          <w:color w:val="000000"/>
          <w:kern w:val="0"/>
          <w:sz w:val="20"/>
          <w:szCs w:val="20"/>
        </w:rPr>
        <w:t>104.02.24</w:t>
      </w:r>
      <w:r w:rsidRPr="009511F9">
        <w:rPr>
          <w:rFonts w:eastAsia="標楷體"/>
          <w:color w:val="000000"/>
          <w:kern w:val="0"/>
          <w:sz w:val="20"/>
          <w:szCs w:val="20"/>
        </w:rPr>
        <w:tab/>
      </w:r>
      <w:r w:rsidRPr="009511F9">
        <w:rPr>
          <w:rFonts w:eastAsia="標楷體"/>
          <w:color w:val="000000"/>
          <w:sz w:val="20"/>
          <w:szCs w:val="20"/>
        </w:rPr>
        <w:t>高醫學務字第</w:t>
      </w:r>
      <w:r w:rsidRPr="009511F9">
        <w:rPr>
          <w:rFonts w:eastAsia="標楷體"/>
          <w:color w:val="000000"/>
          <w:sz w:val="20"/>
          <w:szCs w:val="20"/>
        </w:rPr>
        <w:t>1041100486</w:t>
      </w:r>
      <w:r w:rsidRPr="009511F9">
        <w:rPr>
          <w:rFonts w:eastAsia="標楷體"/>
          <w:color w:val="000000"/>
          <w:sz w:val="20"/>
          <w:szCs w:val="20"/>
        </w:rPr>
        <w:t>號函公布</w:t>
      </w:r>
    </w:p>
    <w:p w:rsidR="0085245E" w:rsidRPr="009511F9" w:rsidRDefault="0085245E" w:rsidP="0085245E">
      <w:pPr>
        <w:tabs>
          <w:tab w:val="left" w:pos="5670"/>
        </w:tabs>
        <w:spacing w:line="240" w:lineRule="exact"/>
        <w:ind w:leftChars="1949" w:left="4678"/>
        <w:jc w:val="both"/>
        <w:rPr>
          <w:rFonts w:eastAsia="標楷體"/>
          <w:color w:val="000000"/>
          <w:kern w:val="0"/>
          <w:sz w:val="20"/>
          <w:szCs w:val="20"/>
        </w:rPr>
      </w:pPr>
      <w:r w:rsidRPr="009511F9">
        <w:rPr>
          <w:rFonts w:eastAsia="標楷體"/>
          <w:color w:val="000000"/>
          <w:kern w:val="0"/>
          <w:sz w:val="20"/>
          <w:szCs w:val="20"/>
        </w:rPr>
        <w:t>104.04.28</w:t>
      </w:r>
      <w:r w:rsidRPr="009511F9">
        <w:rPr>
          <w:rFonts w:eastAsia="標楷體"/>
          <w:color w:val="000000"/>
          <w:kern w:val="0"/>
          <w:sz w:val="20"/>
          <w:szCs w:val="20"/>
        </w:rPr>
        <w:tab/>
        <w:t>103</w:t>
      </w:r>
      <w:r w:rsidRPr="009511F9">
        <w:rPr>
          <w:rFonts w:eastAsia="標楷體"/>
          <w:color w:val="000000"/>
          <w:kern w:val="0"/>
          <w:sz w:val="20"/>
          <w:szCs w:val="20"/>
        </w:rPr>
        <w:t>學年度第五次學生事務委員會修正通過</w:t>
      </w:r>
    </w:p>
    <w:p w:rsidR="0085245E" w:rsidRPr="009511F9" w:rsidRDefault="0085245E" w:rsidP="0085245E">
      <w:pPr>
        <w:tabs>
          <w:tab w:val="left" w:pos="5670"/>
        </w:tabs>
        <w:spacing w:line="240" w:lineRule="exact"/>
        <w:ind w:leftChars="1949" w:left="4678"/>
        <w:jc w:val="both"/>
        <w:rPr>
          <w:rFonts w:eastAsia="標楷體"/>
          <w:color w:val="000000"/>
          <w:sz w:val="20"/>
          <w:szCs w:val="20"/>
        </w:rPr>
      </w:pPr>
      <w:r w:rsidRPr="009511F9">
        <w:rPr>
          <w:rFonts w:eastAsia="標楷體"/>
          <w:color w:val="000000"/>
          <w:kern w:val="0"/>
          <w:sz w:val="20"/>
          <w:szCs w:val="20"/>
        </w:rPr>
        <w:t>104.05.20</w:t>
      </w:r>
      <w:r w:rsidRPr="009511F9">
        <w:rPr>
          <w:rFonts w:eastAsia="標楷體"/>
          <w:color w:val="000000"/>
          <w:kern w:val="0"/>
          <w:sz w:val="20"/>
          <w:szCs w:val="20"/>
        </w:rPr>
        <w:tab/>
      </w:r>
      <w:r w:rsidRPr="009511F9">
        <w:rPr>
          <w:rFonts w:eastAsia="標楷體"/>
          <w:color w:val="000000"/>
          <w:sz w:val="20"/>
          <w:szCs w:val="20"/>
        </w:rPr>
        <w:t>高醫學務字第</w:t>
      </w:r>
      <w:r w:rsidRPr="009511F9">
        <w:rPr>
          <w:rFonts w:eastAsia="標楷體"/>
          <w:color w:val="000000"/>
          <w:sz w:val="20"/>
          <w:szCs w:val="20"/>
        </w:rPr>
        <w:t>1041101589</w:t>
      </w:r>
      <w:r w:rsidRPr="009511F9">
        <w:rPr>
          <w:rFonts w:eastAsia="標楷體"/>
          <w:color w:val="000000"/>
          <w:sz w:val="20"/>
          <w:szCs w:val="20"/>
        </w:rPr>
        <w:t>號函公布</w:t>
      </w:r>
    </w:p>
    <w:p w:rsidR="0085245E" w:rsidRPr="009511F9" w:rsidRDefault="0085245E" w:rsidP="0085245E">
      <w:pPr>
        <w:tabs>
          <w:tab w:val="left" w:pos="5670"/>
        </w:tabs>
        <w:spacing w:line="240" w:lineRule="exact"/>
        <w:ind w:leftChars="1949" w:left="4678"/>
        <w:jc w:val="both"/>
        <w:rPr>
          <w:rFonts w:eastAsia="標楷體"/>
          <w:color w:val="000000"/>
          <w:sz w:val="20"/>
        </w:rPr>
      </w:pPr>
      <w:r w:rsidRPr="009511F9">
        <w:rPr>
          <w:rFonts w:eastAsia="標楷體"/>
          <w:color w:val="000000"/>
          <w:sz w:val="20"/>
          <w:szCs w:val="20"/>
        </w:rPr>
        <w:t>104.</w:t>
      </w:r>
      <w:r w:rsidRPr="009511F9">
        <w:rPr>
          <w:rFonts w:eastAsia="標楷體"/>
          <w:color w:val="000000"/>
          <w:sz w:val="20"/>
        </w:rPr>
        <w:t>10.14</w:t>
      </w:r>
      <w:r w:rsidRPr="009511F9">
        <w:rPr>
          <w:rFonts w:eastAsia="標楷體"/>
          <w:color w:val="000000"/>
          <w:sz w:val="20"/>
        </w:rPr>
        <w:tab/>
        <w:t>104</w:t>
      </w:r>
      <w:r w:rsidRPr="009511F9">
        <w:rPr>
          <w:rFonts w:eastAsia="標楷體"/>
          <w:color w:val="000000"/>
          <w:sz w:val="20"/>
        </w:rPr>
        <w:t>學年度第</w:t>
      </w:r>
      <w:r w:rsidRPr="009511F9">
        <w:rPr>
          <w:rFonts w:eastAsia="標楷體"/>
          <w:color w:val="000000"/>
          <w:sz w:val="20"/>
        </w:rPr>
        <w:t>1</w:t>
      </w:r>
      <w:r w:rsidRPr="009511F9">
        <w:rPr>
          <w:rFonts w:eastAsia="標楷體"/>
          <w:color w:val="000000"/>
          <w:sz w:val="20"/>
        </w:rPr>
        <w:t>次學務會議審議通過</w:t>
      </w:r>
    </w:p>
    <w:p w:rsidR="0085245E" w:rsidRPr="009511F9" w:rsidRDefault="0085245E" w:rsidP="0085245E">
      <w:pPr>
        <w:tabs>
          <w:tab w:val="left" w:pos="5670"/>
        </w:tabs>
        <w:spacing w:line="240" w:lineRule="exact"/>
        <w:ind w:leftChars="1949" w:left="4678"/>
        <w:jc w:val="both"/>
        <w:rPr>
          <w:rFonts w:eastAsia="標楷體"/>
          <w:color w:val="000000"/>
          <w:sz w:val="20"/>
          <w:szCs w:val="20"/>
        </w:rPr>
      </w:pPr>
      <w:r w:rsidRPr="009511F9">
        <w:rPr>
          <w:rFonts w:eastAsia="標楷體"/>
          <w:color w:val="000000"/>
          <w:kern w:val="0"/>
          <w:sz w:val="20"/>
          <w:szCs w:val="20"/>
        </w:rPr>
        <w:t>104.11.12</w:t>
      </w:r>
      <w:r w:rsidRPr="009511F9">
        <w:rPr>
          <w:rFonts w:eastAsia="標楷體"/>
          <w:color w:val="000000"/>
          <w:kern w:val="0"/>
          <w:sz w:val="20"/>
          <w:szCs w:val="20"/>
        </w:rPr>
        <w:tab/>
      </w:r>
      <w:r w:rsidRPr="009511F9">
        <w:rPr>
          <w:rFonts w:eastAsia="標楷體"/>
          <w:color w:val="000000"/>
          <w:sz w:val="20"/>
          <w:szCs w:val="20"/>
        </w:rPr>
        <w:t>高醫學務字第</w:t>
      </w:r>
      <w:r w:rsidRPr="009511F9">
        <w:rPr>
          <w:rFonts w:eastAsia="標楷體"/>
          <w:color w:val="000000"/>
          <w:sz w:val="20"/>
          <w:szCs w:val="20"/>
        </w:rPr>
        <w:t>1041103761</w:t>
      </w:r>
      <w:r w:rsidRPr="009511F9">
        <w:rPr>
          <w:rFonts w:eastAsia="標楷體"/>
          <w:color w:val="000000"/>
          <w:sz w:val="20"/>
          <w:szCs w:val="20"/>
        </w:rPr>
        <w:t>號函公布</w:t>
      </w:r>
    </w:p>
    <w:p w:rsidR="0085245E" w:rsidRPr="009511F9" w:rsidRDefault="0085245E" w:rsidP="0085245E">
      <w:pPr>
        <w:tabs>
          <w:tab w:val="left" w:pos="5670"/>
        </w:tabs>
        <w:spacing w:line="240" w:lineRule="exact"/>
        <w:ind w:leftChars="1949" w:left="4678"/>
        <w:jc w:val="both"/>
        <w:rPr>
          <w:rFonts w:eastAsia="標楷體"/>
          <w:color w:val="000000"/>
          <w:sz w:val="20"/>
        </w:rPr>
      </w:pPr>
      <w:r w:rsidRPr="009511F9">
        <w:rPr>
          <w:rFonts w:eastAsia="標楷體"/>
          <w:color w:val="000000"/>
          <w:sz w:val="20"/>
          <w:szCs w:val="20"/>
        </w:rPr>
        <w:t>105.03</w:t>
      </w:r>
      <w:r w:rsidRPr="009511F9">
        <w:rPr>
          <w:rFonts w:eastAsia="標楷體"/>
          <w:color w:val="000000"/>
          <w:sz w:val="20"/>
        </w:rPr>
        <w:t>.28</w:t>
      </w:r>
      <w:r w:rsidRPr="009511F9">
        <w:rPr>
          <w:rFonts w:eastAsia="標楷體"/>
          <w:color w:val="000000"/>
          <w:sz w:val="20"/>
        </w:rPr>
        <w:tab/>
        <w:t>104</w:t>
      </w:r>
      <w:r w:rsidRPr="009511F9">
        <w:rPr>
          <w:rFonts w:eastAsia="標楷體"/>
          <w:color w:val="000000"/>
          <w:sz w:val="20"/>
        </w:rPr>
        <w:t>學年度第</w:t>
      </w:r>
      <w:r w:rsidRPr="009511F9">
        <w:rPr>
          <w:rFonts w:eastAsia="標楷體"/>
          <w:color w:val="000000"/>
          <w:sz w:val="20"/>
        </w:rPr>
        <w:t>3</w:t>
      </w:r>
      <w:r w:rsidRPr="009511F9">
        <w:rPr>
          <w:rFonts w:eastAsia="標楷體"/>
          <w:color w:val="000000"/>
          <w:sz w:val="20"/>
        </w:rPr>
        <w:t>次學務會議審議通過</w:t>
      </w:r>
    </w:p>
    <w:p w:rsidR="0085245E" w:rsidRPr="009511F9" w:rsidRDefault="0085245E" w:rsidP="0085245E">
      <w:pPr>
        <w:tabs>
          <w:tab w:val="left" w:pos="5670"/>
        </w:tabs>
        <w:spacing w:line="240" w:lineRule="exact"/>
        <w:ind w:leftChars="1949" w:left="4678"/>
        <w:jc w:val="both"/>
        <w:rPr>
          <w:rFonts w:eastAsia="標楷體"/>
          <w:color w:val="000000"/>
          <w:sz w:val="20"/>
        </w:rPr>
      </w:pPr>
      <w:r w:rsidRPr="009511F9">
        <w:rPr>
          <w:rFonts w:eastAsia="標楷體"/>
          <w:color w:val="000000"/>
          <w:sz w:val="20"/>
        </w:rPr>
        <w:t>106.06.27</w:t>
      </w:r>
      <w:r w:rsidRPr="009511F9">
        <w:rPr>
          <w:rFonts w:eastAsia="標楷體"/>
          <w:color w:val="000000"/>
          <w:sz w:val="20"/>
        </w:rPr>
        <w:tab/>
      </w:r>
      <w:r w:rsidRPr="009511F9">
        <w:rPr>
          <w:rFonts w:eastAsia="標楷體"/>
          <w:color w:val="000000"/>
          <w:sz w:val="20"/>
        </w:rPr>
        <w:t>一</w:t>
      </w:r>
      <w:r w:rsidRPr="009511F9">
        <w:rPr>
          <w:rFonts w:eastAsia="標楷體"/>
          <w:color w:val="000000"/>
          <w:sz w:val="20"/>
        </w:rPr>
        <w:t>0</w:t>
      </w:r>
      <w:r w:rsidRPr="009511F9">
        <w:rPr>
          <w:rFonts w:eastAsia="標楷體"/>
          <w:color w:val="000000"/>
          <w:sz w:val="20"/>
        </w:rPr>
        <w:t>五學年度第</w:t>
      </w:r>
      <w:r w:rsidRPr="009511F9">
        <w:rPr>
          <w:rFonts w:eastAsia="標楷體"/>
          <w:color w:val="000000"/>
          <w:sz w:val="20"/>
        </w:rPr>
        <w:t>6</w:t>
      </w:r>
      <w:r w:rsidRPr="009511F9">
        <w:rPr>
          <w:rFonts w:eastAsia="標楷體"/>
          <w:color w:val="000000"/>
          <w:sz w:val="20"/>
        </w:rPr>
        <w:t>次學務會議審議通過</w:t>
      </w:r>
    </w:p>
    <w:p w:rsidR="0085245E" w:rsidRDefault="0075347E" w:rsidP="0085245E">
      <w:pPr>
        <w:tabs>
          <w:tab w:val="left" w:pos="5670"/>
        </w:tabs>
        <w:spacing w:line="240" w:lineRule="exact"/>
        <w:ind w:leftChars="1949" w:left="4678"/>
        <w:jc w:val="both"/>
        <w:rPr>
          <w:rFonts w:eastAsia="標楷體"/>
          <w:color w:val="000000"/>
          <w:sz w:val="20"/>
        </w:rPr>
      </w:pPr>
      <w:r w:rsidRPr="009511F9">
        <w:rPr>
          <w:rFonts w:eastAsia="標楷體"/>
          <w:color w:val="000000"/>
          <w:sz w:val="20"/>
          <w:szCs w:val="20"/>
        </w:rPr>
        <w:t>1</w:t>
      </w:r>
      <w:r>
        <w:rPr>
          <w:rFonts w:eastAsia="標楷體" w:hint="eastAsia"/>
          <w:color w:val="000000"/>
          <w:sz w:val="20"/>
          <w:szCs w:val="20"/>
        </w:rPr>
        <w:t>10</w:t>
      </w:r>
      <w:r w:rsidRPr="009511F9">
        <w:rPr>
          <w:rFonts w:eastAsia="標楷體"/>
          <w:color w:val="000000"/>
          <w:sz w:val="20"/>
          <w:szCs w:val="20"/>
        </w:rPr>
        <w:t>.</w:t>
      </w:r>
      <w:r>
        <w:rPr>
          <w:rFonts w:eastAsia="標楷體" w:hint="eastAsia"/>
          <w:color w:val="000000"/>
          <w:sz w:val="20"/>
          <w:szCs w:val="20"/>
        </w:rPr>
        <w:t>11</w:t>
      </w:r>
      <w:r w:rsidRPr="009511F9">
        <w:rPr>
          <w:rFonts w:eastAsia="標楷體"/>
          <w:color w:val="000000"/>
          <w:sz w:val="20"/>
        </w:rPr>
        <w:t>.</w:t>
      </w:r>
      <w:r>
        <w:rPr>
          <w:rFonts w:eastAsia="標楷體" w:hint="eastAsia"/>
          <w:color w:val="000000"/>
          <w:sz w:val="20"/>
        </w:rPr>
        <w:t>10</w:t>
      </w:r>
      <w:r w:rsidRPr="009511F9">
        <w:rPr>
          <w:rFonts w:eastAsia="標楷體"/>
          <w:color w:val="000000"/>
          <w:sz w:val="20"/>
        </w:rPr>
        <w:tab/>
        <w:t>1</w:t>
      </w:r>
      <w:r>
        <w:rPr>
          <w:rFonts w:eastAsia="標楷體" w:hint="eastAsia"/>
          <w:color w:val="000000"/>
          <w:sz w:val="20"/>
        </w:rPr>
        <w:t>10</w:t>
      </w:r>
      <w:r w:rsidRPr="009511F9">
        <w:rPr>
          <w:rFonts w:eastAsia="標楷體"/>
          <w:color w:val="000000"/>
          <w:sz w:val="20"/>
        </w:rPr>
        <w:t>學年度第</w:t>
      </w:r>
      <w:r>
        <w:rPr>
          <w:rFonts w:eastAsia="標楷體" w:hint="eastAsia"/>
          <w:color w:val="000000"/>
          <w:sz w:val="20"/>
        </w:rPr>
        <w:t>1</w:t>
      </w:r>
      <w:r w:rsidRPr="009511F9">
        <w:rPr>
          <w:rFonts w:eastAsia="標楷體"/>
          <w:color w:val="000000"/>
          <w:sz w:val="20"/>
        </w:rPr>
        <w:t>次學務會議審議通過</w:t>
      </w:r>
    </w:p>
    <w:p w:rsidR="008A00C7" w:rsidRPr="009511F9" w:rsidRDefault="008A00C7" w:rsidP="008A00C7">
      <w:pPr>
        <w:tabs>
          <w:tab w:val="left" w:pos="5670"/>
        </w:tabs>
        <w:spacing w:afterLines="50" w:after="120" w:line="240" w:lineRule="exact"/>
        <w:ind w:leftChars="1949" w:left="4678"/>
        <w:jc w:val="both"/>
        <w:rPr>
          <w:rFonts w:eastAsia="標楷體" w:hint="eastAsia"/>
          <w:color w:val="000000"/>
          <w:kern w:val="0"/>
          <w:sz w:val="20"/>
          <w:szCs w:val="20"/>
        </w:rPr>
      </w:pPr>
      <w:r>
        <w:rPr>
          <w:rFonts w:eastAsia="標楷體"/>
          <w:color w:val="000000"/>
          <w:sz w:val="20"/>
        </w:rPr>
        <w:t xml:space="preserve">110.11.23  </w:t>
      </w:r>
      <w:r w:rsidRPr="009511F9">
        <w:rPr>
          <w:rFonts w:eastAsia="標楷體"/>
          <w:color w:val="000000"/>
          <w:sz w:val="20"/>
          <w:szCs w:val="20"/>
        </w:rPr>
        <w:t>高醫學務字第</w:t>
      </w:r>
      <w:r>
        <w:rPr>
          <w:rFonts w:eastAsia="標楷體"/>
          <w:color w:val="000000"/>
          <w:sz w:val="20"/>
          <w:szCs w:val="20"/>
        </w:rPr>
        <w:t>1101103963</w:t>
      </w:r>
      <w:r w:rsidRPr="009511F9">
        <w:rPr>
          <w:rFonts w:eastAsia="標楷體"/>
          <w:color w:val="000000"/>
          <w:sz w:val="20"/>
          <w:szCs w:val="20"/>
        </w:rPr>
        <w:t>號函公布</w:t>
      </w:r>
    </w:p>
    <w:tbl>
      <w:tblPr>
        <w:tblW w:w="10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3"/>
        <w:gridCol w:w="4514"/>
        <w:gridCol w:w="1531"/>
      </w:tblGrid>
      <w:tr w:rsidR="0085245E" w:rsidRPr="005F36BD" w:rsidTr="008A00C7">
        <w:trPr>
          <w:tblHeader/>
          <w:jc w:val="center"/>
        </w:trPr>
        <w:tc>
          <w:tcPr>
            <w:tcW w:w="4513" w:type="dxa"/>
            <w:vAlign w:val="center"/>
          </w:tcPr>
          <w:p w:rsidR="0085245E" w:rsidRPr="008726DC" w:rsidRDefault="0085245E" w:rsidP="008A00C7">
            <w:pPr>
              <w:jc w:val="center"/>
              <w:rPr>
                <w:rFonts w:ascii="標楷體" w:eastAsia="標楷體" w:hAnsi="標楷體"/>
                <w:color w:val="000000"/>
              </w:rPr>
            </w:pPr>
            <w:r w:rsidRPr="008726DC">
              <w:rPr>
                <w:rFonts w:ascii="標楷體" w:eastAsia="標楷體" w:hAnsi="標楷體" w:hint="eastAsia"/>
                <w:color w:val="000000"/>
              </w:rPr>
              <w:t>修正條文</w:t>
            </w:r>
          </w:p>
        </w:tc>
        <w:tc>
          <w:tcPr>
            <w:tcW w:w="4514" w:type="dxa"/>
            <w:vAlign w:val="center"/>
          </w:tcPr>
          <w:p w:rsidR="0085245E" w:rsidRPr="008726DC" w:rsidRDefault="0085245E" w:rsidP="0036186D">
            <w:pPr>
              <w:jc w:val="center"/>
              <w:rPr>
                <w:rFonts w:ascii="標楷體" w:eastAsia="標楷體" w:hAnsi="標楷體"/>
                <w:color w:val="000000"/>
              </w:rPr>
            </w:pPr>
            <w:r w:rsidRPr="008726DC">
              <w:rPr>
                <w:rFonts w:ascii="標楷體" w:eastAsia="標楷體" w:hAnsi="標楷體" w:hint="eastAsia"/>
                <w:color w:val="000000"/>
              </w:rPr>
              <w:t>現行條文</w:t>
            </w:r>
          </w:p>
        </w:tc>
        <w:tc>
          <w:tcPr>
            <w:tcW w:w="1531" w:type="dxa"/>
            <w:vAlign w:val="center"/>
          </w:tcPr>
          <w:p w:rsidR="0085245E" w:rsidRPr="008726DC" w:rsidRDefault="0085245E" w:rsidP="0036186D">
            <w:pPr>
              <w:jc w:val="center"/>
              <w:rPr>
                <w:rFonts w:eastAsia="標楷體"/>
              </w:rPr>
            </w:pPr>
            <w:r w:rsidRPr="008726DC">
              <w:rPr>
                <w:rFonts w:eastAsia="標楷體"/>
              </w:rPr>
              <w:t>說</w:t>
            </w:r>
            <w:r w:rsidRPr="008726DC">
              <w:rPr>
                <w:rFonts w:eastAsia="標楷體"/>
              </w:rPr>
              <w:t xml:space="preserve">   </w:t>
            </w:r>
            <w:r w:rsidRPr="008726DC">
              <w:rPr>
                <w:rFonts w:eastAsia="標楷體"/>
              </w:rPr>
              <w:t>明</w:t>
            </w:r>
          </w:p>
        </w:tc>
      </w:tr>
      <w:tr w:rsidR="0085245E" w:rsidRPr="005F36BD" w:rsidTr="0036186D">
        <w:trPr>
          <w:jc w:val="center"/>
        </w:trPr>
        <w:tc>
          <w:tcPr>
            <w:tcW w:w="4513" w:type="dxa"/>
          </w:tcPr>
          <w:p w:rsidR="0085245E" w:rsidRPr="008726DC" w:rsidRDefault="0085245E" w:rsidP="00A60400">
            <w:pPr>
              <w:jc w:val="both"/>
              <w:rPr>
                <w:rFonts w:ascii="標楷體" w:eastAsia="標楷體" w:hAnsi="標楷體"/>
                <w:color w:val="000000"/>
              </w:rPr>
            </w:pPr>
            <w:r w:rsidRPr="008726DC">
              <w:rPr>
                <w:rFonts w:ascii="標楷體" w:eastAsia="標楷體" w:hAnsi="標楷體" w:hint="eastAsia"/>
                <w:color w:val="000000"/>
                <w:kern w:val="0"/>
              </w:rPr>
              <w:t>一、</w:t>
            </w:r>
            <w:r w:rsidRPr="008726DC">
              <w:rPr>
                <w:rFonts w:ascii="標楷體" w:eastAsia="標楷體" w:hAnsi="標楷體" w:hint="eastAsia"/>
                <w:color w:val="000000"/>
              </w:rPr>
              <w:t>同現行條文</w:t>
            </w:r>
          </w:p>
        </w:tc>
        <w:tc>
          <w:tcPr>
            <w:tcW w:w="4514" w:type="dxa"/>
          </w:tcPr>
          <w:p w:rsidR="0085245E" w:rsidRPr="008726DC" w:rsidRDefault="0085245E" w:rsidP="00A60400">
            <w:pPr>
              <w:widowControl/>
              <w:ind w:left="480" w:hangingChars="200" w:hanging="480"/>
              <w:jc w:val="both"/>
              <w:rPr>
                <w:rFonts w:ascii="標楷體" w:eastAsia="標楷體" w:hAnsi="標楷體"/>
                <w:color w:val="000000"/>
              </w:rPr>
            </w:pPr>
            <w:r w:rsidRPr="008726DC">
              <w:rPr>
                <w:rFonts w:ascii="標楷體" w:eastAsia="標楷體" w:hAnsi="標楷體" w:cs="細明體" w:hint="eastAsia"/>
                <w:color w:val="000000"/>
                <w:kern w:val="0"/>
              </w:rPr>
              <w:t>一、為協助學生安心就學，藉由校內工讀以養成獨立自主精神，訂定本要點。</w:t>
            </w:r>
          </w:p>
        </w:tc>
        <w:tc>
          <w:tcPr>
            <w:tcW w:w="1531" w:type="dxa"/>
          </w:tcPr>
          <w:p w:rsidR="0085245E" w:rsidRPr="008726DC" w:rsidRDefault="0085245E" w:rsidP="00A60400">
            <w:pPr>
              <w:jc w:val="both"/>
              <w:rPr>
                <w:rFonts w:eastAsia="標楷體"/>
              </w:rPr>
            </w:pPr>
            <w:r>
              <w:rPr>
                <w:rFonts w:eastAsia="標楷體" w:hint="eastAsia"/>
              </w:rPr>
              <w:t>同現行條文。</w:t>
            </w:r>
          </w:p>
        </w:tc>
      </w:tr>
      <w:tr w:rsidR="0085245E" w:rsidRPr="005F36BD" w:rsidTr="0036186D">
        <w:trPr>
          <w:trHeight w:val="532"/>
          <w:jc w:val="center"/>
        </w:trPr>
        <w:tc>
          <w:tcPr>
            <w:tcW w:w="4513" w:type="dxa"/>
          </w:tcPr>
          <w:p w:rsidR="0085245E" w:rsidRPr="008726DC" w:rsidRDefault="0085245E" w:rsidP="00A60400">
            <w:pPr>
              <w:ind w:left="480" w:hangingChars="200" w:hanging="480"/>
              <w:jc w:val="both"/>
              <w:rPr>
                <w:rFonts w:ascii="標楷體" w:eastAsia="標楷體" w:hAnsi="標楷體"/>
                <w:color w:val="000000"/>
              </w:rPr>
            </w:pPr>
            <w:r w:rsidRPr="008726DC">
              <w:rPr>
                <w:rFonts w:ascii="標楷體" w:eastAsia="標楷體" w:hAnsi="標楷體" w:hint="eastAsia"/>
                <w:color w:val="000000"/>
              </w:rPr>
              <w:t>二、申請工讀資格：本校學生均可申請(</w:t>
            </w:r>
            <w:r w:rsidRPr="00891E20">
              <w:rPr>
                <w:rFonts w:ascii="標楷體" w:eastAsia="標楷體" w:hAnsi="標楷體" w:hint="eastAsia"/>
                <w:color w:val="000000"/>
              </w:rPr>
              <w:t>在職專班</w:t>
            </w:r>
            <w:r w:rsidRPr="008726DC">
              <w:rPr>
                <w:rFonts w:ascii="標楷體" w:eastAsia="標楷體" w:hAnsi="標楷體" w:hint="eastAsia"/>
                <w:color w:val="000000"/>
              </w:rPr>
              <w:t>學生除外），並以經濟弱勢學生優先分配，如有餘額再分配一般學生。</w:t>
            </w:r>
            <w:r w:rsidRPr="008726DC">
              <w:rPr>
                <w:rFonts w:ascii="標楷體" w:eastAsia="標楷體" w:hAnsi="標楷體"/>
                <w:color w:val="000000"/>
              </w:rPr>
              <w:br/>
            </w:r>
            <w:r w:rsidRPr="008726DC">
              <w:rPr>
                <w:rFonts w:ascii="標楷體" w:eastAsia="標楷體" w:hAnsi="標楷體" w:hint="eastAsia"/>
                <w:color w:val="000000"/>
              </w:rPr>
              <w:t>前項經濟弱勢之定義為：低收入戶學生、中低收入戶學生、失業家庭子女、家庭年所得</w:t>
            </w:r>
            <w:r w:rsidRPr="008726DC">
              <w:rPr>
                <w:rFonts w:ascii="標楷體" w:eastAsia="標楷體" w:hAnsi="標楷體" w:hint="eastAsia"/>
                <w:color w:val="000000"/>
                <w:u w:val="single"/>
              </w:rPr>
              <w:t>柒拾萬元</w:t>
            </w:r>
            <w:r w:rsidRPr="008726DC">
              <w:rPr>
                <w:rFonts w:ascii="標楷體" w:eastAsia="標楷體" w:hAnsi="標楷體" w:hint="eastAsia"/>
                <w:color w:val="000000"/>
              </w:rPr>
              <w:t>以下者、家遭急難變故或家庭經濟困難者。</w:t>
            </w:r>
          </w:p>
        </w:tc>
        <w:tc>
          <w:tcPr>
            <w:tcW w:w="4514" w:type="dxa"/>
          </w:tcPr>
          <w:p w:rsidR="0085245E" w:rsidRPr="008726DC" w:rsidRDefault="0085245E" w:rsidP="00A60400">
            <w:pPr>
              <w:ind w:left="480" w:hangingChars="200" w:hanging="480"/>
              <w:jc w:val="both"/>
              <w:rPr>
                <w:rFonts w:ascii="標楷體" w:eastAsia="標楷體" w:hAnsi="標楷體"/>
                <w:color w:val="000000"/>
              </w:rPr>
            </w:pPr>
            <w:r w:rsidRPr="008726DC">
              <w:rPr>
                <w:rFonts w:ascii="標楷體" w:eastAsia="標楷體" w:hAnsi="標楷體" w:hint="eastAsia"/>
                <w:color w:val="000000"/>
              </w:rPr>
              <w:t>二、申請工讀資格：本校學生均可申請(</w:t>
            </w:r>
            <w:r w:rsidRPr="00891E20">
              <w:rPr>
                <w:rFonts w:ascii="標楷體" w:eastAsia="標楷體" w:hAnsi="標楷體" w:hint="eastAsia"/>
                <w:color w:val="000000"/>
              </w:rPr>
              <w:t>在職專班</w:t>
            </w:r>
            <w:r w:rsidRPr="008726DC">
              <w:rPr>
                <w:rFonts w:ascii="標楷體" w:eastAsia="標楷體" w:hAnsi="標楷體" w:hint="eastAsia"/>
                <w:color w:val="000000"/>
              </w:rPr>
              <w:t>學生除外），並以經濟弱勢學生優先分配，如有餘額再分配一般學生。</w:t>
            </w:r>
            <w:r w:rsidRPr="008726DC">
              <w:rPr>
                <w:rFonts w:ascii="標楷體" w:eastAsia="標楷體" w:hAnsi="標楷體"/>
                <w:color w:val="000000"/>
              </w:rPr>
              <w:br/>
            </w:r>
            <w:r w:rsidRPr="008726DC">
              <w:rPr>
                <w:rFonts w:ascii="標楷體" w:eastAsia="標楷體" w:hAnsi="標楷體" w:hint="eastAsia"/>
                <w:color w:val="000000"/>
              </w:rPr>
              <w:t>前項經濟弱勢之定義為：低收入戶學生、中低收入戶學生、失業家庭子女、家庭年所得</w:t>
            </w:r>
            <w:r w:rsidRPr="008726DC">
              <w:rPr>
                <w:rFonts w:ascii="標楷體" w:eastAsia="標楷體" w:hAnsi="標楷體" w:hint="eastAsia"/>
                <w:color w:val="000000"/>
                <w:u w:val="single"/>
              </w:rPr>
              <w:t>壹佰壹拾肆萬元</w:t>
            </w:r>
            <w:r w:rsidRPr="008726DC">
              <w:rPr>
                <w:rFonts w:ascii="標楷體" w:eastAsia="標楷體" w:hAnsi="標楷體" w:hint="eastAsia"/>
                <w:color w:val="000000"/>
              </w:rPr>
              <w:t>以下者、家遭急難變故或家庭經濟困難者。</w:t>
            </w:r>
          </w:p>
        </w:tc>
        <w:tc>
          <w:tcPr>
            <w:tcW w:w="1531" w:type="dxa"/>
          </w:tcPr>
          <w:p w:rsidR="0085245E" w:rsidRPr="008726DC" w:rsidRDefault="0085245E" w:rsidP="00A60400">
            <w:pPr>
              <w:jc w:val="both"/>
              <w:rPr>
                <w:rFonts w:eastAsia="標楷體"/>
              </w:rPr>
            </w:pPr>
            <w:r w:rsidRPr="00B722A7">
              <w:rPr>
                <w:rFonts w:eastAsia="標楷體" w:hint="eastAsia"/>
              </w:rPr>
              <w:t>依教育部大專校院弱勢學生助學計畫認定弱勢學生資格為家庭年所得修改</w:t>
            </w:r>
            <w:r>
              <w:rPr>
                <w:rFonts w:eastAsia="標楷體" w:hint="eastAsia"/>
              </w:rPr>
              <w:t>為柒拾萬元。</w:t>
            </w:r>
          </w:p>
        </w:tc>
      </w:tr>
      <w:tr w:rsidR="0085245E" w:rsidRPr="005F36BD" w:rsidTr="00A60400">
        <w:trPr>
          <w:trHeight w:val="457"/>
          <w:jc w:val="center"/>
        </w:trPr>
        <w:tc>
          <w:tcPr>
            <w:tcW w:w="4513" w:type="dxa"/>
          </w:tcPr>
          <w:p w:rsidR="0085245E" w:rsidRPr="008726DC" w:rsidRDefault="0085245E" w:rsidP="00A60400">
            <w:pPr>
              <w:jc w:val="both"/>
              <w:rPr>
                <w:rFonts w:ascii="標楷體" w:eastAsia="標楷體" w:hAnsi="標楷體"/>
                <w:color w:val="000000"/>
              </w:rPr>
            </w:pPr>
            <w:r w:rsidRPr="008726DC">
              <w:rPr>
                <w:rFonts w:ascii="標楷體" w:eastAsia="標楷體" w:hAnsi="標楷體"/>
                <w:color w:val="000000"/>
                <w:kern w:val="0"/>
              </w:rPr>
              <w:t>三</w:t>
            </w:r>
            <w:r w:rsidRPr="008726DC">
              <w:rPr>
                <w:rFonts w:ascii="標楷體" w:eastAsia="標楷體" w:hAnsi="標楷體" w:hint="eastAsia"/>
                <w:color w:val="000000"/>
                <w:kern w:val="0"/>
              </w:rPr>
              <w:t>、</w:t>
            </w:r>
            <w:r w:rsidRPr="008726DC">
              <w:rPr>
                <w:rFonts w:ascii="標楷體" w:eastAsia="標楷體" w:hAnsi="標楷體" w:hint="eastAsia"/>
                <w:color w:val="000000"/>
              </w:rPr>
              <w:t>同現行條文</w:t>
            </w:r>
          </w:p>
        </w:tc>
        <w:tc>
          <w:tcPr>
            <w:tcW w:w="4514" w:type="dxa"/>
          </w:tcPr>
          <w:p w:rsidR="0085245E" w:rsidRPr="008726DC" w:rsidRDefault="0085245E" w:rsidP="00A60400">
            <w:pPr>
              <w:autoSpaceDE w:val="0"/>
              <w:autoSpaceDN w:val="0"/>
              <w:adjustRightInd w:val="0"/>
              <w:jc w:val="both"/>
              <w:rPr>
                <w:rFonts w:ascii="標楷體" w:eastAsia="標楷體" w:hAnsi="標楷體"/>
                <w:color w:val="000000"/>
              </w:rPr>
            </w:pPr>
            <w:r w:rsidRPr="008726DC">
              <w:rPr>
                <w:rFonts w:ascii="標楷體" w:eastAsia="標楷體" w:hAnsi="標楷體" w:hint="eastAsia"/>
                <w:color w:val="000000"/>
              </w:rPr>
              <w:t>三、經費來源</w:t>
            </w:r>
            <w:r w:rsidRPr="008726DC">
              <w:rPr>
                <w:rFonts w:ascii="新細明體" w:hAnsi="新細明體" w:hint="eastAsia"/>
                <w:color w:val="000000"/>
              </w:rPr>
              <w:t>：</w:t>
            </w:r>
            <w:r w:rsidRPr="008726DC">
              <w:rPr>
                <w:rFonts w:ascii="標楷體" w:eastAsia="標楷體" w:hAnsi="標楷體" w:hint="eastAsia"/>
                <w:color w:val="000000"/>
              </w:rPr>
              <w:t>學校經費</w:t>
            </w:r>
          </w:p>
        </w:tc>
        <w:tc>
          <w:tcPr>
            <w:tcW w:w="1531" w:type="dxa"/>
          </w:tcPr>
          <w:p w:rsidR="0085245E" w:rsidRPr="008726DC" w:rsidRDefault="0085245E" w:rsidP="00A60400">
            <w:pPr>
              <w:jc w:val="both"/>
              <w:rPr>
                <w:rFonts w:eastAsia="標楷體"/>
              </w:rPr>
            </w:pPr>
            <w:r>
              <w:rPr>
                <w:rFonts w:eastAsia="標楷體" w:hint="eastAsia"/>
              </w:rPr>
              <w:t>同現行條文。</w:t>
            </w:r>
          </w:p>
        </w:tc>
      </w:tr>
      <w:tr w:rsidR="0085245E" w:rsidRPr="005F36BD" w:rsidTr="008A00C7">
        <w:trPr>
          <w:trHeight w:val="376"/>
          <w:jc w:val="center"/>
        </w:trPr>
        <w:tc>
          <w:tcPr>
            <w:tcW w:w="4513" w:type="dxa"/>
          </w:tcPr>
          <w:p w:rsidR="0085245E" w:rsidRPr="008726DC" w:rsidRDefault="0085245E" w:rsidP="00A60400">
            <w:pPr>
              <w:widowControl/>
              <w:ind w:left="480" w:hangingChars="200" w:hanging="480"/>
              <w:jc w:val="both"/>
              <w:rPr>
                <w:rFonts w:ascii="標楷體" w:eastAsia="標楷體" w:hAnsi="標楷體" w:cs="新細明體"/>
                <w:bCs/>
                <w:color w:val="000000"/>
                <w:kern w:val="36"/>
              </w:rPr>
            </w:pPr>
            <w:r w:rsidRPr="008726DC">
              <w:rPr>
                <w:rFonts w:ascii="標楷體" w:eastAsia="標楷體" w:hAnsi="標楷體" w:hint="eastAsia"/>
                <w:color w:val="000000"/>
              </w:rPr>
              <w:t>四、同現行條文</w:t>
            </w:r>
          </w:p>
        </w:tc>
        <w:tc>
          <w:tcPr>
            <w:tcW w:w="4514" w:type="dxa"/>
          </w:tcPr>
          <w:p w:rsidR="0085245E" w:rsidRPr="008726DC" w:rsidRDefault="0085245E" w:rsidP="00A60400">
            <w:pPr>
              <w:widowControl/>
              <w:jc w:val="both"/>
              <w:rPr>
                <w:rFonts w:ascii="標楷體" w:eastAsia="標楷體" w:hAnsi="標楷體" w:cs="細明體"/>
                <w:color w:val="000000"/>
                <w:kern w:val="0"/>
              </w:rPr>
            </w:pPr>
            <w:r w:rsidRPr="008726DC">
              <w:rPr>
                <w:rFonts w:ascii="標楷體" w:eastAsia="標楷體" w:hAnsi="標楷體" w:cs="細明體" w:hint="eastAsia"/>
                <w:color w:val="000000"/>
                <w:kern w:val="0"/>
              </w:rPr>
              <w:t>四、工讀時數分配：</w:t>
            </w:r>
          </w:p>
          <w:p w:rsidR="0085245E" w:rsidRPr="008726DC" w:rsidRDefault="0085245E" w:rsidP="00A60400">
            <w:pPr>
              <w:widowControl/>
              <w:ind w:left="480" w:hangingChars="200" w:hanging="480"/>
              <w:jc w:val="both"/>
              <w:rPr>
                <w:rFonts w:ascii="標楷體" w:eastAsia="標楷體" w:hAnsi="標楷體" w:cs="細明體"/>
                <w:color w:val="000000"/>
                <w:kern w:val="0"/>
              </w:rPr>
            </w:pPr>
            <w:r w:rsidRPr="008726DC">
              <w:rPr>
                <w:rFonts w:ascii="標楷體" w:eastAsia="標楷體" w:hAnsi="標楷體" w:cs="細明體" w:hint="eastAsia"/>
                <w:color w:val="000000"/>
                <w:kern w:val="0"/>
              </w:rPr>
              <w:t>(一)由</w:t>
            </w:r>
            <w:r w:rsidRPr="008726DC">
              <w:rPr>
                <w:rFonts w:ascii="標楷體" w:eastAsia="標楷體" w:hAnsi="標楷體" w:cs="新細明體" w:hint="eastAsia"/>
                <w:bCs/>
                <w:color w:val="000000"/>
                <w:kern w:val="36"/>
              </w:rPr>
              <w:t>學生獎助學金審查小組(以下簡稱本小組)</w:t>
            </w:r>
            <w:r w:rsidRPr="008726DC">
              <w:rPr>
                <w:rFonts w:ascii="標楷體" w:eastAsia="標楷體" w:hAnsi="標楷體" w:cs="細明體" w:hint="eastAsia"/>
                <w:color w:val="000000"/>
                <w:kern w:val="0"/>
              </w:rPr>
              <w:t>依據本校預算經費及各單位業務需求，決定每學期學生工讀時數。</w:t>
            </w:r>
          </w:p>
          <w:p w:rsidR="0085245E" w:rsidRPr="008726DC" w:rsidRDefault="0085245E" w:rsidP="00A60400">
            <w:pPr>
              <w:ind w:left="480" w:hangingChars="200" w:hanging="480"/>
              <w:jc w:val="both"/>
              <w:rPr>
                <w:rFonts w:ascii="標楷體" w:eastAsia="標楷體" w:hAnsi="標楷體" w:cs="細明體"/>
                <w:color w:val="000000"/>
                <w:kern w:val="0"/>
              </w:rPr>
            </w:pPr>
            <w:r w:rsidRPr="008726DC">
              <w:rPr>
                <w:rFonts w:ascii="標楷體" w:eastAsia="標楷體" w:hAnsi="標楷體" w:cs="細明體" w:hint="eastAsia"/>
                <w:color w:val="000000"/>
                <w:kern w:val="0"/>
              </w:rPr>
              <w:t>(二)工讀時數之分配，應以每學年度規劃之全校性活動缺乏人力為優先考量，如大型慶典活動、公共事務、環境整理、協助全國性或地方性學術會議之研討會等為優先分配。</w:t>
            </w:r>
          </w:p>
        </w:tc>
        <w:tc>
          <w:tcPr>
            <w:tcW w:w="1531" w:type="dxa"/>
          </w:tcPr>
          <w:p w:rsidR="0085245E" w:rsidRPr="008726DC" w:rsidRDefault="0085245E" w:rsidP="00A60400">
            <w:pPr>
              <w:jc w:val="both"/>
              <w:rPr>
                <w:rFonts w:eastAsia="標楷體"/>
              </w:rPr>
            </w:pPr>
            <w:r>
              <w:rPr>
                <w:rFonts w:eastAsia="標楷體" w:hint="eastAsia"/>
              </w:rPr>
              <w:t>同現行條文。</w:t>
            </w:r>
          </w:p>
        </w:tc>
      </w:tr>
      <w:tr w:rsidR="0085245E" w:rsidRPr="005F36BD" w:rsidTr="0036186D">
        <w:trPr>
          <w:trHeight w:val="1127"/>
          <w:jc w:val="center"/>
        </w:trPr>
        <w:tc>
          <w:tcPr>
            <w:tcW w:w="4513" w:type="dxa"/>
          </w:tcPr>
          <w:p w:rsidR="0085245E" w:rsidRPr="008726DC" w:rsidRDefault="0085245E" w:rsidP="00A60400">
            <w:pPr>
              <w:autoSpaceDE w:val="0"/>
              <w:autoSpaceDN w:val="0"/>
              <w:adjustRightInd w:val="0"/>
              <w:ind w:left="480" w:hangingChars="200" w:hanging="480"/>
              <w:jc w:val="both"/>
              <w:rPr>
                <w:rFonts w:ascii="標楷體" w:eastAsia="標楷體" w:hAnsi="標楷體"/>
                <w:color w:val="000000"/>
              </w:rPr>
            </w:pPr>
            <w:r w:rsidRPr="008726DC">
              <w:rPr>
                <w:rFonts w:ascii="標楷體" w:eastAsia="標楷體" w:hAnsi="標楷體" w:hint="eastAsia"/>
                <w:color w:val="000000"/>
              </w:rPr>
              <w:lastRenderedPageBreak/>
              <w:t>五、</w:t>
            </w:r>
            <w:r w:rsidR="00732425" w:rsidRPr="008726DC">
              <w:rPr>
                <w:rFonts w:ascii="標楷體" w:eastAsia="標楷體" w:hAnsi="標楷體" w:hint="eastAsia"/>
                <w:color w:val="000000"/>
              </w:rPr>
              <w:t>同現行條文</w:t>
            </w:r>
          </w:p>
        </w:tc>
        <w:tc>
          <w:tcPr>
            <w:tcW w:w="4514" w:type="dxa"/>
          </w:tcPr>
          <w:p w:rsidR="0085245E" w:rsidRPr="008726DC" w:rsidRDefault="0085245E" w:rsidP="00A60400">
            <w:pPr>
              <w:autoSpaceDE w:val="0"/>
              <w:autoSpaceDN w:val="0"/>
              <w:adjustRightInd w:val="0"/>
              <w:ind w:left="480" w:hangingChars="200" w:hanging="480"/>
              <w:jc w:val="both"/>
              <w:rPr>
                <w:rFonts w:ascii="標楷體" w:eastAsia="標楷體" w:hAnsi="標楷體"/>
                <w:color w:val="000000"/>
              </w:rPr>
            </w:pPr>
            <w:r w:rsidRPr="008726DC">
              <w:rPr>
                <w:rFonts w:ascii="標楷體" w:eastAsia="標楷體" w:hAnsi="標楷體" w:hint="eastAsia"/>
                <w:color w:val="000000"/>
              </w:rPr>
              <w:t>五、工讀生管理：</w:t>
            </w:r>
          </w:p>
          <w:p w:rsidR="0085245E" w:rsidRPr="008726DC" w:rsidRDefault="0085245E" w:rsidP="00A60400">
            <w:pPr>
              <w:autoSpaceDE w:val="0"/>
              <w:autoSpaceDN w:val="0"/>
              <w:adjustRightInd w:val="0"/>
              <w:ind w:left="720" w:hangingChars="300" w:hanging="720"/>
              <w:jc w:val="both"/>
              <w:rPr>
                <w:rFonts w:ascii="標楷體" w:eastAsia="標楷體" w:hAnsi="標楷體"/>
                <w:color w:val="000000"/>
              </w:rPr>
            </w:pPr>
            <w:r w:rsidRPr="008726DC">
              <w:rPr>
                <w:rFonts w:ascii="標楷體" w:eastAsia="標楷體" w:hAnsi="標楷體" w:hint="eastAsia"/>
                <w:color w:val="000000"/>
              </w:rPr>
              <w:t>（一）工讀生核定後，如因工讀生休退學、工讀不力或出勤態度不佳（經常無故遲到、早退或曠班），得停止其工讀資格，缺額得遞補之。</w:t>
            </w:r>
          </w:p>
          <w:p w:rsidR="0085245E" w:rsidRPr="008726DC" w:rsidRDefault="0085245E" w:rsidP="00A60400">
            <w:pPr>
              <w:autoSpaceDE w:val="0"/>
              <w:autoSpaceDN w:val="0"/>
              <w:adjustRightInd w:val="0"/>
              <w:ind w:left="720" w:hangingChars="300" w:hanging="720"/>
              <w:jc w:val="both"/>
              <w:rPr>
                <w:rFonts w:ascii="標楷體" w:eastAsia="標楷體" w:hAnsi="標楷體"/>
                <w:color w:val="000000"/>
              </w:rPr>
            </w:pPr>
            <w:r w:rsidRPr="008726DC">
              <w:rPr>
                <w:rFonts w:ascii="標楷體" w:eastAsia="標楷體" w:hAnsi="標楷體" w:hint="eastAsia"/>
                <w:color w:val="000000"/>
              </w:rPr>
              <w:t>（二）工讀生應於規定期限內向工讀單位辦理報到，無故未報到者，視同放棄權利。</w:t>
            </w:r>
          </w:p>
          <w:p w:rsidR="0085245E" w:rsidRPr="008726DC" w:rsidRDefault="0085245E" w:rsidP="00A60400">
            <w:pPr>
              <w:autoSpaceDE w:val="0"/>
              <w:autoSpaceDN w:val="0"/>
              <w:adjustRightInd w:val="0"/>
              <w:ind w:left="720" w:hangingChars="300" w:hanging="720"/>
              <w:jc w:val="both"/>
              <w:rPr>
                <w:rFonts w:ascii="標楷體" w:eastAsia="標楷體" w:hAnsi="標楷體"/>
                <w:color w:val="000000"/>
              </w:rPr>
            </w:pPr>
            <w:r w:rsidRPr="008726DC">
              <w:rPr>
                <w:rFonts w:ascii="標楷體" w:eastAsia="標楷體" w:hAnsi="標楷體" w:hint="eastAsia"/>
                <w:color w:val="000000"/>
              </w:rPr>
              <w:t>（三）工讀生因故未能按預定時間到校工作時，須事先向工讀單位請假。工讀生因放假或請假未工讀時數，應予補足。</w:t>
            </w:r>
          </w:p>
          <w:p w:rsidR="0085245E" w:rsidRPr="008726DC" w:rsidRDefault="0085245E" w:rsidP="00A60400">
            <w:pPr>
              <w:autoSpaceDE w:val="0"/>
              <w:autoSpaceDN w:val="0"/>
              <w:adjustRightInd w:val="0"/>
              <w:ind w:left="720" w:hangingChars="300" w:hanging="720"/>
              <w:jc w:val="both"/>
              <w:rPr>
                <w:rFonts w:ascii="標楷體" w:eastAsia="標楷體" w:hAnsi="標楷體"/>
                <w:color w:val="000000"/>
              </w:rPr>
            </w:pPr>
            <w:r w:rsidRPr="008726DC">
              <w:rPr>
                <w:rFonts w:ascii="標楷體" w:eastAsia="標楷體" w:hAnsi="標楷體" w:hint="eastAsia"/>
                <w:color w:val="000000"/>
              </w:rPr>
              <w:t>（四）工讀中應遵守工讀單位規定，如有重大過失者，除停止其工讀資格，並依校規議處。</w:t>
            </w:r>
          </w:p>
          <w:p w:rsidR="0085245E" w:rsidRPr="008726DC" w:rsidRDefault="0085245E" w:rsidP="00A60400">
            <w:pPr>
              <w:autoSpaceDE w:val="0"/>
              <w:autoSpaceDN w:val="0"/>
              <w:adjustRightInd w:val="0"/>
              <w:ind w:left="720" w:hangingChars="300" w:hanging="720"/>
              <w:jc w:val="both"/>
              <w:rPr>
                <w:rFonts w:ascii="標楷體" w:eastAsia="標楷體" w:hAnsi="標楷體"/>
                <w:color w:val="000000"/>
              </w:rPr>
            </w:pPr>
            <w:r w:rsidRPr="008726DC">
              <w:rPr>
                <w:rFonts w:ascii="標楷體" w:eastAsia="標楷體" w:hAnsi="標楷體" w:hint="eastAsia"/>
                <w:color w:val="000000"/>
              </w:rPr>
              <w:t>（五）工讀單位應特別注意工作場所之安全性，以維護工讀生之安全。</w:t>
            </w:r>
          </w:p>
        </w:tc>
        <w:tc>
          <w:tcPr>
            <w:tcW w:w="1531" w:type="dxa"/>
          </w:tcPr>
          <w:p w:rsidR="0085245E" w:rsidRPr="008726DC" w:rsidRDefault="0085245E" w:rsidP="00A60400">
            <w:pPr>
              <w:jc w:val="both"/>
              <w:rPr>
                <w:rFonts w:eastAsia="標楷體"/>
              </w:rPr>
            </w:pPr>
            <w:r>
              <w:rPr>
                <w:rFonts w:eastAsia="標楷體" w:hint="eastAsia"/>
              </w:rPr>
              <w:t>同現行條文。</w:t>
            </w:r>
          </w:p>
        </w:tc>
      </w:tr>
      <w:tr w:rsidR="0085245E" w:rsidRPr="005F36BD" w:rsidTr="0036186D">
        <w:trPr>
          <w:trHeight w:val="416"/>
          <w:jc w:val="center"/>
        </w:trPr>
        <w:tc>
          <w:tcPr>
            <w:tcW w:w="4513" w:type="dxa"/>
          </w:tcPr>
          <w:p w:rsidR="0085245E" w:rsidRPr="008726DC" w:rsidRDefault="0085245E" w:rsidP="00A60400">
            <w:pPr>
              <w:jc w:val="both"/>
              <w:rPr>
                <w:rFonts w:ascii="標楷體" w:eastAsia="標楷體" w:hAnsi="標楷體"/>
                <w:strike/>
                <w:color w:val="000000"/>
              </w:rPr>
            </w:pPr>
            <w:r w:rsidRPr="008726DC">
              <w:rPr>
                <w:rFonts w:ascii="標楷體" w:eastAsia="標楷體" w:hAnsi="標楷體" w:hint="eastAsia"/>
                <w:color w:val="000000"/>
              </w:rPr>
              <w:t>六、</w:t>
            </w:r>
            <w:r w:rsidR="00732425" w:rsidRPr="008726DC">
              <w:rPr>
                <w:rFonts w:ascii="標楷體" w:eastAsia="標楷體" w:hAnsi="標楷體" w:hint="eastAsia"/>
                <w:color w:val="000000"/>
              </w:rPr>
              <w:t>同現行條文</w:t>
            </w:r>
          </w:p>
        </w:tc>
        <w:tc>
          <w:tcPr>
            <w:tcW w:w="4514" w:type="dxa"/>
          </w:tcPr>
          <w:p w:rsidR="0085245E" w:rsidRPr="008726DC" w:rsidRDefault="0085245E" w:rsidP="00A60400">
            <w:pPr>
              <w:jc w:val="both"/>
              <w:rPr>
                <w:rFonts w:ascii="標楷體" w:eastAsia="標楷體" w:hAnsi="標楷體"/>
                <w:color w:val="000000"/>
              </w:rPr>
            </w:pPr>
            <w:r w:rsidRPr="008726DC">
              <w:rPr>
                <w:rFonts w:ascii="標楷體" w:eastAsia="標楷體" w:hAnsi="標楷體" w:hint="eastAsia"/>
                <w:color w:val="000000"/>
              </w:rPr>
              <w:t>六、工讀認證：</w:t>
            </w:r>
          </w:p>
          <w:p w:rsidR="0085245E" w:rsidRPr="008726DC" w:rsidRDefault="0085245E" w:rsidP="00A60400">
            <w:pPr>
              <w:ind w:left="720" w:hangingChars="300" w:hanging="720"/>
              <w:jc w:val="both"/>
              <w:rPr>
                <w:rFonts w:ascii="標楷體" w:eastAsia="標楷體" w:hAnsi="標楷體"/>
                <w:color w:val="000000"/>
              </w:rPr>
            </w:pPr>
            <w:r w:rsidRPr="008726DC">
              <w:rPr>
                <w:rFonts w:ascii="標楷體" w:eastAsia="標楷體" w:hAnsi="標楷體" w:hint="eastAsia"/>
                <w:color w:val="000000"/>
              </w:rPr>
              <w:t>（一）為培訓工讀生工讀基本知能，工讀生有義務瞭解工讀之相關規定。</w:t>
            </w:r>
          </w:p>
          <w:p w:rsidR="0085245E" w:rsidRPr="008726DC" w:rsidRDefault="0085245E" w:rsidP="00A60400">
            <w:pPr>
              <w:ind w:left="720" w:hangingChars="300" w:hanging="720"/>
              <w:jc w:val="both"/>
              <w:rPr>
                <w:rFonts w:ascii="標楷體" w:eastAsia="標楷體" w:hAnsi="標楷體"/>
                <w:strike/>
                <w:color w:val="000000"/>
              </w:rPr>
            </w:pPr>
            <w:r w:rsidRPr="008726DC">
              <w:rPr>
                <w:rFonts w:ascii="標楷體" w:eastAsia="標楷體" w:hAnsi="標楷體" w:hint="eastAsia"/>
                <w:color w:val="000000"/>
              </w:rPr>
              <w:t>（二）工讀生須參與校內菁英工讀認證，具認證資格者，始得擔任工讀工作，並依規定執行。</w:t>
            </w:r>
          </w:p>
        </w:tc>
        <w:tc>
          <w:tcPr>
            <w:tcW w:w="1531" w:type="dxa"/>
          </w:tcPr>
          <w:p w:rsidR="0085245E" w:rsidRPr="008726DC" w:rsidRDefault="0085245E" w:rsidP="00A60400">
            <w:pPr>
              <w:jc w:val="both"/>
              <w:rPr>
                <w:rFonts w:eastAsia="標楷體"/>
              </w:rPr>
            </w:pPr>
            <w:r>
              <w:rPr>
                <w:rFonts w:eastAsia="標楷體" w:hint="eastAsia"/>
              </w:rPr>
              <w:t>同現行條文。</w:t>
            </w:r>
          </w:p>
        </w:tc>
      </w:tr>
      <w:tr w:rsidR="0085245E" w:rsidRPr="005F36BD" w:rsidTr="0036186D">
        <w:trPr>
          <w:trHeight w:val="2380"/>
          <w:jc w:val="center"/>
        </w:trPr>
        <w:tc>
          <w:tcPr>
            <w:tcW w:w="4513" w:type="dxa"/>
          </w:tcPr>
          <w:p w:rsidR="0085245E" w:rsidRPr="008726DC" w:rsidRDefault="0085245E" w:rsidP="00A60400">
            <w:pPr>
              <w:jc w:val="both"/>
              <w:rPr>
                <w:rFonts w:ascii="標楷體" w:eastAsia="標楷體" w:hAnsi="標楷體" w:cs="細明體"/>
                <w:color w:val="000000"/>
                <w:kern w:val="0"/>
              </w:rPr>
            </w:pPr>
            <w:r w:rsidRPr="008726DC">
              <w:rPr>
                <w:rFonts w:ascii="標楷體" w:eastAsia="標楷體" w:hAnsi="標楷體" w:hint="eastAsia"/>
                <w:color w:val="000000"/>
                <w:kern w:val="0"/>
              </w:rPr>
              <w:t>七、</w:t>
            </w:r>
            <w:r w:rsidR="00732425" w:rsidRPr="008726DC">
              <w:rPr>
                <w:rFonts w:ascii="標楷體" w:eastAsia="標楷體" w:hAnsi="標楷體" w:hint="eastAsia"/>
                <w:color w:val="000000"/>
              </w:rPr>
              <w:t>同現行條文</w:t>
            </w:r>
          </w:p>
        </w:tc>
        <w:tc>
          <w:tcPr>
            <w:tcW w:w="4514" w:type="dxa"/>
          </w:tcPr>
          <w:p w:rsidR="0085245E" w:rsidRPr="008726DC" w:rsidRDefault="0085245E" w:rsidP="00A60400">
            <w:pPr>
              <w:jc w:val="both"/>
              <w:rPr>
                <w:rFonts w:ascii="標楷體" w:eastAsia="標楷體" w:hAnsi="標楷體"/>
                <w:color w:val="000000"/>
                <w:kern w:val="0"/>
              </w:rPr>
            </w:pPr>
            <w:r w:rsidRPr="008726DC">
              <w:rPr>
                <w:rFonts w:ascii="標楷體" w:eastAsia="標楷體" w:hAnsi="標楷體" w:hint="eastAsia"/>
                <w:color w:val="000000"/>
                <w:kern w:val="0"/>
              </w:rPr>
              <w:t>七、工讀範圍:</w:t>
            </w:r>
          </w:p>
          <w:p w:rsidR="0085245E" w:rsidRPr="008726DC" w:rsidRDefault="0085245E" w:rsidP="00A60400">
            <w:pPr>
              <w:ind w:left="720" w:hangingChars="300" w:hanging="720"/>
              <w:jc w:val="both"/>
              <w:rPr>
                <w:rFonts w:ascii="標楷體" w:eastAsia="標楷體" w:hAnsi="標楷體"/>
                <w:color w:val="000000"/>
                <w:kern w:val="0"/>
              </w:rPr>
            </w:pPr>
            <w:r w:rsidRPr="008726DC">
              <w:rPr>
                <w:rFonts w:ascii="標楷體" w:eastAsia="標楷體" w:hAnsi="標楷體" w:hint="eastAsia"/>
                <w:color w:val="000000"/>
                <w:kern w:val="0"/>
              </w:rPr>
              <w:t>（一）以不妨礙學生學業與身心發展之學校各單位臨時性工作、特定專長性工作或校內之勞務性工作為原則；但屬學校勞動服務或其他各項規定之服務，不得視為工讀項目。</w:t>
            </w:r>
          </w:p>
          <w:p w:rsidR="0085245E" w:rsidRPr="008726DC" w:rsidRDefault="0085245E" w:rsidP="00A60400">
            <w:pPr>
              <w:widowControl/>
              <w:ind w:left="720" w:hangingChars="300" w:hanging="720"/>
              <w:jc w:val="both"/>
              <w:rPr>
                <w:rFonts w:ascii="標楷體" w:eastAsia="標楷體" w:hAnsi="標楷體" w:cs="細明體"/>
                <w:color w:val="000000"/>
                <w:kern w:val="0"/>
              </w:rPr>
            </w:pPr>
            <w:r w:rsidRPr="008726DC">
              <w:rPr>
                <w:rFonts w:ascii="標楷體" w:eastAsia="標楷體" w:hAnsi="標楷體" w:hint="eastAsia"/>
                <w:color w:val="000000"/>
                <w:kern w:val="0"/>
              </w:rPr>
              <w:t>（二）工讀生之工作時間分配必須於課餘時間，但有特殊情事，向學務處申請並經學務長核准者，不在此限。</w:t>
            </w:r>
          </w:p>
        </w:tc>
        <w:tc>
          <w:tcPr>
            <w:tcW w:w="1531" w:type="dxa"/>
          </w:tcPr>
          <w:p w:rsidR="0085245E" w:rsidRPr="008726DC" w:rsidRDefault="0085245E" w:rsidP="00A60400">
            <w:pPr>
              <w:jc w:val="both"/>
              <w:rPr>
                <w:rFonts w:eastAsia="標楷體"/>
              </w:rPr>
            </w:pPr>
            <w:r>
              <w:rPr>
                <w:rFonts w:eastAsia="標楷體" w:hint="eastAsia"/>
              </w:rPr>
              <w:t>同現行條文。</w:t>
            </w:r>
          </w:p>
        </w:tc>
      </w:tr>
      <w:tr w:rsidR="0085245E" w:rsidRPr="005F36BD" w:rsidTr="00A60400">
        <w:trPr>
          <w:trHeight w:val="660"/>
          <w:jc w:val="center"/>
        </w:trPr>
        <w:tc>
          <w:tcPr>
            <w:tcW w:w="4513" w:type="dxa"/>
          </w:tcPr>
          <w:p w:rsidR="0085245E" w:rsidRPr="008726DC" w:rsidRDefault="0085245E" w:rsidP="00A60400">
            <w:pPr>
              <w:jc w:val="both"/>
              <w:rPr>
                <w:rFonts w:ascii="標楷體" w:eastAsia="標楷體" w:hAnsi="標楷體"/>
                <w:color w:val="000000"/>
                <w:kern w:val="0"/>
              </w:rPr>
            </w:pPr>
            <w:r w:rsidRPr="008726DC">
              <w:rPr>
                <w:rFonts w:ascii="標楷體" w:eastAsia="標楷體" w:hAnsi="標楷體" w:hint="eastAsia"/>
                <w:color w:val="000000"/>
                <w:kern w:val="0"/>
              </w:rPr>
              <w:t>八、工讀金額申請程序及費用申報︰</w:t>
            </w:r>
          </w:p>
          <w:p w:rsidR="0085245E" w:rsidRPr="008726DC" w:rsidRDefault="0085245E" w:rsidP="00A60400">
            <w:pPr>
              <w:ind w:left="720" w:hangingChars="300" w:hanging="720"/>
              <w:jc w:val="both"/>
              <w:rPr>
                <w:rFonts w:ascii="標楷體" w:eastAsia="標楷體" w:hAnsi="標楷體"/>
                <w:color w:val="000000"/>
                <w:kern w:val="0"/>
              </w:rPr>
            </w:pPr>
            <w:r w:rsidRPr="008726DC">
              <w:rPr>
                <w:rFonts w:ascii="標楷體" w:eastAsia="標楷體" w:hAnsi="標楷體" w:hint="eastAsia"/>
                <w:color w:val="000000"/>
                <w:kern w:val="0"/>
              </w:rPr>
              <w:t>（一）由各單位每學期所需之工讀時數，經本小組審核後於其核定時數範圍內，依據學生實際工作情形詳實記載，不得虛報時數。</w:t>
            </w:r>
          </w:p>
          <w:p w:rsidR="0085245E" w:rsidRPr="008726DC" w:rsidRDefault="0085245E" w:rsidP="00A60400">
            <w:pPr>
              <w:ind w:left="720" w:hangingChars="300" w:hanging="720"/>
              <w:jc w:val="both"/>
              <w:rPr>
                <w:rFonts w:ascii="標楷體" w:eastAsia="標楷體" w:hAnsi="標楷體"/>
                <w:color w:val="000000"/>
                <w:kern w:val="0"/>
              </w:rPr>
            </w:pPr>
            <w:r w:rsidRPr="008726DC">
              <w:rPr>
                <w:rFonts w:ascii="標楷體" w:eastAsia="標楷體" w:hAnsi="標楷體" w:hint="eastAsia"/>
                <w:color w:val="000000"/>
                <w:kern w:val="0"/>
              </w:rPr>
              <w:t>（二）各單位應自本校工讀媒合系統選用工讀生。</w:t>
            </w:r>
          </w:p>
          <w:p w:rsidR="0085245E" w:rsidRPr="008726DC" w:rsidRDefault="0085245E" w:rsidP="00A60400">
            <w:pPr>
              <w:ind w:left="720" w:hangingChars="300" w:hanging="720"/>
              <w:jc w:val="both"/>
              <w:rPr>
                <w:rFonts w:ascii="標楷體" w:eastAsia="標楷體" w:hAnsi="標楷體"/>
                <w:color w:val="000000"/>
                <w:kern w:val="0"/>
              </w:rPr>
            </w:pPr>
            <w:r w:rsidRPr="008726DC">
              <w:rPr>
                <w:rFonts w:ascii="標楷體" w:eastAsia="標楷體" w:hAnsi="標楷體" w:hint="eastAsia"/>
                <w:color w:val="000000"/>
                <w:kern w:val="0"/>
              </w:rPr>
              <w:t>（三）工讀生每次工作應於工讀作業管理系統中完成簽到、簽退並註明工作時數，並由工讀單位於每月月底前完成薪資維護，由</w:t>
            </w:r>
            <w:r w:rsidRPr="008726DC">
              <w:rPr>
                <w:rFonts w:ascii="標楷體" w:eastAsia="標楷體" w:hAnsi="標楷體" w:hint="eastAsia"/>
                <w:color w:val="000000"/>
                <w:kern w:val="0"/>
                <w:u w:val="single"/>
              </w:rPr>
              <w:t>人</w:t>
            </w:r>
            <w:r w:rsidR="00732425">
              <w:rPr>
                <w:rFonts w:ascii="標楷體" w:eastAsia="標楷體" w:hAnsi="標楷體" w:hint="eastAsia"/>
                <w:color w:val="000000"/>
                <w:kern w:val="0"/>
                <w:u w:val="single"/>
              </w:rPr>
              <w:t>力</w:t>
            </w:r>
            <w:r w:rsidRPr="008726DC">
              <w:rPr>
                <w:rFonts w:ascii="標楷體" w:eastAsia="標楷體" w:hAnsi="標楷體" w:hint="eastAsia"/>
                <w:color w:val="000000"/>
                <w:kern w:val="0"/>
                <w:u w:val="single"/>
              </w:rPr>
              <w:t>資</w:t>
            </w:r>
            <w:r w:rsidR="00732425">
              <w:rPr>
                <w:rFonts w:ascii="標楷體" w:eastAsia="標楷體" w:hAnsi="標楷體" w:hint="eastAsia"/>
                <w:color w:val="000000"/>
                <w:kern w:val="0"/>
                <w:u w:val="single"/>
              </w:rPr>
              <w:t>源</w:t>
            </w:r>
            <w:r w:rsidRPr="008726DC">
              <w:rPr>
                <w:rFonts w:ascii="標楷體" w:eastAsia="標楷體" w:hAnsi="標楷體" w:hint="eastAsia"/>
                <w:color w:val="000000"/>
                <w:kern w:val="0"/>
                <w:u w:val="single"/>
              </w:rPr>
              <w:t>室</w:t>
            </w:r>
            <w:r w:rsidRPr="008726DC">
              <w:rPr>
                <w:rFonts w:ascii="標楷體" w:eastAsia="標楷體" w:hAnsi="標楷體" w:hint="eastAsia"/>
                <w:color w:val="000000"/>
                <w:kern w:val="0"/>
              </w:rPr>
              <w:t>彙整清冊發放工讀助學金。</w:t>
            </w:r>
          </w:p>
          <w:p w:rsidR="0085245E" w:rsidRPr="008726DC" w:rsidRDefault="0085245E" w:rsidP="00A60400">
            <w:pPr>
              <w:ind w:left="720" w:hangingChars="300" w:hanging="720"/>
              <w:jc w:val="both"/>
              <w:rPr>
                <w:rFonts w:ascii="標楷體" w:eastAsia="標楷體" w:hAnsi="標楷體"/>
                <w:color w:val="000000"/>
              </w:rPr>
            </w:pPr>
            <w:r w:rsidRPr="008726DC">
              <w:rPr>
                <w:rFonts w:ascii="標楷體" w:eastAsia="標楷體" w:hAnsi="標楷體" w:hint="eastAsia"/>
                <w:color w:val="000000"/>
                <w:kern w:val="0"/>
              </w:rPr>
              <w:t>（四）工讀助學金依教育部之規定標準按</w:t>
            </w:r>
            <w:r w:rsidRPr="008726DC">
              <w:rPr>
                <w:rFonts w:ascii="標楷體" w:eastAsia="標楷體" w:hAnsi="標楷體" w:hint="eastAsia"/>
                <w:color w:val="000000"/>
                <w:kern w:val="0"/>
              </w:rPr>
              <w:lastRenderedPageBreak/>
              <w:t>實際工時計酬。</w:t>
            </w:r>
          </w:p>
        </w:tc>
        <w:tc>
          <w:tcPr>
            <w:tcW w:w="4514" w:type="dxa"/>
          </w:tcPr>
          <w:p w:rsidR="0085245E" w:rsidRPr="008726DC" w:rsidRDefault="0085245E" w:rsidP="00A60400">
            <w:pPr>
              <w:jc w:val="both"/>
              <w:rPr>
                <w:rFonts w:ascii="標楷體" w:eastAsia="標楷體" w:hAnsi="標楷體"/>
                <w:color w:val="000000"/>
                <w:kern w:val="0"/>
              </w:rPr>
            </w:pPr>
            <w:r w:rsidRPr="008726DC">
              <w:rPr>
                <w:rFonts w:ascii="標楷體" w:eastAsia="標楷體" w:hAnsi="標楷體" w:hint="eastAsia"/>
                <w:color w:val="000000"/>
                <w:kern w:val="0"/>
              </w:rPr>
              <w:lastRenderedPageBreak/>
              <w:t>八、工讀金額申請程序及費用申報︰</w:t>
            </w:r>
          </w:p>
          <w:p w:rsidR="0085245E" w:rsidRPr="008726DC" w:rsidRDefault="0085245E" w:rsidP="00A60400">
            <w:pPr>
              <w:ind w:left="720" w:hangingChars="300" w:hanging="720"/>
              <w:jc w:val="both"/>
              <w:rPr>
                <w:rFonts w:ascii="標楷體" w:eastAsia="標楷體" w:hAnsi="標楷體"/>
                <w:color w:val="000000"/>
                <w:kern w:val="0"/>
              </w:rPr>
            </w:pPr>
            <w:r w:rsidRPr="008726DC">
              <w:rPr>
                <w:rFonts w:ascii="標楷體" w:eastAsia="標楷體" w:hAnsi="標楷體" w:hint="eastAsia"/>
                <w:color w:val="000000"/>
                <w:kern w:val="0"/>
              </w:rPr>
              <w:t>（一）由各單位每學期所需之工讀時數，經本小組審核後於其核定時數範圍內，依據學生實際工作情形詳實記載，不得虛報時數。</w:t>
            </w:r>
          </w:p>
          <w:p w:rsidR="0085245E" w:rsidRPr="008726DC" w:rsidRDefault="0085245E" w:rsidP="00A60400">
            <w:pPr>
              <w:ind w:left="720" w:hangingChars="300" w:hanging="720"/>
              <w:jc w:val="both"/>
              <w:rPr>
                <w:rFonts w:ascii="標楷體" w:eastAsia="標楷體" w:hAnsi="標楷體"/>
                <w:color w:val="000000"/>
                <w:kern w:val="0"/>
              </w:rPr>
            </w:pPr>
            <w:r w:rsidRPr="008726DC">
              <w:rPr>
                <w:rFonts w:ascii="標楷體" w:eastAsia="標楷體" w:hAnsi="標楷體" w:hint="eastAsia"/>
                <w:color w:val="000000"/>
                <w:kern w:val="0"/>
              </w:rPr>
              <w:t>（二）各單位應自本校工讀媒合系統選用工讀生。</w:t>
            </w:r>
          </w:p>
          <w:p w:rsidR="0085245E" w:rsidRPr="008726DC" w:rsidRDefault="0085245E" w:rsidP="00A60400">
            <w:pPr>
              <w:ind w:left="720" w:hangingChars="300" w:hanging="720"/>
              <w:jc w:val="both"/>
              <w:rPr>
                <w:rFonts w:ascii="標楷體" w:eastAsia="標楷體" w:hAnsi="標楷體"/>
                <w:color w:val="000000"/>
                <w:kern w:val="0"/>
              </w:rPr>
            </w:pPr>
            <w:r w:rsidRPr="008726DC">
              <w:rPr>
                <w:rFonts w:ascii="標楷體" w:eastAsia="標楷體" w:hAnsi="標楷體" w:hint="eastAsia"/>
                <w:color w:val="000000"/>
                <w:kern w:val="0"/>
              </w:rPr>
              <w:t>（三）工讀生每次工作應於工讀作業管理系統中完成簽到、簽退並註明工作時數，並由工讀單位於每月月底前完成薪資維護，由</w:t>
            </w:r>
            <w:r w:rsidRPr="008726DC">
              <w:rPr>
                <w:rFonts w:ascii="標楷體" w:eastAsia="標楷體" w:hAnsi="標楷體" w:hint="eastAsia"/>
                <w:color w:val="000000"/>
                <w:kern w:val="0"/>
                <w:u w:val="single"/>
              </w:rPr>
              <w:t>人事室</w:t>
            </w:r>
            <w:r w:rsidRPr="008726DC">
              <w:rPr>
                <w:rFonts w:ascii="標楷體" w:eastAsia="標楷體" w:hAnsi="標楷體" w:hint="eastAsia"/>
                <w:color w:val="000000"/>
                <w:kern w:val="0"/>
              </w:rPr>
              <w:t>彙整清冊發放工讀助學金。</w:t>
            </w:r>
          </w:p>
          <w:p w:rsidR="0085245E" w:rsidRPr="008726DC" w:rsidRDefault="0085245E" w:rsidP="00A60400">
            <w:pPr>
              <w:widowControl/>
              <w:ind w:left="600" w:hangingChars="250" w:hanging="600"/>
              <w:jc w:val="both"/>
              <w:rPr>
                <w:rFonts w:ascii="標楷體" w:eastAsia="標楷體" w:hAnsi="標楷體" w:cs="細明體"/>
                <w:color w:val="000000"/>
                <w:kern w:val="0"/>
              </w:rPr>
            </w:pPr>
            <w:r w:rsidRPr="008726DC">
              <w:rPr>
                <w:rFonts w:ascii="標楷體" w:eastAsia="標楷體" w:hAnsi="標楷體" w:hint="eastAsia"/>
                <w:color w:val="000000"/>
                <w:kern w:val="0"/>
              </w:rPr>
              <w:lastRenderedPageBreak/>
              <w:t>（四）工讀助學金依教育部之規定標準按實際工時計酬。</w:t>
            </w:r>
          </w:p>
        </w:tc>
        <w:tc>
          <w:tcPr>
            <w:tcW w:w="1531" w:type="dxa"/>
          </w:tcPr>
          <w:p w:rsidR="0085245E" w:rsidRPr="00C549D6" w:rsidRDefault="0085245E" w:rsidP="00A60400">
            <w:pPr>
              <w:jc w:val="both"/>
              <w:rPr>
                <w:rFonts w:ascii="標楷體" w:eastAsia="標楷體" w:hAnsi="標楷體"/>
                <w:color w:val="000000"/>
                <w:kern w:val="0"/>
              </w:rPr>
            </w:pPr>
            <w:r w:rsidRPr="00C549D6">
              <w:rPr>
                <w:rFonts w:ascii="標楷體" w:eastAsia="標楷體" w:hAnsi="標楷體" w:hint="eastAsia"/>
                <w:color w:val="000000"/>
                <w:kern w:val="0"/>
              </w:rPr>
              <w:lastRenderedPageBreak/>
              <w:t>人事室修正為人</w:t>
            </w:r>
            <w:r w:rsidR="00732425">
              <w:rPr>
                <w:rFonts w:ascii="標楷體" w:eastAsia="標楷體" w:hAnsi="標楷體" w:hint="eastAsia"/>
                <w:color w:val="000000"/>
                <w:kern w:val="0"/>
              </w:rPr>
              <w:t>力</w:t>
            </w:r>
            <w:r w:rsidRPr="00C549D6">
              <w:rPr>
                <w:rFonts w:ascii="標楷體" w:eastAsia="標楷體" w:hAnsi="標楷體" w:hint="eastAsia"/>
                <w:color w:val="000000"/>
                <w:kern w:val="0"/>
              </w:rPr>
              <w:t>資</w:t>
            </w:r>
            <w:r w:rsidR="00732425">
              <w:rPr>
                <w:rFonts w:ascii="標楷體" w:eastAsia="標楷體" w:hAnsi="標楷體" w:hint="eastAsia"/>
                <w:color w:val="000000"/>
                <w:kern w:val="0"/>
              </w:rPr>
              <w:t>源</w:t>
            </w:r>
            <w:r w:rsidRPr="00C549D6">
              <w:rPr>
                <w:rFonts w:ascii="標楷體" w:eastAsia="標楷體" w:hAnsi="標楷體" w:hint="eastAsia"/>
                <w:color w:val="000000"/>
                <w:kern w:val="0"/>
              </w:rPr>
              <w:t>室。</w:t>
            </w:r>
          </w:p>
        </w:tc>
      </w:tr>
      <w:tr w:rsidR="0085245E" w:rsidRPr="005F36BD" w:rsidTr="0036186D">
        <w:trPr>
          <w:trHeight w:val="397"/>
          <w:jc w:val="center"/>
        </w:trPr>
        <w:tc>
          <w:tcPr>
            <w:tcW w:w="4513" w:type="dxa"/>
          </w:tcPr>
          <w:p w:rsidR="0085245E" w:rsidRPr="008726DC" w:rsidRDefault="0085245E" w:rsidP="00A60400">
            <w:pPr>
              <w:autoSpaceDE w:val="0"/>
              <w:autoSpaceDN w:val="0"/>
              <w:adjustRightInd w:val="0"/>
              <w:jc w:val="both"/>
              <w:rPr>
                <w:rFonts w:ascii="標楷體" w:eastAsia="標楷體" w:hAnsi="標楷體"/>
                <w:color w:val="000000"/>
              </w:rPr>
            </w:pPr>
            <w:r w:rsidRPr="008726DC">
              <w:rPr>
                <w:rFonts w:ascii="標楷體" w:eastAsia="標楷體" w:hAnsi="標楷體" w:hint="eastAsia"/>
                <w:color w:val="000000"/>
                <w:kern w:val="0"/>
              </w:rPr>
              <w:t>九、</w:t>
            </w:r>
            <w:r w:rsidRPr="00732425">
              <w:rPr>
                <w:rFonts w:ascii="標楷體" w:eastAsia="標楷體" w:hAnsi="標楷體" w:hint="eastAsia"/>
                <w:color w:val="000000"/>
                <w:kern w:val="0"/>
              </w:rPr>
              <w:t>本要點經學務會議</w:t>
            </w:r>
            <w:r w:rsidRPr="0085245E">
              <w:rPr>
                <w:rFonts w:ascii="標楷體" w:eastAsia="標楷體" w:hAnsi="標楷體" w:hint="eastAsia"/>
                <w:color w:val="000000"/>
                <w:kern w:val="0"/>
                <w:u w:val="single"/>
              </w:rPr>
              <w:t>審議通過後，自公布日起實施，修正時亦同。</w:t>
            </w:r>
          </w:p>
        </w:tc>
        <w:tc>
          <w:tcPr>
            <w:tcW w:w="4514" w:type="dxa"/>
          </w:tcPr>
          <w:p w:rsidR="0085245E" w:rsidRPr="008726DC" w:rsidRDefault="0085245E" w:rsidP="00A60400">
            <w:pPr>
              <w:widowControl/>
              <w:jc w:val="both"/>
              <w:rPr>
                <w:rFonts w:ascii="標楷體" w:eastAsia="標楷體" w:hAnsi="標楷體"/>
                <w:color w:val="000000"/>
              </w:rPr>
            </w:pPr>
            <w:r w:rsidRPr="008726DC">
              <w:rPr>
                <w:rFonts w:ascii="標楷體" w:eastAsia="標楷體" w:hAnsi="標楷體" w:hint="eastAsia"/>
                <w:color w:val="000000"/>
              </w:rPr>
              <w:t>九、</w:t>
            </w:r>
            <w:r w:rsidRPr="0085245E">
              <w:rPr>
                <w:rFonts w:ascii="標楷體" w:eastAsia="標楷體" w:hAnsi="標楷體" w:hint="eastAsia"/>
                <w:color w:val="000000"/>
                <w:u w:val="single"/>
              </w:rPr>
              <w:t>本要點經學務會議通過後實施。</w:t>
            </w:r>
          </w:p>
        </w:tc>
        <w:tc>
          <w:tcPr>
            <w:tcW w:w="1531" w:type="dxa"/>
          </w:tcPr>
          <w:p w:rsidR="0085245E" w:rsidRPr="008726DC" w:rsidRDefault="0085245E" w:rsidP="00A60400">
            <w:pPr>
              <w:jc w:val="both"/>
              <w:rPr>
                <w:rFonts w:eastAsia="標楷體"/>
              </w:rPr>
            </w:pPr>
            <w:r w:rsidRPr="0085245E">
              <w:rPr>
                <w:rFonts w:ascii="標楷體" w:eastAsia="標楷體" w:hAnsi="標楷體" w:hint="eastAsia"/>
                <w:color w:val="000000"/>
                <w:kern w:val="0"/>
              </w:rPr>
              <w:t>為使法規程序用語之一致性，第</w:t>
            </w:r>
            <w:r>
              <w:rPr>
                <w:rFonts w:ascii="標楷體" w:eastAsia="標楷體" w:hAnsi="標楷體" w:hint="eastAsia"/>
                <w:color w:val="000000"/>
                <w:kern w:val="0"/>
              </w:rPr>
              <w:t>九</w:t>
            </w:r>
            <w:r w:rsidRPr="0085245E">
              <w:rPr>
                <w:rFonts w:ascii="標楷體" w:eastAsia="標楷體" w:hAnsi="標楷體" w:hint="eastAsia"/>
                <w:color w:val="000000"/>
                <w:kern w:val="0"/>
              </w:rPr>
              <w:t>點修正為「本要點經學務會議審議通過後，自公布日起實施，修正時亦同。」</w:t>
            </w:r>
          </w:p>
        </w:tc>
      </w:tr>
    </w:tbl>
    <w:p w:rsidR="000D55E4" w:rsidRPr="00224B76" w:rsidRDefault="000D55E4" w:rsidP="0085245E">
      <w:pPr>
        <w:widowControl/>
        <w:spacing w:line="440" w:lineRule="exact"/>
      </w:pPr>
    </w:p>
    <w:sectPr w:rsidR="000D55E4" w:rsidRPr="00224B76" w:rsidSect="001A75A8">
      <w:footerReference w:type="even" r:id="rId23"/>
      <w:pgSz w:w="11906" w:h="16838" w:code="9"/>
      <w:pgMar w:top="1134" w:right="851" w:bottom="1134" w:left="851" w:header="851" w:footer="992"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2C7" w:rsidRDefault="004C12C7" w:rsidP="00D60BF0">
      <w:r>
        <w:separator/>
      </w:r>
    </w:p>
  </w:endnote>
  <w:endnote w:type="continuationSeparator" w:id="0">
    <w:p w:rsidR="004C12C7" w:rsidRDefault="004C12C7" w:rsidP="00D60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567" w:rsidRDefault="00CC3567" w:rsidP="001277B4">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C3567" w:rsidRDefault="00CC356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1F9" w:rsidRDefault="00072554" w:rsidP="001277B4">
    <w:pPr>
      <w:pStyle w:val="a8"/>
      <w:framePr w:wrap="around" w:vAnchor="text" w:hAnchor="margin" w:xAlign="center" w:y="1"/>
      <w:rPr>
        <w:rStyle w:val="ac"/>
      </w:rPr>
    </w:pPr>
    <w:r>
      <w:rPr>
        <w:rStyle w:val="ac"/>
      </w:rPr>
      <w:fldChar w:fldCharType="begin"/>
    </w:r>
    <w:r w:rsidR="00FB51F9">
      <w:rPr>
        <w:rStyle w:val="ac"/>
      </w:rPr>
      <w:instrText xml:space="preserve">PAGE  </w:instrText>
    </w:r>
    <w:r>
      <w:rPr>
        <w:rStyle w:val="ac"/>
      </w:rPr>
      <w:fldChar w:fldCharType="end"/>
    </w:r>
  </w:p>
  <w:p w:rsidR="00FB51F9" w:rsidRDefault="00FB51F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2C7" w:rsidRDefault="004C12C7" w:rsidP="00D60BF0">
      <w:r>
        <w:separator/>
      </w:r>
    </w:p>
  </w:footnote>
  <w:footnote w:type="continuationSeparator" w:id="0">
    <w:p w:rsidR="004C12C7" w:rsidRDefault="004C12C7" w:rsidP="00D60B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232C2"/>
    <w:multiLevelType w:val="hybridMultilevel"/>
    <w:tmpl w:val="919EDCD4"/>
    <w:lvl w:ilvl="0" w:tplc="53D0CCF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A61C66"/>
    <w:multiLevelType w:val="hybridMultilevel"/>
    <w:tmpl w:val="FFECBC40"/>
    <w:lvl w:ilvl="0" w:tplc="1D7C7A5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42063F2"/>
    <w:multiLevelType w:val="hybridMultilevel"/>
    <w:tmpl w:val="90524204"/>
    <w:lvl w:ilvl="0" w:tplc="1414BA54">
      <w:start w:val="1"/>
      <w:numFmt w:val="taiwaneseCountingThousand"/>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640702D"/>
    <w:multiLevelType w:val="hybridMultilevel"/>
    <w:tmpl w:val="9F865AA8"/>
    <w:lvl w:ilvl="0" w:tplc="DF5431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C02BC5"/>
    <w:multiLevelType w:val="hybridMultilevel"/>
    <w:tmpl w:val="CD9A3EA2"/>
    <w:lvl w:ilvl="0" w:tplc="53D0CCF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456645"/>
    <w:multiLevelType w:val="hybridMultilevel"/>
    <w:tmpl w:val="7B726678"/>
    <w:lvl w:ilvl="0" w:tplc="498AA886">
      <w:start w:val="1"/>
      <w:numFmt w:val="taiwaneseCountingThousand"/>
      <w:lvlText w:val="（%1）"/>
      <w:lvlJc w:val="left"/>
      <w:pPr>
        <w:ind w:left="720" w:hanging="72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016A29"/>
    <w:multiLevelType w:val="hybridMultilevel"/>
    <w:tmpl w:val="3D705354"/>
    <w:lvl w:ilvl="0" w:tplc="5EA449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F61BD8"/>
    <w:multiLevelType w:val="hybridMultilevel"/>
    <w:tmpl w:val="2DD0D9A0"/>
    <w:lvl w:ilvl="0" w:tplc="2160D2B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5304A1A"/>
    <w:multiLevelType w:val="hybridMultilevel"/>
    <w:tmpl w:val="914450E0"/>
    <w:lvl w:ilvl="0" w:tplc="2F8A45FA">
      <w:start w:val="1"/>
      <w:numFmt w:val="taiwaneseCountingThousand"/>
      <w:lvlText w:val="%1、"/>
      <w:lvlJc w:val="left"/>
      <w:pPr>
        <w:tabs>
          <w:tab w:val="num" w:pos="435"/>
        </w:tabs>
        <w:ind w:left="435" w:hanging="435"/>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7C869A6"/>
    <w:multiLevelType w:val="hybridMultilevel"/>
    <w:tmpl w:val="2B6AD922"/>
    <w:lvl w:ilvl="0" w:tplc="616843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FF1F88"/>
    <w:multiLevelType w:val="hybridMultilevel"/>
    <w:tmpl w:val="AC06042E"/>
    <w:lvl w:ilvl="0" w:tplc="21D06AE8">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767DCA"/>
    <w:multiLevelType w:val="hybridMultilevel"/>
    <w:tmpl w:val="EFEA6E86"/>
    <w:lvl w:ilvl="0" w:tplc="CCA4287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F7F664A"/>
    <w:multiLevelType w:val="hybridMultilevel"/>
    <w:tmpl w:val="8A04530E"/>
    <w:lvl w:ilvl="0" w:tplc="68E8232A">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9E3A33"/>
    <w:multiLevelType w:val="hybridMultilevel"/>
    <w:tmpl w:val="F878A1B2"/>
    <w:lvl w:ilvl="0" w:tplc="616843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E249FA"/>
    <w:multiLevelType w:val="hybridMultilevel"/>
    <w:tmpl w:val="DCE8568C"/>
    <w:lvl w:ilvl="0" w:tplc="D2386246">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147B68"/>
    <w:multiLevelType w:val="hybridMultilevel"/>
    <w:tmpl w:val="0AD60BBA"/>
    <w:lvl w:ilvl="0" w:tplc="C6C06A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FA61381"/>
    <w:multiLevelType w:val="hybridMultilevel"/>
    <w:tmpl w:val="B8DED12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6526E9A"/>
    <w:multiLevelType w:val="hybridMultilevel"/>
    <w:tmpl w:val="4ABEE4D2"/>
    <w:lvl w:ilvl="0" w:tplc="FC529E3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80C41B4"/>
    <w:multiLevelType w:val="hybridMultilevel"/>
    <w:tmpl w:val="DA00CF2A"/>
    <w:lvl w:ilvl="0" w:tplc="3990D87C">
      <w:start w:val="1"/>
      <w:numFmt w:val="taiwaneseCountingThousand"/>
      <w:lvlText w:val="%1、"/>
      <w:lvlJc w:val="left"/>
      <w:pPr>
        <w:tabs>
          <w:tab w:val="num" w:pos="1920"/>
        </w:tabs>
        <w:ind w:left="19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9F21C2B"/>
    <w:multiLevelType w:val="hybridMultilevel"/>
    <w:tmpl w:val="C9740CFC"/>
    <w:lvl w:ilvl="0" w:tplc="E09073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336AC1"/>
    <w:multiLevelType w:val="hybridMultilevel"/>
    <w:tmpl w:val="B27EFEFC"/>
    <w:lvl w:ilvl="0" w:tplc="498AA886">
      <w:start w:val="1"/>
      <w:numFmt w:val="taiwaneseCountingThousand"/>
      <w:lvlText w:val="（%1）"/>
      <w:lvlJc w:val="left"/>
      <w:pPr>
        <w:ind w:left="720" w:hanging="72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50E4B70"/>
    <w:multiLevelType w:val="hybridMultilevel"/>
    <w:tmpl w:val="2A8EFBEA"/>
    <w:lvl w:ilvl="0" w:tplc="DF5431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6A2282"/>
    <w:multiLevelType w:val="hybridMultilevel"/>
    <w:tmpl w:val="A90265AA"/>
    <w:lvl w:ilvl="0" w:tplc="76F29B4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E324F8E"/>
    <w:multiLevelType w:val="hybridMultilevel"/>
    <w:tmpl w:val="99D4E6F4"/>
    <w:lvl w:ilvl="0" w:tplc="D2386246">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03459BF"/>
    <w:multiLevelType w:val="hybridMultilevel"/>
    <w:tmpl w:val="7598BB96"/>
    <w:lvl w:ilvl="0" w:tplc="A9B63274">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779306BE"/>
    <w:multiLevelType w:val="hybridMultilevel"/>
    <w:tmpl w:val="AA6209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7"/>
  </w:num>
  <w:num w:numId="3">
    <w:abstractNumId w:val="11"/>
  </w:num>
  <w:num w:numId="4">
    <w:abstractNumId w:val="8"/>
  </w:num>
  <w:num w:numId="5">
    <w:abstractNumId w:val="1"/>
  </w:num>
  <w:num w:numId="6">
    <w:abstractNumId w:val="2"/>
  </w:num>
  <w:num w:numId="7">
    <w:abstractNumId w:val="15"/>
  </w:num>
  <w:num w:numId="8">
    <w:abstractNumId w:val="22"/>
  </w:num>
  <w:num w:numId="9">
    <w:abstractNumId w:val="18"/>
  </w:num>
  <w:num w:numId="10">
    <w:abstractNumId w:val="6"/>
  </w:num>
  <w:num w:numId="11">
    <w:abstractNumId w:val="24"/>
  </w:num>
  <w:num w:numId="12">
    <w:abstractNumId w:val="12"/>
  </w:num>
  <w:num w:numId="13">
    <w:abstractNumId w:val="10"/>
  </w:num>
  <w:num w:numId="14">
    <w:abstractNumId w:val="19"/>
  </w:num>
  <w:num w:numId="15">
    <w:abstractNumId w:val="17"/>
  </w:num>
  <w:num w:numId="16">
    <w:abstractNumId w:val="25"/>
  </w:num>
  <w:num w:numId="17">
    <w:abstractNumId w:val="0"/>
  </w:num>
  <w:num w:numId="18">
    <w:abstractNumId w:val="4"/>
  </w:num>
  <w:num w:numId="19">
    <w:abstractNumId w:val="9"/>
  </w:num>
  <w:num w:numId="20">
    <w:abstractNumId w:val="13"/>
  </w:num>
  <w:num w:numId="21">
    <w:abstractNumId w:val="20"/>
  </w:num>
  <w:num w:numId="22">
    <w:abstractNumId w:val="5"/>
  </w:num>
  <w:num w:numId="23">
    <w:abstractNumId w:val="21"/>
  </w:num>
  <w:num w:numId="24">
    <w:abstractNumId w:val="3"/>
  </w:num>
  <w:num w:numId="25">
    <w:abstractNumId w:val="1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5E4"/>
    <w:rsid w:val="00003147"/>
    <w:rsid w:val="00012611"/>
    <w:rsid w:val="00020466"/>
    <w:rsid w:val="00027CB9"/>
    <w:rsid w:val="00030CE9"/>
    <w:rsid w:val="0004162D"/>
    <w:rsid w:val="00062E53"/>
    <w:rsid w:val="000661AC"/>
    <w:rsid w:val="00070426"/>
    <w:rsid w:val="00070A74"/>
    <w:rsid w:val="00072554"/>
    <w:rsid w:val="000944B1"/>
    <w:rsid w:val="000A5989"/>
    <w:rsid w:val="000B4658"/>
    <w:rsid w:val="000B605D"/>
    <w:rsid w:val="000C6A25"/>
    <w:rsid w:val="000D153B"/>
    <w:rsid w:val="000D4694"/>
    <w:rsid w:val="000D4FD0"/>
    <w:rsid w:val="000D55E4"/>
    <w:rsid w:val="000D572E"/>
    <w:rsid w:val="000E7E26"/>
    <w:rsid w:val="001074C0"/>
    <w:rsid w:val="00110369"/>
    <w:rsid w:val="0011164E"/>
    <w:rsid w:val="001166F0"/>
    <w:rsid w:val="001277B4"/>
    <w:rsid w:val="00141F3A"/>
    <w:rsid w:val="001447A2"/>
    <w:rsid w:val="001522AA"/>
    <w:rsid w:val="00152860"/>
    <w:rsid w:val="0015442B"/>
    <w:rsid w:val="00154AE7"/>
    <w:rsid w:val="001629BB"/>
    <w:rsid w:val="001671DB"/>
    <w:rsid w:val="00185ED3"/>
    <w:rsid w:val="0018667C"/>
    <w:rsid w:val="001A514F"/>
    <w:rsid w:val="001A75A8"/>
    <w:rsid w:val="001B27F0"/>
    <w:rsid w:val="001B57FE"/>
    <w:rsid w:val="001C0105"/>
    <w:rsid w:val="001C3C1D"/>
    <w:rsid w:val="001D309D"/>
    <w:rsid w:val="001D33BA"/>
    <w:rsid w:val="001D43C1"/>
    <w:rsid w:val="001D7685"/>
    <w:rsid w:val="00200E78"/>
    <w:rsid w:val="00202953"/>
    <w:rsid w:val="002045A8"/>
    <w:rsid w:val="0020636D"/>
    <w:rsid w:val="002139BA"/>
    <w:rsid w:val="002206FC"/>
    <w:rsid w:val="00224B76"/>
    <w:rsid w:val="002308AB"/>
    <w:rsid w:val="00232D46"/>
    <w:rsid w:val="00247E54"/>
    <w:rsid w:val="00261DEC"/>
    <w:rsid w:val="00264CE7"/>
    <w:rsid w:val="002752FB"/>
    <w:rsid w:val="0027563E"/>
    <w:rsid w:val="002857A4"/>
    <w:rsid w:val="00285F54"/>
    <w:rsid w:val="00295906"/>
    <w:rsid w:val="002A5005"/>
    <w:rsid w:val="002B2E3A"/>
    <w:rsid w:val="002C2B89"/>
    <w:rsid w:val="002C5044"/>
    <w:rsid w:val="002E1705"/>
    <w:rsid w:val="002E31B4"/>
    <w:rsid w:val="002F0907"/>
    <w:rsid w:val="002F0DC3"/>
    <w:rsid w:val="0030004C"/>
    <w:rsid w:val="00310BF3"/>
    <w:rsid w:val="0031607B"/>
    <w:rsid w:val="0032086F"/>
    <w:rsid w:val="00322514"/>
    <w:rsid w:val="0032258D"/>
    <w:rsid w:val="00324BF3"/>
    <w:rsid w:val="003300C1"/>
    <w:rsid w:val="00337324"/>
    <w:rsid w:val="00352C1D"/>
    <w:rsid w:val="00360785"/>
    <w:rsid w:val="003623CF"/>
    <w:rsid w:val="00363777"/>
    <w:rsid w:val="00376743"/>
    <w:rsid w:val="00380663"/>
    <w:rsid w:val="003841A3"/>
    <w:rsid w:val="00385391"/>
    <w:rsid w:val="00387F7E"/>
    <w:rsid w:val="00394242"/>
    <w:rsid w:val="003A2D3C"/>
    <w:rsid w:val="003B67A6"/>
    <w:rsid w:val="003C602C"/>
    <w:rsid w:val="003E44AC"/>
    <w:rsid w:val="003F3DD4"/>
    <w:rsid w:val="00401136"/>
    <w:rsid w:val="00416C5C"/>
    <w:rsid w:val="004237D3"/>
    <w:rsid w:val="00435006"/>
    <w:rsid w:val="0044330C"/>
    <w:rsid w:val="00446390"/>
    <w:rsid w:val="00454D1A"/>
    <w:rsid w:val="00455ED7"/>
    <w:rsid w:val="0045650A"/>
    <w:rsid w:val="00462EE4"/>
    <w:rsid w:val="0047774D"/>
    <w:rsid w:val="004812BE"/>
    <w:rsid w:val="00481B0B"/>
    <w:rsid w:val="004839EF"/>
    <w:rsid w:val="00486110"/>
    <w:rsid w:val="0049047A"/>
    <w:rsid w:val="004907B1"/>
    <w:rsid w:val="004A3E63"/>
    <w:rsid w:val="004A6856"/>
    <w:rsid w:val="004B7541"/>
    <w:rsid w:val="004C12C7"/>
    <w:rsid w:val="004C77C1"/>
    <w:rsid w:val="004D1067"/>
    <w:rsid w:val="004E4A8E"/>
    <w:rsid w:val="004E6885"/>
    <w:rsid w:val="004E72DA"/>
    <w:rsid w:val="0050386C"/>
    <w:rsid w:val="00505655"/>
    <w:rsid w:val="005058F6"/>
    <w:rsid w:val="00511012"/>
    <w:rsid w:val="0051213C"/>
    <w:rsid w:val="005138F8"/>
    <w:rsid w:val="00515DA3"/>
    <w:rsid w:val="00526BE8"/>
    <w:rsid w:val="00527509"/>
    <w:rsid w:val="005314CC"/>
    <w:rsid w:val="00545896"/>
    <w:rsid w:val="00555E6B"/>
    <w:rsid w:val="00564A48"/>
    <w:rsid w:val="00584950"/>
    <w:rsid w:val="00587302"/>
    <w:rsid w:val="0059163F"/>
    <w:rsid w:val="0059613A"/>
    <w:rsid w:val="005A63E4"/>
    <w:rsid w:val="005A69CC"/>
    <w:rsid w:val="005B317C"/>
    <w:rsid w:val="005C42AB"/>
    <w:rsid w:val="005E2158"/>
    <w:rsid w:val="005E43CA"/>
    <w:rsid w:val="005F0320"/>
    <w:rsid w:val="005F123B"/>
    <w:rsid w:val="005F627E"/>
    <w:rsid w:val="00601062"/>
    <w:rsid w:val="00601D8F"/>
    <w:rsid w:val="00610D38"/>
    <w:rsid w:val="006118BE"/>
    <w:rsid w:val="006270A8"/>
    <w:rsid w:val="006318B6"/>
    <w:rsid w:val="00635B67"/>
    <w:rsid w:val="006429E5"/>
    <w:rsid w:val="0065547D"/>
    <w:rsid w:val="00657885"/>
    <w:rsid w:val="00660217"/>
    <w:rsid w:val="00665DCB"/>
    <w:rsid w:val="0067188D"/>
    <w:rsid w:val="00673981"/>
    <w:rsid w:val="0067426C"/>
    <w:rsid w:val="006818E4"/>
    <w:rsid w:val="00684846"/>
    <w:rsid w:val="00697BE8"/>
    <w:rsid w:val="006A0F75"/>
    <w:rsid w:val="006A7DD2"/>
    <w:rsid w:val="006B270F"/>
    <w:rsid w:val="006B3633"/>
    <w:rsid w:val="006C5F43"/>
    <w:rsid w:val="006D7F26"/>
    <w:rsid w:val="006F0D28"/>
    <w:rsid w:val="006F1A71"/>
    <w:rsid w:val="006F2CBA"/>
    <w:rsid w:val="0070601A"/>
    <w:rsid w:val="00706395"/>
    <w:rsid w:val="007066D2"/>
    <w:rsid w:val="0070676E"/>
    <w:rsid w:val="0071102F"/>
    <w:rsid w:val="0071690B"/>
    <w:rsid w:val="00717856"/>
    <w:rsid w:val="00723158"/>
    <w:rsid w:val="00726052"/>
    <w:rsid w:val="00732425"/>
    <w:rsid w:val="007344A2"/>
    <w:rsid w:val="007433FB"/>
    <w:rsid w:val="007450DE"/>
    <w:rsid w:val="0075347E"/>
    <w:rsid w:val="007554B7"/>
    <w:rsid w:val="0077027D"/>
    <w:rsid w:val="00774695"/>
    <w:rsid w:val="00781E86"/>
    <w:rsid w:val="007833FD"/>
    <w:rsid w:val="00783C82"/>
    <w:rsid w:val="007854B3"/>
    <w:rsid w:val="00786DEB"/>
    <w:rsid w:val="00791FA1"/>
    <w:rsid w:val="007942AC"/>
    <w:rsid w:val="007946FB"/>
    <w:rsid w:val="007A6FB1"/>
    <w:rsid w:val="007B5ADB"/>
    <w:rsid w:val="007C19C1"/>
    <w:rsid w:val="007C6492"/>
    <w:rsid w:val="007D2C57"/>
    <w:rsid w:val="007D4035"/>
    <w:rsid w:val="007D5859"/>
    <w:rsid w:val="007D6671"/>
    <w:rsid w:val="007E00F9"/>
    <w:rsid w:val="007E3E09"/>
    <w:rsid w:val="007F1DD1"/>
    <w:rsid w:val="007F529F"/>
    <w:rsid w:val="007F5ED7"/>
    <w:rsid w:val="007F7773"/>
    <w:rsid w:val="00804E18"/>
    <w:rsid w:val="00811698"/>
    <w:rsid w:val="00820477"/>
    <w:rsid w:val="0082270E"/>
    <w:rsid w:val="00823E96"/>
    <w:rsid w:val="008310E5"/>
    <w:rsid w:val="008372AA"/>
    <w:rsid w:val="0084507F"/>
    <w:rsid w:val="00850606"/>
    <w:rsid w:val="0085245E"/>
    <w:rsid w:val="008540DC"/>
    <w:rsid w:val="008644F3"/>
    <w:rsid w:val="008655DD"/>
    <w:rsid w:val="008726DC"/>
    <w:rsid w:val="0087488B"/>
    <w:rsid w:val="0088506E"/>
    <w:rsid w:val="00885DEA"/>
    <w:rsid w:val="00891E20"/>
    <w:rsid w:val="008A00C7"/>
    <w:rsid w:val="008A4959"/>
    <w:rsid w:val="008A5331"/>
    <w:rsid w:val="008A573B"/>
    <w:rsid w:val="008D24EC"/>
    <w:rsid w:val="008D6464"/>
    <w:rsid w:val="008E00B7"/>
    <w:rsid w:val="008E0830"/>
    <w:rsid w:val="008E1EA9"/>
    <w:rsid w:val="00912768"/>
    <w:rsid w:val="00912EF5"/>
    <w:rsid w:val="00913E6F"/>
    <w:rsid w:val="00915382"/>
    <w:rsid w:val="009169DE"/>
    <w:rsid w:val="0094327C"/>
    <w:rsid w:val="009439EC"/>
    <w:rsid w:val="0094474E"/>
    <w:rsid w:val="009463AC"/>
    <w:rsid w:val="009511F9"/>
    <w:rsid w:val="009527D2"/>
    <w:rsid w:val="00957054"/>
    <w:rsid w:val="00957167"/>
    <w:rsid w:val="009610FC"/>
    <w:rsid w:val="009653B7"/>
    <w:rsid w:val="00974785"/>
    <w:rsid w:val="00983C20"/>
    <w:rsid w:val="00984452"/>
    <w:rsid w:val="0098617A"/>
    <w:rsid w:val="009955E5"/>
    <w:rsid w:val="009A03A7"/>
    <w:rsid w:val="009C5D6D"/>
    <w:rsid w:val="009D5B98"/>
    <w:rsid w:val="009D7D72"/>
    <w:rsid w:val="009E4937"/>
    <w:rsid w:val="009E4966"/>
    <w:rsid w:val="009E6227"/>
    <w:rsid w:val="009F11D4"/>
    <w:rsid w:val="00A02EE6"/>
    <w:rsid w:val="00A1012A"/>
    <w:rsid w:val="00A14F24"/>
    <w:rsid w:val="00A2014A"/>
    <w:rsid w:val="00A212DB"/>
    <w:rsid w:val="00A23704"/>
    <w:rsid w:val="00A23E77"/>
    <w:rsid w:val="00A25A88"/>
    <w:rsid w:val="00A35455"/>
    <w:rsid w:val="00A453F7"/>
    <w:rsid w:val="00A4582C"/>
    <w:rsid w:val="00A51201"/>
    <w:rsid w:val="00A60400"/>
    <w:rsid w:val="00A6568B"/>
    <w:rsid w:val="00A6580A"/>
    <w:rsid w:val="00A843D1"/>
    <w:rsid w:val="00A9096E"/>
    <w:rsid w:val="00A92EA7"/>
    <w:rsid w:val="00A95328"/>
    <w:rsid w:val="00AA2CC0"/>
    <w:rsid w:val="00AA7CF4"/>
    <w:rsid w:val="00AB09C0"/>
    <w:rsid w:val="00AB13D5"/>
    <w:rsid w:val="00AB6A7A"/>
    <w:rsid w:val="00AC3215"/>
    <w:rsid w:val="00AD0D62"/>
    <w:rsid w:val="00AD2692"/>
    <w:rsid w:val="00AD39E2"/>
    <w:rsid w:val="00AE0DE2"/>
    <w:rsid w:val="00AE2C16"/>
    <w:rsid w:val="00AE3F2D"/>
    <w:rsid w:val="00AF354F"/>
    <w:rsid w:val="00B16791"/>
    <w:rsid w:val="00B24708"/>
    <w:rsid w:val="00B26167"/>
    <w:rsid w:val="00B31817"/>
    <w:rsid w:val="00B32EAC"/>
    <w:rsid w:val="00B33E85"/>
    <w:rsid w:val="00B47B62"/>
    <w:rsid w:val="00B6304F"/>
    <w:rsid w:val="00B640D5"/>
    <w:rsid w:val="00B661AA"/>
    <w:rsid w:val="00B70D85"/>
    <w:rsid w:val="00B722A7"/>
    <w:rsid w:val="00B76074"/>
    <w:rsid w:val="00B77367"/>
    <w:rsid w:val="00B77B13"/>
    <w:rsid w:val="00B91283"/>
    <w:rsid w:val="00B92BDE"/>
    <w:rsid w:val="00B95F73"/>
    <w:rsid w:val="00B97DF7"/>
    <w:rsid w:val="00BC2063"/>
    <w:rsid w:val="00BF2B4F"/>
    <w:rsid w:val="00BF2DC3"/>
    <w:rsid w:val="00C04ABC"/>
    <w:rsid w:val="00C11763"/>
    <w:rsid w:val="00C15B0F"/>
    <w:rsid w:val="00C24D6C"/>
    <w:rsid w:val="00C26BB9"/>
    <w:rsid w:val="00C33B05"/>
    <w:rsid w:val="00C35C81"/>
    <w:rsid w:val="00C3618E"/>
    <w:rsid w:val="00C549D6"/>
    <w:rsid w:val="00C556F8"/>
    <w:rsid w:val="00C67231"/>
    <w:rsid w:val="00C6754C"/>
    <w:rsid w:val="00C73F00"/>
    <w:rsid w:val="00C843F2"/>
    <w:rsid w:val="00C86889"/>
    <w:rsid w:val="00C92164"/>
    <w:rsid w:val="00C97755"/>
    <w:rsid w:val="00CB27F0"/>
    <w:rsid w:val="00CC3567"/>
    <w:rsid w:val="00CC60C3"/>
    <w:rsid w:val="00CF5E0E"/>
    <w:rsid w:val="00CF7DD9"/>
    <w:rsid w:val="00D02A03"/>
    <w:rsid w:val="00D07B60"/>
    <w:rsid w:val="00D10178"/>
    <w:rsid w:val="00D110FB"/>
    <w:rsid w:val="00D15813"/>
    <w:rsid w:val="00D25038"/>
    <w:rsid w:val="00D302F3"/>
    <w:rsid w:val="00D32FB7"/>
    <w:rsid w:val="00D3498F"/>
    <w:rsid w:val="00D42CB3"/>
    <w:rsid w:val="00D4493B"/>
    <w:rsid w:val="00D4519C"/>
    <w:rsid w:val="00D50424"/>
    <w:rsid w:val="00D50439"/>
    <w:rsid w:val="00D560AA"/>
    <w:rsid w:val="00D576D4"/>
    <w:rsid w:val="00D60893"/>
    <w:rsid w:val="00D60BF0"/>
    <w:rsid w:val="00D67C5B"/>
    <w:rsid w:val="00D741C2"/>
    <w:rsid w:val="00D756CC"/>
    <w:rsid w:val="00D830F1"/>
    <w:rsid w:val="00D868A7"/>
    <w:rsid w:val="00D909E6"/>
    <w:rsid w:val="00D936D4"/>
    <w:rsid w:val="00DA19CE"/>
    <w:rsid w:val="00DA4273"/>
    <w:rsid w:val="00DB402D"/>
    <w:rsid w:val="00DB4E5D"/>
    <w:rsid w:val="00DB6EB1"/>
    <w:rsid w:val="00DC2C8E"/>
    <w:rsid w:val="00DF2CA5"/>
    <w:rsid w:val="00DF5D92"/>
    <w:rsid w:val="00E00C71"/>
    <w:rsid w:val="00E0420B"/>
    <w:rsid w:val="00E22614"/>
    <w:rsid w:val="00E22CD5"/>
    <w:rsid w:val="00E2679B"/>
    <w:rsid w:val="00E26FEC"/>
    <w:rsid w:val="00E27B5A"/>
    <w:rsid w:val="00E34C81"/>
    <w:rsid w:val="00E5380E"/>
    <w:rsid w:val="00E65552"/>
    <w:rsid w:val="00E772EE"/>
    <w:rsid w:val="00E77C39"/>
    <w:rsid w:val="00E82BE7"/>
    <w:rsid w:val="00E90CE2"/>
    <w:rsid w:val="00E92B6A"/>
    <w:rsid w:val="00E93675"/>
    <w:rsid w:val="00E9591C"/>
    <w:rsid w:val="00EA0AEE"/>
    <w:rsid w:val="00EA12C7"/>
    <w:rsid w:val="00EA1EA3"/>
    <w:rsid w:val="00EA79A6"/>
    <w:rsid w:val="00EC2615"/>
    <w:rsid w:val="00EC3EB6"/>
    <w:rsid w:val="00EC732D"/>
    <w:rsid w:val="00EC7B89"/>
    <w:rsid w:val="00ED3412"/>
    <w:rsid w:val="00ED5033"/>
    <w:rsid w:val="00EE447C"/>
    <w:rsid w:val="00EE6261"/>
    <w:rsid w:val="00EF68CB"/>
    <w:rsid w:val="00F017DA"/>
    <w:rsid w:val="00F07F81"/>
    <w:rsid w:val="00F179C1"/>
    <w:rsid w:val="00F20955"/>
    <w:rsid w:val="00F264A5"/>
    <w:rsid w:val="00F30A26"/>
    <w:rsid w:val="00F353E2"/>
    <w:rsid w:val="00F376AA"/>
    <w:rsid w:val="00F44C1F"/>
    <w:rsid w:val="00F556D1"/>
    <w:rsid w:val="00F55EBF"/>
    <w:rsid w:val="00F634C7"/>
    <w:rsid w:val="00F658C1"/>
    <w:rsid w:val="00F669D4"/>
    <w:rsid w:val="00F90FE1"/>
    <w:rsid w:val="00F914D0"/>
    <w:rsid w:val="00FA0A87"/>
    <w:rsid w:val="00FA3D7B"/>
    <w:rsid w:val="00FA7534"/>
    <w:rsid w:val="00FB1D16"/>
    <w:rsid w:val="00FB51F9"/>
    <w:rsid w:val="00FD3E2E"/>
    <w:rsid w:val="00FE07AB"/>
    <w:rsid w:val="00FE3428"/>
    <w:rsid w:val="00FE4E25"/>
    <w:rsid w:val="00FE55CA"/>
    <w:rsid w:val="00FE70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E104087-A531-4228-8826-65D74C76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5E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55E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0D55E4"/>
    <w:pPr>
      <w:ind w:left="432" w:hangingChars="180" w:hanging="432"/>
    </w:pPr>
    <w:rPr>
      <w:rFonts w:eastAsia="標楷體"/>
    </w:rPr>
  </w:style>
  <w:style w:type="paragraph" w:styleId="HTML">
    <w:name w:val="HTML Preformatted"/>
    <w:basedOn w:val="a"/>
    <w:rsid w:val="008655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5">
    <w:name w:val="Hyperlink"/>
    <w:rsid w:val="001C3C1D"/>
    <w:rPr>
      <w:color w:val="0000FF"/>
      <w:u w:val="single"/>
    </w:rPr>
  </w:style>
  <w:style w:type="paragraph" w:styleId="a6">
    <w:name w:val="header"/>
    <w:basedOn w:val="a"/>
    <w:link w:val="a7"/>
    <w:rsid w:val="00D60BF0"/>
    <w:pPr>
      <w:tabs>
        <w:tab w:val="center" w:pos="4153"/>
        <w:tab w:val="right" w:pos="8306"/>
      </w:tabs>
      <w:snapToGrid w:val="0"/>
    </w:pPr>
    <w:rPr>
      <w:sz w:val="20"/>
      <w:szCs w:val="20"/>
    </w:rPr>
  </w:style>
  <w:style w:type="character" w:customStyle="1" w:styleId="a7">
    <w:name w:val="頁首 字元"/>
    <w:link w:val="a6"/>
    <w:rsid w:val="00D60BF0"/>
    <w:rPr>
      <w:kern w:val="2"/>
    </w:rPr>
  </w:style>
  <w:style w:type="paragraph" w:styleId="a8">
    <w:name w:val="footer"/>
    <w:basedOn w:val="a"/>
    <w:link w:val="a9"/>
    <w:rsid w:val="00D60BF0"/>
    <w:pPr>
      <w:tabs>
        <w:tab w:val="center" w:pos="4153"/>
        <w:tab w:val="right" w:pos="8306"/>
      </w:tabs>
      <w:snapToGrid w:val="0"/>
    </w:pPr>
    <w:rPr>
      <w:sz w:val="20"/>
      <w:szCs w:val="20"/>
    </w:rPr>
  </w:style>
  <w:style w:type="character" w:customStyle="1" w:styleId="a9">
    <w:name w:val="頁尾 字元"/>
    <w:link w:val="a8"/>
    <w:rsid w:val="00D60BF0"/>
    <w:rPr>
      <w:kern w:val="2"/>
    </w:rPr>
  </w:style>
  <w:style w:type="paragraph" w:styleId="2">
    <w:name w:val="Body Text Indent 2"/>
    <w:basedOn w:val="a"/>
    <w:link w:val="20"/>
    <w:rsid w:val="005E2158"/>
    <w:pPr>
      <w:spacing w:after="120" w:line="480" w:lineRule="auto"/>
      <w:ind w:leftChars="200" w:left="480"/>
    </w:pPr>
  </w:style>
  <w:style w:type="character" w:customStyle="1" w:styleId="20">
    <w:name w:val="本文縮排 2 字元"/>
    <w:link w:val="2"/>
    <w:rsid w:val="005E2158"/>
    <w:rPr>
      <w:kern w:val="2"/>
      <w:sz w:val="24"/>
      <w:szCs w:val="24"/>
    </w:rPr>
  </w:style>
  <w:style w:type="paragraph" w:styleId="aa">
    <w:name w:val="Balloon Text"/>
    <w:basedOn w:val="a"/>
    <w:link w:val="ab"/>
    <w:rsid w:val="00E26FEC"/>
    <w:rPr>
      <w:rFonts w:ascii="Cambria" w:hAnsi="Cambria"/>
      <w:sz w:val="18"/>
      <w:szCs w:val="18"/>
    </w:rPr>
  </w:style>
  <w:style w:type="character" w:customStyle="1" w:styleId="ab">
    <w:name w:val="註解方塊文字 字元"/>
    <w:link w:val="aa"/>
    <w:rsid w:val="00E26FEC"/>
    <w:rPr>
      <w:rFonts w:ascii="Cambria" w:eastAsia="新細明體" w:hAnsi="Cambria" w:cs="Times New Roman"/>
      <w:kern w:val="2"/>
      <w:sz w:val="18"/>
      <w:szCs w:val="18"/>
    </w:rPr>
  </w:style>
  <w:style w:type="character" w:styleId="ac">
    <w:name w:val="page number"/>
    <w:basedOn w:val="a0"/>
    <w:rsid w:val="00185ED3"/>
  </w:style>
  <w:style w:type="paragraph" w:customStyle="1" w:styleId="Default">
    <w:name w:val="Default"/>
    <w:rsid w:val="00224B76"/>
    <w:pPr>
      <w:widowControl w:val="0"/>
      <w:autoSpaceDE w:val="0"/>
      <w:autoSpaceDN w:val="0"/>
      <w:adjustRightInd w:val="0"/>
    </w:pPr>
    <w:rPr>
      <w:rFonts w:ascii="標楷體" w:eastAsia="標楷體" w:cs="標楷體"/>
      <w:color w:val="000000"/>
      <w:sz w:val="24"/>
      <w:szCs w:val="24"/>
    </w:rPr>
  </w:style>
  <w:style w:type="paragraph" w:styleId="ad">
    <w:name w:val="List Paragraph"/>
    <w:basedOn w:val="a"/>
    <w:uiPriority w:val="34"/>
    <w:qFormat/>
    <w:rsid w:val="008A00C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902663">
      <w:bodyDiv w:val="1"/>
      <w:marLeft w:val="0"/>
      <w:marRight w:val="0"/>
      <w:marTop w:val="0"/>
      <w:marBottom w:val="0"/>
      <w:divBdr>
        <w:top w:val="none" w:sz="0" w:space="0" w:color="auto"/>
        <w:left w:val="none" w:sz="0" w:space="0" w:color="auto"/>
        <w:bottom w:val="none" w:sz="0" w:space="0" w:color="auto"/>
        <w:right w:val="none" w:sz="0" w:space="0" w:color="auto"/>
      </w:divBdr>
    </w:div>
    <w:div w:id="1173951051">
      <w:bodyDiv w:val="1"/>
      <w:marLeft w:val="0"/>
      <w:marRight w:val="0"/>
      <w:marTop w:val="0"/>
      <w:marBottom w:val="0"/>
      <w:divBdr>
        <w:top w:val="none" w:sz="0" w:space="0" w:color="auto"/>
        <w:left w:val="none" w:sz="0" w:space="0" w:color="auto"/>
        <w:bottom w:val="none" w:sz="0" w:space="0" w:color="auto"/>
        <w:right w:val="none" w:sz="0" w:space="0" w:color="auto"/>
      </w:divBdr>
    </w:div>
    <w:div w:id="1265068345">
      <w:bodyDiv w:val="1"/>
      <w:marLeft w:val="0"/>
      <w:marRight w:val="0"/>
      <w:marTop w:val="0"/>
      <w:marBottom w:val="0"/>
      <w:divBdr>
        <w:top w:val="none" w:sz="0" w:space="0" w:color="auto"/>
        <w:left w:val="none" w:sz="0" w:space="0" w:color="auto"/>
        <w:bottom w:val="none" w:sz="0" w:space="0" w:color="auto"/>
        <w:right w:val="none" w:sz="0" w:space="0" w:color="auto"/>
      </w:divBdr>
    </w:div>
    <w:div w:id="1357081636">
      <w:bodyDiv w:val="1"/>
      <w:marLeft w:val="0"/>
      <w:marRight w:val="0"/>
      <w:marTop w:val="0"/>
      <w:marBottom w:val="0"/>
      <w:divBdr>
        <w:top w:val="none" w:sz="0" w:space="0" w:color="auto"/>
        <w:left w:val="none" w:sz="0" w:space="0" w:color="auto"/>
        <w:bottom w:val="none" w:sz="0" w:space="0" w:color="auto"/>
        <w:right w:val="none" w:sz="0" w:space="0" w:color="auto"/>
      </w:divBdr>
    </w:div>
    <w:div w:id="178075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db.kmu.edu.tw/index.php?title=%E7%89%B9%E6%AE%8A:%E4%B8%8A%E5%82%B3%E6%96%87%E4%BB%B6&amp;wpDestFile=83.12.13(83)%E9%AB%98%E9%86%AB%E6%B3%95%E5%AD%97%E7%AC%AC%E4%B8%800%E4%B8%89%E8%99%9F%E5%87%BD%E4%BF%AE%E6%AD%A3%E9%A0%92%E5%B8%83.doc" TargetMode="External"/><Relationship Id="rId13" Type="http://schemas.openxmlformats.org/officeDocument/2006/relationships/hyperlink" Target="http://lawdb.kmu.edu.tw/images/b/b5/96.10.04%E9%AB%98%E9%86%AB%E5%AD%B8%E5%8B%99%E5%AD%97%E7%AC%AC0960008420%E8%99%9F%E5%87%BD%E5%85%AC%E5%B8%83.doc" TargetMode="External"/><Relationship Id="rId18" Type="http://schemas.openxmlformats.org/officeDocument/2006/relationships/hyperlink" Target="http://lawdb.kmu.edu.tw/index.php?title=%E7%89%B9%E6%AE%8A:%E4%B8%8A%E5%82%B3%E6%96%87%E4%BB%B6&amp;wpDestFile=87.06.16(87)%E9%AB%98%E9%86%AB%E6%B3%95%E5%AD%97%E7%AC%AC0%E4%BA%8C%E5%85%AB%E8%99%9F%E5%87%BD%E4%BF%AE%E6%AD%A3%E9%A0%92%E5%B8%83.doc" TargetMode="External"/><Relationship Id="rId3" Type="http://schemas.openxmlformats.org/officeDocument/2006/relationships/styles" Target="styles.xml"/><Relationship Id="rId21" Type="http://schemas.openxmlformats.org/officeDocument/2006/relationships/hyperlink" Target="http://lawdb.kmu.edu.tw/images/b/b5/96.10.04%E9%AB%98%E9%86%AB%E5%AD%B8%E5%8B%99%E5%AD%97%E7%AC%AC0960008420%E8%99%9F%E5%87%BD%E5%85%AC%E5%B8%83.doc" TargetMode="External"/><Relationship Id="rId7" Type="http://schemas.openxmlformats.org/officeDocument/2006/relationships/endnotes" Target="endnotes.xml"/><Relationship Id="rId12" Type="http://schemas.openxmlformats.org/officeDocument/2006/relationships/hyperlink" Target="http://lawdb.kmu.edu.tw/images/f/f5/95.12.21%E9%AB%98%E9%86%AB%E6%A0%A1%E6%B3%95%E4%B8%80%E5%AD%97%E7%AC%AC0950007956%E8%99%9F%E5%87%BD%E5%85%AC%E5%B8%83.doc" TargetMode="External"/><Relationship Id="rId17" Type="http://schemas.openxmlformats.org/officeDocument/2006/relationships/hyperlink" Target="http://lawdb.kmu.edu.tw/index.php?title=%E7%89%B9%E6%AE%8A:%E4%B8%8A%E5%82%B3%E6%96%87%E4%BB%B6&amp;wpDestFile=86.01.14(86)%E9%AB%98%E9%86%AB%E6%B3%95%E5%AD%97%E7%AC%AC00%E5%85%AD%E8%99%9F%E5%87%BD%E4%BF%AE%E6%AD%A3%E9%A0%92%E5%B8%83.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awdb.kmu.edu.tw/index.php?title=%E7%89%B9%E6%AE%8A:%E4%B8%8A%E5%82%B3%E6%96%87%E4%BB%B6&amp;wpDestFile=83.12.13(83)%E9%AB%98%E9%86%AB%E6%B3%95%E5%AD%97%E7%AC%AC%E4%B8%800%E4%B8%89%E8%99%9F%E5%87%BD%E4%BF%AE%E6%AD%A3%E9%A0%92%E5%B8%83.doc" TargetMode="External"/><Relationship Id="rId20" Type="http://schemas.openxmlformats.org/officeDocument/2006/relationships/hyperlink" Target="http://lawdb.kmu.edu.tw/images/f/f5/95.12.21%E9%AB%98%E9%86%AB%E6%A0%A1%E6%B3%95%E4%B8%80%E5%AD%97%E7%AC%AC0950007956%E8%99%9F%E5%87%BD%E5%85%AC%E5%B8%83.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db.kmu.edu.tw/images/7/79/87.11.07%2887%29%E9%AB%98%E9%86%AB%E6%B3%95%E5%AD%97%E7%AC%AC0%E5%85%AD%E4%B9%9D%E8%99%9F%E5%87%BD%E4%BF%AE%E6%AD%A3%E9%A0%92%E5%B8%83.do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hyperlink" Target="http://lawdb.kmu.edu.tw/index.php?title=%E7%89%B9%E6%AE%8A:%E4%B8%8A%E5%82%B3%E6%96%87%E4%BB%B6&amp;wpDestFile=87.06.16(87)%E9%AB%98%E9%86%AB%E6%B3%95%E5%AD%97%E7%AC%AC0%E4%BA%8C%E5%85%AB%E8%99%9F%E5%87%BD%E4%BF%AE%E6%AD%A3%E9%A0%92%E5%B8%83.doc" TargetMode="External"/><Relationship Id="rId19" Type="http://schemas.openxmlformats.org/officeDocument/2006/relationships/hyperlink" Target="http://lawdb.kmu.edu.tw/images/7/79/87.11.07%2887%29%E9%AB%98%E9%86%AB%E6%B3%95%E5%AD%97%E7%AC%AC0%E5%85%AD%E4%B9%9D%E8%99%9F%E5%87%BD%E4%BF%AE%E6%AD%A3%E9%A0%92%E5%B8%83.doc" TargetMode="External"/><Relationship Id="rId4" Type="http://schemas.openxmlformats.org/officeDocument/2006/relationships/settings" Target="settings.xml"/><Relationship Id="rId9" Type="http://schemas.openxmlformats.org/officeDocument/2006/relationships/hyperlink" Target="http://lawdb.kmu.edu.tw/index.php?title=%E7%89%B9%E6%AE%8A:%E4%B8%8A%E5%82%B3%E6%96%87%E4%BB%B6&amp;wpDestFile=86.01.14(86)%E9%AB%98%E9%86%AB%E6%B3%95%E5%AD%97%E7%AC%AC00%E5%85%AD%E8%99%9F%E5%87%BD%E4%BF%AE%E6%AD%A3%E9%A0%92%E5%B8%83.doc" TargetMode="External"/><Relationship Id="rId14" Type="http://schemas.openxmlformats.org/officeDocument/2006/relationships/hyperlink" Target="http://lawdb.kmu.edu.tw/images/c/c4/1001100397.doc" TargetMode="External"/><Relationship Id="rId22" Type="http://schemas.openxmlformats.org/officeDocument/2006/relationships/hyperlink" Target="http://lawdb.kmu.edu.tw/images/c/c4/1001100397.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EF23C-8D8F-4245-A42C-2E91F6BE5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1074</Words>
  <Characters>6124</Characters>
  <Application>Microsoft Office Word</Application>
  <DocSecurity>0</DocSecurity>
  <Lines>51</Lines>
  <Paragraphs>14</Paragraphs>
  <ScaleCrop>false</ScaleCrop>
  <Company>HOMGER</Company>
  <LinksUpToDate>false</LinksUpToDate>
  <CharactersWithSpaces>7184</CharactersWithSpaces>
  <SharedDoc>false</SharedDoc>
  <HLinks>
    <vt:vector size="84" baseType="variant">
      <vt:variant>
        <vt:i4>6488189</vt:i4>
      </vt:variant>
      <vt:variant>
        <vt:i4>39</vt:i4>
      </vt:variant>
      <vt:variant>
        <vt:i4>0</vt:i4>
      </vt:variant>
      <vt:variant>
        <vt:i4>5</vt:i4>
      </vt:variant>
      <vt:variant>
        <vt:lpwstr>http://lawdb.kmu.edu.tw/images/c/c4/1001100397.doc</vt:lpwstr>
      </vt:variant>
      <vt:variant>
        <vt:lpwstr/>
      </vt:variant>
      <vt:variant>
        <vt:i4>851987</vt:i4>
      </vt:variant>
      <vt:variant>
        <vt:i4>36</vt:i4>
      </vt:variant>
      <vt:variant>
        <vt:i4>0</vt:i4>
      </vt:variant>
      <vt:variant>
        <vt:i4>5</vt:i4>
      </vt:variant>
      <vt:variant>
        <vt:lpwstr>http://lawdb.kmu.edu.tw/images/b/b5/96.10.04%E9%AB%98%E9%86%AB%E5%AD%B8%E5%8B%99%E5%AD%97%E7%AC%AC0960008420%E8%99%9F%E5%87%BD%E5%85%AC%E5%B8%83.doc</vt:lpwstr>
      </vt:variant>
      <vt:variant>
        <vt:lpwstr/>
      </vt:variant>
      <vt:variant>
        <vt:i4>589837</vt:i4>
      </vt:variant>
      <vt:variant>
        <vt:i4>33</vt:i4>
      </vt:variant>
      <vt:variant>
        <vt:i4>0</vt:i4>
      </vt:variant>
      <vt:variant>
        <vt:i4>5</vt:i4>
      </vt:variant>
      <vt:variant>
        <vt:lpwstr>http://lawdb.kmu.edu.tw/images/f/f5/95.12.21%E9%AB%98%E9%86%AB%E6%A0%A1%E6%B3%95%E4%B8%80%E5%AD%97%E7%AC%AC0950007956%E8%99%9F%E5%87%BD%E5%85%AC%E5%B8%83.doc</vt:lpwstr>
      </vt:variant>
      <vt:variant>
        <vt:lpwstr/>
      </vt:variant>
      <vt:variant>
        <vt:i4>8192127</vt:i4>
      </vt:variant>
      <vt:variant>
        <vt:i4>30</vt:i4>
      </vt:variant>
      <vt:variant>
        <vt:i4>0</vt:i4>
      </vt:variant>
      <vt:variant>
        <vt:i4>5</vt:i4>
      </vt:variant>
      <vt:variant>
        <vt:lpwstr>http://lawdb.kmu.edu.tw/images/7/79/87.11.07%2887%29%E9%AB%98%E9%86%AB%E6%B3%95%E5%AD%97%E7%AC%AC0%E5%85%AD%E4%B9%9D%E8%99%9F%E5%87%BD%E4%BF%AE%E6%AD%A3%E9%A0%92%E5%B8%83.doc</vt:lpwstr>
      </vt:variant>
      <vt:variant>
        <vt:lpwstr/>
      </vt:variant>
      <vt:variant>
        <vt:i4>655426</vt:i4>
      </vt:variant>
      <vt:variant>
        <vt:i4>27</vt:i4>
      </vt:variant>
      <vt:variant>
        <vt:i4>0</vt:i4>
      </vt:variant>
      <vt:variant>
        <vt:i4>5</vt:i4>
      </vt:variant>
      <vt:variant>
        <vt:lpwstr>http://lawdb.kmu.edu.tw/index.php?title=%E7%89%B9%E6%AE%8A:%E4%B8%8A%E5%82%B3%E6%96%87%E4%BB%B6&amp;wpDestFile=87.06.16(87)%E9%AB%98%E9%86%AB%E6%B3%95%E5%AD%97%E7%AC%AC0%E4%BA%8C%E5%85%AB%E8%99%9F%E5%87%BD%E4%BF%AE%E6%AD%A3%E9%A0%92%E5%B8%83.doc</vt:lpwstr>
      </vt:variant>
      <vt:variant>
        <vt:lpwstr/>
      </vt:variant>
      <vt:variant>
        <vt:i4>589918</vt:i4>
      </vt:variant>
      <vt:variant>
        <vt:i4>24</vt:i4>
      </vt:variant>
      <vt:variant>
        <vt:i4>0</vt:i4>
      </vt:variant>
      <vt:variant>
        <vt:i4>5</vt:i4>
      </vt:variant>
      <vt:variant>
        <vt:lpwstr>http://lawdb.kmu.edu.tw/index.php?title=%E7%89%B9%E6%AE%8A:%E4%B8%8A%E5%82%B3%E6%96%87%E4%BB%B6&amp;wpDestFile=86.01.14(86)%E9%AB%98%E9%86%AB%E6%B3%95%E5%AD%97%E7%AC%AC00%E5%85%AD%E8%99%9F%E5%87%BD%E4%BF%AE%E6%AD%A3%E9%A0%92%E5%B8%83.doc</vt:lpwstr>
      </vt:variant>
      <vt:variant>
        <vt:lpwstr/>
      </vt:variant>
      <vt:variant>
        <vt:i4>1769485</vt:i4>
      </vt:variant>
      <vt:variant>
        <vt:i4>21</vt:i4>
      </vt:variant>
      <vt:variant>
        <vt:i4>0</vt:i4>
      </vt:variant>
      <vt:variant>
        <vt:i4>5</vt:i4>
      </vt:variant>
      <vt:variant>
        <vt:lpwstr>http://lawdb.kmu.edu.tw/index.php?title=%E7%89%B9%E6%AE%8A:%E4%B8%8A%E5%82%B3%E6%96%87%E4%BB%B6&amp;wpDestFile=83.12.13(83)%E9%AB%98%E9%86%AB%E6%B3%95%E5%AD%97%E7%AC%AC%E4%B8%800%E4%B8%89%E8%99%9F%E5%87%BD%E4%BF%AE%E6%AD%A3%E9%A0%92%E5%B8%83.doc</vt:lpwstr>
      </vt:variant>
      <vt:variant>
        <vt:lpwstr/>
      </vt:variant>
      <vt:variant>
        <vt:i4>6488189</vt:i4>
      </vt:variant>
      <vt:variant>
        <vt:i4>18</vt:i4>
      </vt:variant>
      <vt:variant>
        <vt:i4>0</vt:i4>
      </vt:variant>
      <vt:variant>
        <vt:i4>5</vt:i4>
      </vt:variant>
      <vt:variant>
        <vt:lpwstr>http://lawdb.kmu.edu.tw/images/c/c4/1001100397.doc</vt:lpwstr>
      </vt:variant>
      <vt:variant>
        <vt:lpwstr/>
      </vt:variant>
      <vt:variant>
        <vt:i4>851987</vt:i4>
      </vt:variant>
      <vt:variant>
        <vt:i4>15</vt:i4>
      </vt:variant>
      <vt:variant>
        <vt:i4>0</vt:i4>
      </vt:variant>
      <vt:variant>
        <vt:i4>5</vt:i4>
      </vt:variant>
      <vt:variant>
        <vt:lpwstr>http://lawdb.kmu.edu.tw/images/b/b5/96.10.04%E9%AB%98%E9%86%AB%E5%AD%B8%E5%8B%99%E5%AD%97%E7%AC%AC0960008420%E8%99%9F%E5%87%BD%E5%85%AC%E5%B8%83.doc</vt:lpwstr>
      </vt:variant>
      <vt:variant>
        <vt:lpwstr/>
      </vt:variant>
      <vt:variant>
        <vt:i4>589837</vt:i4>
      </vt:variant>
      <vt:variant>
        <vt:i4>12</vt:i4>
      </vt:variant>
      <vt:variant>
        <vt:i4>0</vt:i4>
      </vt:variant>
      <vt:variant>
        <vt:i4>5</vt:i4>
      </vt:variant>
      <vt:variant>
        <vt:lpwstr>http://lawdb.kmu.edu.tw/images/f/f5/95.12.21%E9%AB%98%E9%86%AB%E6%A0%A1%E6%B3%95%E4%B8%80%E5%AD%97%E7%AC%AC0950007956%E8%99%9F%E5%87%BD%E5%85%AC%E5%B8%83.doc</vt:lpwstr>
      </vt:variant>
      <vt:variant>
        <vt:lpwstr/>
      </vt:variant>
      <vt:variant>
        <vt:i4>8192127</vt:i4>
      </vt:variant>
      <vt:variant>
        <vt:i4>9</vt:i4>
      </vt:variant>
      <vt:variant>
        <vt:i4>0</vt:i4>
      </vt:variant>
      <vt:variant>
        <vt:i4>5</vt:i4>
      </vt:variant>
      <vt:variant>
        <vt:lpwstr>http://lawdb.kmu.edu.tw/images/7/79/87.11.07%2887%29%E9%AB%98%E9%86%AB%E6%B3%95%E5%AD%97%E7%AC%AC0%E5%85%AD%E4%B9%9D%E8%99%9F%E5%87%BD%E4%BF%AE%E6%AD%A3%E9%A0%92%E5%B8%83.doc</vt:lpwstr>
      </vt:variant>
      <vt:variant>
        <vt:lpwstr/>
      </vt:variant>
      <vt:variant>
        <vt:i4>655426</vt:i4>
      </vt:variant>
      <vt:variant>
        <vt:i4>6</vt:i4>
      </vt:variant>
      <vt:variant>
        <vt:i4>0</vt:i4>
      </vt:variant>
      <vt:variant>
        <vt:i4>5</vt:i4>
      </vt:variant>
      <vt:variant>
        <vt:lpwstr>http://lawdb.kmu.edu.tw/index.php?title=%E7%89%B9%E6%AE%8A:%E4%B8%8A%E5%82%B3%E6%96%87%E4%BB%B6&amp;wpDestFile=87.06.16(87)%E9%AB%98%E9%86%AB%E6%B3%95%E5%AD%97%E7%AC%AC0%E4%BA%8C%E5%85%AB%E8%99%9F%E5%87%BD%E4%BF%AE%E6%AD%A3%E9%A0%92%E5%B8%83.doc</vt:lpwstr>
      </vt:variant>
      <vt:variant>
        <vt:lpwstr/>
      </vt:variant>
      <vt:variant>
        <vt:i4>589918</vt:i4>
      </vt:variant>
      <vt:variant>
        <vt:i4>3</vt:i4>
      </vt:variant>
      <vt:variant>
        <vt:i4>0</vt:i4>
      </vt:variant>
      <vt:variant>
        <vt:i4>5</vt:i4>
      </vt:variant>
      <vt:variant>
        <vt:lpwstr>http://lawdb.kmu.edu.tw/index.php?title=%E7%89%B9%E6%AE%8A:%E4%B8%8A%E5%82%B3%E6%96%87%E4%BB%B6&amp;wpDestFile=86.01.14(86)%E9%AB%98%E9%86%AB%E6%B3%95%E5%AD%97%E7%AC%AC00%E5%85%AD%E8%99%9F%E5%87%BD%E4%BF%AE%E6%AD%A3%E9%A0%92%E5%B8%83.doc</vt:lpwstr>
      </vt:variant>
      <vt:variant>
        <vt:lpwstr/>
      </vt:variant>
      <vt:variant>
        <vt:i4>1769485</vt:i4>
      </vt:variant>
      <vt:variant>
        <vt:i4>0</vt:i4>
      </vt:variant>
      <vt:variant>
        <vt:i4>0</vt:i4>
      </vt:variant>
      <vt:variant>
        <vt:i4>5</vt:i4>
      </vt:variant>
      <vt:variant>
        <vt:lpwstr>http://lawdb.kmu.edu.tw/index.php?title=%E7%89%B9%E6%AE%8A:%E4%B8%8A%E5%82%B3%E6%96%87%E4%BB%B6&amp;wpDestFile=83.12.13(83)%E9%AB%98%E9%86%AB%E6%B3%95%E5%AD%97%E7%AC%AC%E4%B8%800%E4%B8%89%E8%99%9F%E5%87%BD%E4%BF%AE%E6%AD%A3%E9%A0%92%E5%B8%83.doc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高雄醫學大學導師制實施辦法(修正條文對照表)</dc:title>
  <dc:subject/>
  <dc:creator>User</dc:creator>
  <cp:keywords/>
  <cp:lastModifiedBy>Admin</cp:lastModifiedBy>
  <cp:revision>2</cp:revision>
  <cp:lastPrinted>2021-09-17T02:02:00Z</cp:lastPrinted>
  <dcterms:created xsi:type="dcterms:W3CDTF">2021-11-24T08:28:00Z</dcterms:created>
  <dcterms:modified xsi:type="dcterms:W3CDTF">2021-11-24T08:28:00Z</dcterms:modified>
</cp:coreProperties>
</file>