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74" w:rsidRDefault="00276174" w:rsidP="00276174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高雄醫學大學攻頂</w:t>
      </w:r>
      <w:r>
        <w:rPr>
          <w:rFonts w:ascii="新細明體" w:hAnsi="新細明體" w:cs="新細明體" w:hint="eastAsia"/>
          <w:kern w:val="0"/>
          <w:sz w:val="28"/>
          <w:szCs w:val="28"/>
        </w:rPr>
        <w:t>聯</w:t>
      </w:r>
      <w:r>
        <w:rPr>
          <w:rFonts w:ascii="王漢宗中仿宋繁" w:eastAsia="王漢宗中仿宋繁" w:hAnsi="王漢宗中仿宋繁" w:cs="王漢宗中仿宋繁" w:hint="eastAsia"/>
          <w:kern w:val="0"/>
          <w:sz w:val="28"/>
          <w:szCs w:val="28"/>
        </w:rPr>
        <w:t>盟募捐專案作業要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點</w:t>
      </w:r>
    </w:p>
    <w:p w:rsidR="00276174" w:rsidRDefault="00276174" w:rsidP="00276174">
      <w:pPr>
        <w:autoSpaceDE w:val="0"/>
        <w:autoSpaceDN w:val="0"/>
        <w:adjustRightInd w:val="0"/>
        <w:ind w:left="3840" w:firstLine="480"/>
        <w:jc w:val="right"/>
        <w:rPr>
          <w:rFonts w:hint="eastAsia"/>
          <w:color w:val="000000"/>
        </w:rPr>
      </w:pPr>
      <w:r>
        <w:rPr>
          <w:color w:val="000000"/>
        </w:rPr>
        <w:t xml:space="preserve">106.07.13 </w:t>
      </w:r>
      <w:r>
        <w:rPr>
          <w:rFonts w:hint="eastAsia"/>
          <w:color w:val="000000"/>
        </w:rPr>
        <w:t>一０五學年度第</w:t>
      </w:r>
      <w:r>
        <w:rPr>
          <w:color w:val="000000"/>
        </w:rPr>
        <w:t>12</w:t>
      </w:r>
      <w:r>
        <w:rPr>
          <w:rFonts w:hint="eastAsia"/>
          <w:color w:val="000000"/>
        </w:rPr>
        <w:t>次行政會議通過</w:t>
      </w:r>
    </w:p>
    <w:p w:rsidR="00276174" w:rsidRDefault="00276174" w:rsidP="00276174">
      <w:pPr>
        <w:autoSpaceDE w:val="0"/>
        <w:autoSpaceDN w:val="0"/>
        <w:adjustRightInd w:val="0"/>
        <w:ind w:left="3840" w:firstLine="480"/>
        <w:jc w:val="right"/>
        <w:rPr>
          <w:color w:val="7030A0"/>
        </w:rPr>
      </w:pP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="425" w:hangingChars="177" w:hanging="425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一、為深化本校與國</w:t>
      </w:r>
      <w:r>
        <w:rPr>
          <w:rFonts w:ascii="新細明體" w:hAnsi="新細明體" w:cs="新細明體" w:hint="eastAsia"/>
          <w:kern w:val="0"/>
          <w:szCs w:val="24"/>
        </w:rPr>
        <w:t>立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中山大學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校間合作，並提昇「高</w:t>
      </w:r>
      <w:proofErr w:type="gramStart"/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醫</w:t>
      </w:r>
      <w:proofErr w:type="gramEnd"/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中山攻頂</w:t>
      </w:r>
      <w:r>
        <w:rPr>
          <w:rFonts w:ascii="新細明體" w:hAnsi="新細明體" w:cs="新細明體" w:hint="eastAsia"/>
          <w:kern w:val="0"/>
          <w:szCs w:val="24"/>
        </w:rPr>
        <w:t>聯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盟」合作績效，特設置「攻頂</w:t>
      </w:r>
      <w:r>
        <w:rPr>
          <w:rFonts w:ascii="新細明體" w:hAnsi="新細明體" w:cs="新細明體" w:hint="eastAsia"/>
          <w:kern w:val="0"/>
          <w:szCs w:val="24"/>
        </w:rPr>
        <w:t>聯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盟募捐專案」</w:t>
      </w:r>
      <w:r>
        <w:rPr>
          <w:rFonts w:ascii="DFKaiShu-SB-Estd-BF" w:eastAsia="DFKaiShu-SB-Estd-BF" w:cs="DFKaiShu-SB-Estd-BF" w:hint="eastAsia"/>
          <w:kern w:val="0"/>
          <w:szCs w:val="24"/>
        </w:rPr>
        <w:t>(以下簡稱「本專案」)並訂定本要點。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二、本專案應運用於促進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校合作關係，用途事項如下：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一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) 推動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校教學及研究合作計畫支出。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 xml:space="preserve">(二) 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校學生獎助學</w:t>
      </w:r>
      <w:r>
        <w:rPr>
          <w:rFonts w:ascii="新細明體" w:hAnsi="新細明體" w:cs="新細明體" w:hint="eastAsia"/>
          <w:kern w:val="0"/>
          <w:szCs w:val="24"/>
        </w:rPr>
        <w:t>金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支出。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(三) 執</w:t>
      </w:r>
      <w:r>
        <w:rPr>
          <w:rFonts w:ascii="新細明體" w:hAnsi="新細明體" w:cs="新細明體" w:hint="eastAsia"/>
          <w:kern w:val="0"/>
          <w:szCs w:val="24"/>
        </w:rPr>
        <w:t>行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「高</w:t>
      </w:r>
      <w:proofErr w:type="gramStart"/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醫</w:t>
      </w:r>
      <w:proofErr w:type="gramEnd"/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中山攻頂</w:t>
      </w:r>
      <w:r>
        <w:rPr>
          <w:rFonts w:ascii="新細明體" w:hAnsi="新細明體" w:cs="新細明體" w:hint="eastAsia"/>
          <w:kern w:val="0"/>
          <w:szCs w:val="24"/>
        </w:rPr>
        <w:t>聯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盟」相關經費。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(四) 推動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校合作相關經費。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(五) 其他經本專案管</w:t>
      </w:r>
      <w:r>
        <w:rPr>
          <w:rFonts w:ascii="新細明體" w:hAnsi="新細明體" w:cs="新細明體" w:hint="eastAsia"/>
          <w:kern w:val="0"/>
          <w:szCs w:val="24"/>
        </w:rPr>
        <w:t>理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小組審核通過者。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三、本專案置「專案管</w:t>
      </w:r>
      <w:r>
        <w:rPr>
          <w:rFonts w:ascii="新細明體" w:hAnsi="新細明體" w:cs="新細明體" w:hint="eastAsia"/>
          <w:kern w:val="0"/>
          <w:szCs w:val="24"/>
        </w:rPr>
        <w:t>理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小組」，其組織如下：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一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) 置委員</w:t>
      </w:r>
      <w:r>
        <w:rPr>
          <w:rFonts w:ascii="新細明體" w:hAnsi="新細明體" w:cs="新細明體" w:hint="eastAsia"/>
          <w:kern w:val="0"/>
          <w:szCs w:val="24"/>
        </w:rPr>
        <w:t>六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人，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校校長各指派副校長一名、主任秘書及會計</w:t>
      </w:r>
      <w:r>
        <w:rPr>
          <w:rFonts w:ascii="DFKaiShu-SB-Estd-BF" w:eastAsia="DFKaiShu-SB-Estd-BF" w:cs="DFKaiShu-SB-Estd-BF" w:hint="eastAsia"/>
          <w:kern w:val="0"/>
          <w:szCs w:val="24"/>
        </w:rPr>
        <w:t>(主計)室主任共同組成。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905" w:hangingChars="200" w:hanging="480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(二) 每</w:t>
      </w:r>
      <w:r>
        <w:rPr>
          <w:rFonts w:ascii="新細明體" w:hAnsi="新細明體" w:cs="新細明體" w:hint="eastAsia"/>
          <w:kern w:val="0"/>
          <w:szCs w:val="24"/>
        </w:rPr>
        <w:t>年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至少召開一次會議，由</w:t>
      </w:r>
      <w:r>
        <w:rPr>
          <w:rFonts w:ascii="新細明體" w:hAnsi="新細明體" w:cs="新細明體" w:hint="eastAsia"/>
          <w:kern w:val="0"/>
          <w:szCs w:val="24"/>
        </w:rPr>
        <w:t>兩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校副校長擔任共同召集人；另得因應業務需求，</w:t>
      </w:r>
      <w:r>
        <w:rPr>
          <w:rFonts w:ascii="新細明體" w:hAnsi="新細明體" w:cs="新細明體" w:hint="eastAsia"/>
          <w:kern w:val="0"/>
          <w:szCs w:val="24"/>
        </w:rPr>
        <w:t>不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定期召開會議。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Chars="177" w:left="425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(三) 任務如下：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="480" w:firstLine="480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1.本專案</w:t>
      </w:r>
      <w:r>
        <w:rPr>
          <w:rFonts w:ascii="新細明體" w:hAnsi="新細明體" w:cs="新細明體" w:hint="eastAsia"/>
          <w:kern w:val="0"/>
          <w:szCs w:val="24"/>
        </w:rPr>
        <w:t>年度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經費收支、保管及運用事項之審核。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ind w:left="480" w:firstLine="480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2.本專案</w:t>
      </w:r>
      <w:r>
        <w:rPr>
          <w:rFonts w:ascii="新細明體" w:hAnsi="新細明體" w:cs="新細明體" w:hint="eastAsia"/>
          <w:kern w:val="0"/>
          <w:szCs w:val="24"/>
        </w:rPr>
        <w:t>年度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經費使用成效之檢討。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四、本專案執</w:t>
      </w:r>
      <w:r>
        <w:rPr>
          <w:rFonts w:ascii="新細明體" w:hAnsi="新細明體" w:cs="新細明體" w:hint="eastAsia"/>
          <w:kern w:val="0"/>
          <w:szCs w:val="24"/>
        </w:rPr>
        <w:t>行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完竣之結餘款，得轉至</w:t>
      </w:r>
      <w:r>
        <w:rPr>
          <w:rFonts w:ascii="新細明體" w:hAnsi="新細明體" w:cs="新細明體" w:hint="eastAsia"/>
          <w:kern w:val="0"/>
          <w:szCs w:val="24"/>
        </w:rPr>
        <w:t>不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指定用途基</w:t>
      </w:r>
      <w:r>
        <w:rPr>
          <w:rFonts w:ascii="新細明體" w:hAnsi="新細明體" w:cs="新細明體" w:hint="eastAsia"/>
          <w:kern w:val="0"/>
          <w:szCs w:val="24"/>
        </w:rPr>
        <w:t>金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項下運用。</w:t>
      </w:r>
    </w:p>
    <w:p w:rsidR="00276174" w:rsidRDefault="00276174" w:rsidP="00276174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 w:hint="eastAsia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五、其他未盡事宜悉依本校規定或有關法</w:t>
      </w:r>
      <w:r>
        <w:rPr>
          <w:rFonts w:ascii="新細明體" w:hAnsi="新細明體" w:cs="新細明體" w:hint="eastAsia"/>
          <w:kern w:val="0"/>
          <w:szCs w:val="24"/>
        </w:rPr>
        <w:t>令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辦</w:t>
      </w:r>
      <w:r>
        <w:rPr>
          <w:rFonts w:ascii="新細明體" w:hAnsi="新細明體" w:cs="新細明體" w:hint="eastAsia"/>
          <w:kern w:val="0"/>
          <w:szCs w:val="24"/>
        </w:rPr>
        <w:t>理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。</w:t>
      </w:r>
    </w:p>
    <w:p w:rsidR="00276174" w:rsidRDefault="00276174" w:rsidP="00276174">
      <w:pPr>
        <w:spacing w:line="500" w:lineRule="exact"/>
        <w:rPr>
          <w:rFonts w:hint="eastAsia"/>
        </w:rPr>
      </w:pPr>
      <w:r>
        <w:rPr>
          <w:rFonts w:ascii="新細明體" w:hAnsi="新細明體" w:cs="新細明體" w:hint="eastAsia"/>
          <w:kern w:val="0"/>
          <w:szCs w:val="24"/>
        </w:rPr>
        <w:t>六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、本要點經</w:t>
      </w:r>
      <w:r>
        <w:rPr>
          <w:rFonts w:ascii="新細明體" w:hAnsi="新細明體" w:cs="新細明體" w:hint="eastAsia"/>
          <w:kern w:val="0"/>
          <w:szCs w:val="24"/>
        </w:rPr>
        <w:t>行</w:t>
      </w:r>
      <w:r>
        <w:rPr>
          <w:rFonts w:ascii="王漢宗中仿宋繁" w:eastAsia="王漢宗中仿宋繁" w:hAnsi="王漢宗中仿宋繁" w:cs="王漢宗中仿宋繁" w:hint="eastAsia"/>
          <w:kern w:val="0"/>
          <w:szCs w:val="24"/>
        </w:rPr>
        <w:t>政會議通過後實施</w:t>
      </w:r>
      <w:r>
        <w:rPr>
          <w:rFonts w:ascii="DFKaiShu-SB-Estd-BF" w:eastAsia="DFKaiShu-SB-Estd-BF" w:cs="DFKaiShu-SB-Estd-BF" w:hint="eastAsia"/>
          <w:kern w:val="0"/>
          <w:szCs w:val="24"/>
        </w:rPr>
        <w:t>。</w:t>
      </w:r>
    </w:p>
    <w:p w:rsidR="00041C65" w:rsidRPr="00276174" w:rsidRDefault="00276174">
      <w:bookmarkStart w:id="0" w:name="_GoBack"/>
      <w:bookmarkEnd w:id="0"/>
    </w:p>
    <w:sectPr w:rsidR="00041C65" w:rsidRPr="00276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4"/>
    <w:rsid w:val="00276174"/>
    <w:rsid w:val="00D25E85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3970-1DB1-4147-BCAE-AB30E1F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2017-08-02T01:00:00Z</dcterms:created>
  <dcterms:modified xsi:type="dcterms:W3CDTF">2017-08-02T01:00:00Z</dcterms:modified>
</cp:coreProperties>
</file>