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BB5BF" w14:textId="0E276D57" w:rsidR="00FF1655" w:rsidRPr="00ED0CC3" w:rsidRDefault="00FF1655" w:rsidP="00FF1655">
      <w:pPr>
        <w:widowControl/>
        <w:adjustRightInd w:val="0"/>
        <w:snapToGrid w:val="0"/>
        <w:jc w:val="center"/>
        <w:rPr>
          <w:rFonts w:eastAsia="標楷體"/>
          <w:b/>
          <w:bCs/>
          <w:color w:val="000000" w:themeColor="text1"/>
          <w:kern w:val="36"/>
          <w:sz w:val="32"/>
          <w:szCs w:val="32"/>
        </w:rPr>
      </w:pPr>
      <w:r w:rsidRPr="00ED0CC3">
        <w:rPr>
          <w:rFonts w:eastAsia="標楷體"/>
          <w:b/>
          <w:bCs/>
          <w:color w:val="000000" w:themeColor="text1"/>
          <w:kern w:val="36"/>
          <w:sz w:val="32"/>
          <w:szCs w:val="32"/>
        </w:rPr>
        <w:t xml:space="preserve">Student Work-Study </w:t>
      </w:r>
      <w:r w:rsidR="003747E8">
        <w:rPr>
          <w:rFonts w:eastAsia="標楷體" w:hint="eastAsia"/>
          <w:b/>
          <w:bCs/>
          <w:color w:val="000000" w:themeColor="text1"/>
          <w:kern w:val="36"/>
          <w:sz w:val="32"/>
          <w:szCs w:val="32"/>
        </w:rPr>
        <w:t>F</w:t>
      </w:r>
      <w:r w:rsidR="003747E8">
        <w:rPr>
          <w:rFonts w:eastAsia="標楷體"/>
          <w:b/>
          <w:bCs/>
          <w:color w:val="000000" w:themeColor="text1"/>
          <w:kern w:val="36"/>
          <w:sz w:val="32"/>
          <w:szCs w:val="32"/>
        </w:rPr>
        <w:t>inancial Aid</w:t>
      </w:r>
      <w:r w:rsidRPr="00ED0CC3">
        <w:rPr>
          <w:rFonts w:eastAsia="標楷體"/>
          <w:b/>
          <w:bCs/>
          <w:color w:val="000000" w:themeColor="text1"/>
          <w:kern w:val="36"/>
          <w:sz w:val="32"/>
          <w:szCs w:val="32"/>
        </w:rPr>
        <w:t xml:space="preserve"> Implementation Guidelines</w:t>
      </w:r>
      <w:r w:rsidRPr="00ED0CC3">
        <w:rPr>
          <w:rFonts w:eastAsia="標楷體" w:hint="eastAsia"/>
          <w:b/>
          <w:bCs/>
          <w:color w:val="000000" w:themeColor="text1"/>
          <w:kern w:val="36"/>
          <w:sz w:val="32"/>
          <w:szCs w:val="32"/>
        </w:rPr>
        <w:t xml:space="preserve"> </w:t>
      </w:r>
    </w:p>
    <w:p w14:paraId="4C58101E" w14:textId="77777777" w:rsidR="004C47D9" w:rsidRPr="00ED0CC3" w:rsidRDefault="004C47D9" w:rsidP="004C47D9">
      <w:pPr>
        <w:tabs>
          <w:tab w:val="left" w:pos="5529"/>
        </w:tabs>
        <w:spacing w:line="240" w:lineRule="exact"/>
        <w:ind w:leftChars="1900" w:left="4560"/>
        <w:jc w:val="both"/>
        <w:rPr>
          <w:color w:val="000000" w:themeColor="text1"/>
        </w:rPr>
      </w:pPr>
    </w:p>
    <w:p w14:paraId="66C89FDC" w14:textId="646B7A38" w:rsidR="0044056A" w:rsidRPr="00ED0CC3" w:rsidRDefault="004C47D9" w:rsidP="00C450F4">
      <w:pPr>
        <w:widowControl/>
        <w:tabs>
          <w:tab w:val="left" w:pos="5529"/>
        </w:tabs>
        <w:adjustRightInd w:val="0"/>
        <w:snapToGrid w:val="0"/>
        <w:spacing w:line="160" w:lineRule="exact"/>
        <w:ind w:leftChars="1241" w:left="3825" w:right="-2" w:hangingChars="353" w:hanging="847"/>
        <w:jc w:val="right"/>
        <w:rPr>
          <w:rFonts w:eastAsia="標楷體"/>
          <w:color w:val="000000" w:themeColor="text1"/>
          <w:kern w:val="0"/>
          <w:sz w:val="16"/>
          <w:szCs w:val="16"/>
        </w:rPr>
      </w:pPr>
      <w:r w:rsidRPr="00ED0CC3">
        <w:rPr>
          <w:color w:val="000000" w:themeColor="text1"/>
        </w:rPr>
        <w:t xml:space="preserve"> </w:t>
      </w:r>
      <w:r w:rsidR="0007752C" w:rsidRPr="00ED0CC3">
        <w:rPr>
          <w:color w:val="000000" w:themeColor="text1"/>
        </w:rPr>
        <w:t xml:space="preserve"> </w:t>
      </w:r>
      <w:r w:rsidR="0034666E" w:rsidRPr="00ED0CC3">
        <w:rPr>
          <w:rFonts w:eastAsia="標楷體"/>
          <w:color w:val="000000" w:themeColor="text1"/>
          <w:kern w:val="0"/>
          <w:sz w:val="16"/>
          <w:szCs w:val="16"/>
        </w:rPr>
        <w:t>1994</w:t>
      </w:r>
      <w:r w:rsidR="00BB3E2F" w:rsidRPr="00ED0CC3">
        <w:rPr>
          <w:rFonts w:eastAsia="標楷體"/>
          <w:color w:val="000000" w:themeColor="text1"/>
          <w:kern w:val="0"/>
          <w:sz w:val="16"/>
          <w:szCs w:val="16"/>
        </w:rPr>
        <w:t>.12.13</w:t>
      </w:r>
      <w:r w:rsidR="00BB3E2F" w:rsidRPr="00ED0CC3">
        <w:rPr>
          <w:rFonts w:eastAsia="標楷體" w:hint="eastAsia"/>
          <w:color w:val="000000" w:themeColor="text1"/>
          <w:kern w:val="0"/>
          <w:sz w:val="16"/>
          <w:szCs w:val="16"/>
        </w:rPr>
        <w:t xml:space="preserve"> </w:t>
      </w:r>
      <w:r w:rsidR="00C450F4" w:rsidRPr="00ED0CC3">
        <w:rPr>
          <w:rFonts w:eastAsia="標楷體"/>
          <w:color w:val="000000" w:themeColor="text1"/>
          <w:kern w:val="0"/>
          <w:sz w:val="16"/>
          <w:szCs w:val="16"/>
        </w:rPr>
        <w:t>Revised and p</w:t>
      </w:r>
      <w:r w:rsidR="00BB3E2F" w:rsidRPr="00ED0CC3">
        <w:rPr>
          <w:rFonts w:eastAsia="標楷體"/>
          <w:color w:val="000000" w:themeColor="text1"/>
          <w:kern w:val="0"/>
          <w:sz w:val="16"/>
          <w:szCs w:val="16"/>
        </w:rPr>
        <w:t xml:space="preserve">romulgated in the </w:t>
      </w:r>
      <w:r w:rsidR="00C450F4" w:rsidRPr="00ED0CC3">
        <w:rPr>
          <w:rFonts w:eastAsia="標楷體"/>
          <w:color w:val="000000" w:themeColor="text1"/>
          <w:kern w:val="0"/>
          <w:sz w:val="16"/>
          <w:szCs w:val="16"/>
        </w:rPr>
        <w:t>(83)</w:t>
      </w:r>
      <w:r w:rsidR="00BB3E2F" w:rsidRPr="00ED0CC3">
        <w:rPr>
          <w:rFonts w:eastAsia="標楷體"/>
          <w:color w:val="000000" w:themeColor="text1"/>
          <w:kern w:val="0"/>
          <w:sz w:val="16"/>
          <w:szCs w:val="16"/>
        </w:rPr>
        <w:t xml:space="preserve">GaoYiFaZi No. </w:t>
      </w:r>
      <w:r w:rsidR="006E16F5" w:rsidRPr="00ED0CC3">
        <w:rPr>
          <w:rFonts w:eastAsia="標楷體"/>
          <w:color w:val="000000" w:themeColor="text1"/>
          <w:kern w:val="0"/>
          <w:sz w:val="16"/>
          <w:szCs w:val="16"/>
        </w:rPr>
        <w:t>103</w:t>
      </w:r>
      <w:r w:rsidR="00BB3E2F" w:rsidRPr="00ED0CC3">
        <w:rPr>
          <w:rFonts w:eastAsia="標楷體"/>
          <w:color w:val="000000" w:themeColor="text1"/>
          <w:kern w:val="0"/>
          <w:sz w:val="16"/>
          <w:szCs w:val="16"/>
        </w:rPr>
        <w:t xml:space="preserve"> Letter</w:t>
      </w:r>
    </w:p>
    <w:p w14:paraId="3AF060AD" w14:textId="55ACD09C" w:rsidR="0044056A" w:rsidRPr="00ED0CC3" w:rsidRDefault="0007752C" w:rsidP="00C450F4">
      <w:pPr>
        <w:widowControl/>
        <w:tabs>
          <w:tab w:val="left" w:pos="5529"/>
        </w:tabs>
        <w:adjustRightInd w:val="0"/>
        <w:snapToGrid w:val="0"/>
        <w:spacing w:line="160" w:lineRule="exact"/>
        <w:ind w:leftChars="1241" w:left="3543" w:right="-2" w:hangingChars="353" w:hanging="565"/>
        <w:jc w:val="right"/>
        <w:rPr>
          <w:rFonts w:eastAsia="標楷體"/>
          <w:color w:val="000000" w:themeColor="text1"/>
          <w:kern w:val="0"/>
          <w:sz w:val="16"/>
          <w:szCs w:val="16"/>
        </w:rPr>
      </w:pPr>
      <w:r w:rsidRPr="00ED0CC3">
        <w:rPr>
          <w:rFonts w:eastAsia="標楷體"/>
          <w:color w:val="000000" w:themeColor="text1"/>
          <w:kern w:val="0"/>
          <w:sz w:val="16"/>
          <w:szCs w:val="16"/>
        </w:rPr>
        <w:t xml:space="preserve">    </w:t>
      </w:r>
      <w:r w:rsidR="004C47D9" w:rsidRPr="00ED0CC3">
        <w:rPr>
          <w:rFonts w:eastAsia="標楷體"/>
          <w:color w:val="000000" w:themeColor="text1"/>
          <w:kern w:val="0"/>
          <w:sz w:val="16"/>
          <w:szCs w:val="16"/>
        </w:rPr>
        <w:t xml:space="preserve"> </w:t>
      </w:r>
      <w:r w:rsidR="00AE6471" w:rsidRPr="00ED0CC3">
        <w:rPr>
          <w:rFonts w:eastAsia="標楷體"/>
          <w:color w:val="000000" w:themeColor="text1"/>
          <w:kern w:val="0"/>
          <w:sz w:val="16"/>
          <w:szCs w:val="16"/>
        </w:rPr>
        <w:t>1997</w:t>
      </w:r>
      <w:r w:rsidR="0034666E" w:rsidRPr="00ED0CC3">
        <w:rPr>
          <w:rFonts w:eastAsia="標楷體"/>
          <w:color w:val="000000" w:themeColor="text1"/>
          <w:kern w:val="0"/>
          <w:sz w:val="16"/>
          <w:szCs w:val="16"/>
        </w:rPr>
        <w:t>.01.14</w:t>
      </w:r>
      <w:r w:rsidR="004E022A" w:rsidRPr="00ED0CC3">
        <w:rPr>
          <w:rFonts w:eastAsia="標楷體"/>
          <w:color w:val="000000" w:themeColor="text1"/>
          <w:kern w:val="0"/>
          <w:sz w:val="16"/>
          <w:szCs w:val="16"/>
        </w:rPr>
        <w:t xml:space="preserve"> </w:t>
      </w:r>
      <w:r w:rsidR="00C450F4" w:rsidRPr="00ED0CC3">
        <w:rPr>
          <w:rFonts w:eastAsia="標楷體"/>
          <w:color w:val="000000" w:themeColor="text1"/>
          <w:kern w:val="0"/>
          <w:sz w:val="16"/>
          <w:szCs w:val="16"/>
        </w:rPr>
        <w:t xml:space="preserve"> Revised and promulgated </w:t>
      </w:r>
      <w:r w:rsidR="004E022A" w:rsidRPr="00ED0CC3">
        <w:rPr>
          <w:rFonts w:eastAsia="標楷體"/>
          <w:color w:val="000000" w:themeColor="text1"/>
          <w:kern w:val="0"/>
          <w:sz w:val="16"/>
          <w:szCs w:val="16"/>
        </w:rPr>
        <w:t xml:space="preserve">in the </w:t>
      </w:r>
      <w:r w:rsidR="00C450F4" w:rsidRPr="00ED0CC3">
        <w:rPr>
          <w:rFonts w:eastAsia="標楷體"/>
          <w:color w:val="000000" w:themeColor="text1"/>
          <w:kern w:val="0"/>
          <w:sz w:val="16"/>
          <w:szCs w:val="16"/>
        </w:rPr>
        <w:t>(86)</w:t>
      </w:r>
      <w:r w:rsidR="004E022A" w:rsidRPr="00ED0CC3">
        <w:rPr>
          <w:rFonts w:eastAsia="標楷體"/>
          <w:color w:val="000000" w:themeColor="text1"/>
          <w:kern w:val="0"/>
          <w:sz w:val="16"/>
          <w:szCs w:val="16"/>
        </w:rPr>
        <w:t>GaoYiFaZi No. 006 Letter</w:t>
      </w:r>
    </w:p>
    <w:p w14:paraId="1454011C" w14:textId="11D00CB2" w:rsidR="0044056A" w:rsidRPr="00ED0CC3" w:rsidRDefault="004C47D9" w:rsidP="00C450F4">
      <w:pPr>
        <w:widowControl/>
        <w:tabs>
          <w:tab w:val="left" w:pos="5529"/>
        </w:tabs>
        <w:adjustRightInd w:val="0"/>
        <w:snapToGrid w:val="0"/>
        <w:spacing w:line="160" w:lineRule="exact"/>
        <w:ind w:leftChars="1241" w:left="3543" w:right="-2" w:hangingChars="353" w:hanging="565"/>
        <w:jc w:val="right"/>
        <w:rPr>
          <w:rFonts w:eastAsia="標楷體"/>
          <w:color w:val="000000" w:themeColor="text1"/>
          <w:kern w:val="0"/>
          <w:sz w:val="16"/>
          <w:szCs w:val="16"/>
        </w:rPr>
      </w:pPr>
      <w:r w:rsidRPr="00ED0CC3">
        <w:rPr>
          <w:rFonts w:eastAsia="標楷體"/>
          <w:color w:val="000000" w:themeColor="text1"/>
          <w:kern w:val="0"/>
          <w:sz w:val="16"/>
          <w:szCs w:val="16"/>
        </w:rPr>
        <w:t xml:space="preserve"> </w:t>
      </w:r>
      <w:r w:rsidR="00AE6471" w:rsidRPr="00ED0CC3">
        <w:rPr>
          <w:rFonts w:eastAsia="標楷體"/>
          <w:color w:val="000000" w:themeColor="text1"/>
          <w:kern w:val="0"/>
          <w:sz w:val="16"/>
          <w:szCs w:val="16"/>
        </w:rPr>
        <w:t>1998</w:t>
      </w:r>
      <w:r w:rsidR="0034666E" w:rsidRPr="00ED0CC3">
        <w:rPr>
          <w:rFonts w:eastAsia="標楷體"/>
          <w:color w:val="000000" w:themeColor="text1"/>
          <w:kern w:val="0"/>
          <w:sz w:val="16"/>
          <w:szCs w:val="16"/>
        </w:rPr>
        <w:t>.06.16</w:t>
      </w:r>
      <w:r w:rsidR="00C450F4" w:rsidRPr="00ED0CC3">
        <w:rPr>
          <w:rFonts w:eastAsia="標楷體"/>
          <w:color w:val="000000" w:themeColor="text1"/>
          <w:kern w:val="0"/>
          <w:sz w:val="16"/>
          <w:szCs w:val="16"/>
        </w:rPr>
        <w:t xml:space="preserve"> Revised and promulgated</w:t>
      </w:r>
      <w:r w:rsidR="004E022A" w:rsidRPr="00ED0CC3">
        <w:rPr>
          <w:rFonts w:eastAsia="標楷體"/>
          <w:color w:val="000000" w:themeColor="text1"/>
          <w:kern w:val="0"/>
          <w:sz w:val="16"/>
          <w:szCs w:val="16"/>
        </w:rPr>
        <w:t xml:space="preserve"> in the </w:t>
      </w:r>
      <w:r w:rsidR="00C450F4" w:rsidRPr="00ED0CC3">
        <w:rPr>
          <w:rFonts w:eastAsia="標楷體"/>
          <w:color w:val="000000" w:themeColor="text1"/>
          <w:kern w:val="0"/>
          <w:sz w:val="16"/>
          <w:szCs w:val="16"/>
        </w:rPr>
        <w:t xml:space="preserve">(87) </w:t>
      </w:r>
      <w:r w:rsidR="004E022A" w:rsidRPr="00ED0CC3">
        <w:rPr>
          <w:rFonts w:eastAsia="標楷體"/>
          <w:color w:val="000000" w:themeColor="text1"/>
          <w:kern w:val="0"/>
          <w:sz w:val="16"/>
          <w:szCs w:val="16"/>
        </w:rPr>
        <w:t>GaoYiFaZi No. 028 Letter</w:t>
      </w:r>
    </w:p>
    <w:p w14:paraId="353C4FE4" w14:textId="4AD716A5" w:rsidR="004C47D9" w:rsidRPr="00DF651D" w:rsidRDefault="00AE6471" w:rsidP="00DF651D">
      <w:pPr>
        <w:widowControl/>
        <w:tabs>
          <w:tab w:val="left" w:pos="5529"/>
        </w:tabs>
        <w:adjustRightInd w:val="0"/>
        <w:snapToGrid w:val="0"/>
        <w:spacing w:line="160" w:lineRule="exact"/>
        <w:ind w:leftChars="1241" w:left="3543" w:right="-2" w:hangingChars="353" w:hanging="565"/>
        <w:jc w:val="right"/>
        <w:rPr>
          <w:rFonts w:eastAsia="標楷體" w:hint="eastAsia"/>
          <w:color w:val="000000" w:themeColor="text1"/>
          <w:kern w:val="0"/>
          <w:sz w:val="16"/>
          <w:szCs w:val="16"/>
        </w:rPr>
      </w:pPr>
      <w:r w:rsidRPr="00ED0CC3">
        <w:rPr>
          <w:rFonts w:eastAsia="標楷體"/>
          <w:color w:val="000000" w:themeColor="text1"/>
          <w:kern w:val="0"/>
          <w:sz w:val="16"/>
          <w:szCs w:val="16"/>
        </w:rPr>
        <w:t>1998</w:t>
      </w:r>
      <w:r w:rsidR="0034666E" w:rsidRPr="00ED0CC3">
        <w:rPr>
          <w:rFonts w:eastAsia="標楷體"/>
          <w:color w:val="000000" w:themeColor="text1"/>
          <w:kern w:val="0"/>
          <w:sz w:val="16"/>
          <w:szCs w:val="16"/>
        </w:rPr>
        <w:t>.11.07</w:t>
      </w:r>
      <w:r w:rsidR="004E022A" w:rsidRPr="00ED0CC3">
        <w:rPr>
          <w:rFonts w:eastAsia="標楷體"/>
          <w:color w:val="000000" w:themeColor="text1"/>
          <w:kern w:val="0"/>
          <w:sz w:val="16"/>
          <w:szCs w:val="16"/>
        </w:rPr>
        <w:t xml:space="preserve"> </w:t>
      </w:r>
      <w:r w:rsidR="00C450F4" w:rsidRPr="00ED0CC3">
        <w:rPr>
          <w:rFonts w:eastAsia="標楷體"/>
          <w:color w:val="000000" w:themeColor="text1"/>
          <w:kern w:val="0"/>
          <w:sz w:val="16"/>
          <w:szCs w:val="16"/>
        </w:rPr>
        <w:t>Revised and promulgated</w:t>
      </w:r>
      <w:r w:rsidR="004E022A" w:rsidRPr="00ED0CC3">
        <w:rPr>
          <w:rFonts w:eastAsia="標楷體"/>
          <w:color w:val="000000" w:themeColor="text1"/>
          <w:kern w:val="0"/>
          <w:sz w:val="16"/>
          <w:szCs w:val="16"/>
        </w:rPr>
        <w:t xml:space="preserve"> in the </w:t>
      </w:r>
      <w:r w:rsidR="00C450F4" w:rsidRPr="00ED0CC3">
        <w:rPr>
          <w:rFonts w:eastAsia="標楷體"/>
          <w:color w:val="000000" w:themeColor="text1"/>
          <w:kern w:val="0"/>
          <w:sz w:val="16"/>
          <w:szCs w:val="16"/>
        </w:rPr>
        <w:t xml:space="preserve"> (87)</w:t>
      </w:r>
      <w:r w:rsidR="004E022A" w:rsidRPr="00ED0CC3">
        <w:rPr>
          <w:rFonts w:eastAsia="標楷體"/>
          <w:color w:val="000000" w:themeColor="text1"/>
          <w:kern w:val="0"/>
          <w:sz w:val="16"/>
          <w:szCs w:val="16"/>
        </w:rPr>
        <w:t>GaoYiFaZi No. 069 Letter</w:t>
      </w:r>
    </w:p>
    <w:p w14:paraId="391B5152" w14:textId="37DA71C9" w:rsidR="004C47D9" w:rsidRPr="00DF651D" w:rsidRDefault="00BE0431" w:rsidP="00DF651D">
      <w:pPr>
        <w:widowControl/>
        <w:tabs>
          <w:tab w:val="left" w:pos="5529"/>
        </w:tabs>
        <w:adjustRightInd w:val="0"/>
        <w:snapToGrid w:val="0"/>
        <w:spacing w:line="160" w:lineRule="exact"/>
        <w:ind w:leftChars="1241" w:left="3543" w:right="-2" w:hangingChars="353" w:hanging="565"/>
        <w:jc w:val="right"/>
        <w:rPr>
          <w:rFonts w:eastAsia="標楷體" w:hint="eastAsia"/>
          <w:color w:val="000000" w:themeColor="text1"/>
          <w:kern w:val="0"/>
          <w:sz w:val="16"/>
          <w:szCs w:val="16"/>
        </w:rPr>
      </w:pPr>
      <w:r w:rsidRPr="00ED0CC3">
        <w:rPr>
          <w:rFonts w:eastAsia="標楷體"/>
          <w:color w:val="000000" w:themeColor="text1"/>
          <w:kern w:val="0"/>
          <w:sz w:val="16"/>
          <w:szCs w:val="16"/>
        </w:rPr>
        <w:t>2006</w:t>
      </w:r>
      <w:r w:rsidR="0034666E" w:rsidRPr="00ED0CC3">
        <w:rPr>
          <w:rFonts w:eastAsia="標楷體"/>
          <w:color w:val="000000" w:themeColor="text1"/>
          <w:kern w:val="0"/>
          <w:sz w:val="16"/>
          <w:szCs w:val="16"/>
        </w:rPr>
        <w:t>.12.2</w:t>
      </w:r>
      <w:r w:rsidR="004E022A" w:rsidRPr="00ED0CC3">
        <w:rPr>
          <w:rFonts w:eastAsia="標楷體"/>
          <w:color w:val="000000" w:themeColor="text1"/>
          <w:kern w:val="0"/>
          <w:sz w:val="16"/>
          <w:szCs w:val="16"/>
        </w:rPr>
        <w:t xml:space="preserve">  Announced in the GaoYiJiaoFaYiZi No. 0950007956 Letter</w:t>
      </w:r>
    </w:p>
    <w:p w14:paraId="1D4572D8" w14:textId="4514774D" w:rsidR="004C47D9" w:rsidRPr="00DF651D" w:rsidRDefault="00BE0431" w:rsidP="00DF651D">
      <w:pPr>
        <w:widowControl/>
        <w:tabs>
          <w:tab w:val="left" w:pos="5529"/>
        </w:tabs>
        <w:adjustRightInd w:val="0"/>
        <w:snapToGrid w:val="0"/>
        <w:spacing w:line="160" w:lineRule="exact"/>
        <w:ind w:leftChars="1241" w:left="3543" w:right="-2" w:hangingChars="353" w:hanging="565"/>
        <w:jc w:val="right"/>
        <w:rPr>
          <w:rFonts w:eastAsia="標楷體" w:hint="eastAsia"/>
          <w:color w:val="000000" w:themeColor="text1"/>
          <w:kern w:val="0"/>
          <w:sz w:val="16"/>
          <w:szCs w:val="16"/>
        </w:rPr>
      </w:pPr>
      <w:r w:rsidRPr="00ED0CC3">
        <w:rPr>
          <w:rFonts w:eastAsia="標楷體"/>
          <w:color w:val="000000" w:themeColor="text1"/>
          <w:kern w:val="0"/>
          <w:sz w:val="16"/>
          <w:szCs w:val="16"/>
        </w:rPr>
        <w:t>2007</w:t>
      </w:r>
      <w:r w:rsidR="0034666E" w:rsidRPr="00ED0CC3">
        <w:rPr>
          <w:rFonts w:eastAsia="標楷體"/>
          <w:color w:val="000000" w:themeColor="text1"/>
          <w:kern w:val="0"/>
          <w:sz w:val="16"/>
          <w:szCs w:val="16"/>
        </w:rPr>
        <w:t>.10.04</w:t>
      </w:r>
      <w:r w:rsidR="004E022A" w:rsidRPr="00ED0CC3">
        <w:rPr>
          <w:rFonts w:eastAsia="標楷體"/>
          <w:color w:val="000000" w:themeColor="text1"/>
          <w:kern w:val="0"/>
          <w:sz w:val="16"/>
          <w:szCs w:val="16"/>
        </w:rPr>
        <w:t xml:space="preserve"> Announced in the GaoYiXueWuZi No. 0960008420 Letter</w:t>
      </w:r>
    </w:p>
    <w:p w14:paraId="7EA36C96" w14:textId="7E99AC89" w:rsidR="004C47D9" w:rsidRPr="00DF651D" w:rsidRDefault="00BE0431" w:rsidP="00DF651D">
      <w:pPr>
        <w:widowControl/>
        <w:tabs>
          <w:tab w:val="left" w:pos="5529"/>
        </w:tabs>
        <w:adjustRightInd w:val="0"/>
        <w:snapToGrid w:val="0"/>
        <w:spacing w:line="160" w:lineRule="exact"/>
        <w:ind w:leftChars="1241" w:left="3543" w:right="-2" w:hangingChars="353" w:hanging="565"/>
        <w:jc w:val="right"/>
        <w:rPr>
          <w:rFonts w:eastAsia="標楷體" w:hint="eastAsia"/>
          <w:color w:val="000000" w:themeColor="text1"/>
          <w:kern w:val="0"/>
          <w:sz w:val="16"/>
          <w:szCs w:val="16"/>
        </w:rPr>
      </w:pPr>
      <w:r w:rsidRPr="00ED0CC3">
        <w:rPr>
          <w:rFonts w:eastAsia="標楷體"/>
          <w:color w:val="000000" w:themeColor="text1"/>
          <w:kern w:val="0"/>
          <w:sz w:val="16"/>
          <w:szCs w:val="16"/>
        </w:rPr>
        <w:t>2011</w:t>
      </w:r>
      <w:r w:rsidR="0034666E" w:rsidRPr="00ED0CC3">
        <w:rPr>
          <w:rFonts w:eastAsia="標楷體"/>
          <w:color w:val="000000" w:themeColor="text1"/>
          <w:kern w:val="0"/>
          <w:sz w:val="16"/>
          <w:szCs w:val="16"/>
        </w:rPr>
        <w:t>.01.13</w:t>
      </w:r>
      <w:r w:rsidR="004E022A" w:rsidRPr="00ED0CC3">
        <w:rPr>
          <w:rFonts w:eastAsia="標楷體"/>
          <w:color w:val="000000" w:themeColor="text1"/>
          <w:kern w:val="0"/>
          <w:sz w:val="16"/>
          <w:szCs w:val="16"/>
        </w:rPr>
        <w:t xml:space="preserve"> Passed in the 6th Administrative Meeting of the 99th academic year</w:t>
      </w:r>
    </w:p>
    <w:p w14:paraId="612D5F46" w14:textId="167B4101" w:rsidR="004C47D9" w:rsidRPr="00DF651D" w:rsidRDefault="00BE0431" w:rsidP="00DF651D">
      <w:pPr>
        <w:widowControl/>
        <w:tabs>
          <w:tab w:val="left" w:pos="5529"/>
        </w:tabs>
        <w:adjustRightInd w:val="0"/>
        <w:snapToGrid w:val="0"/>
        <w:spacing w:line="160" w:lineRule="exact"/>
        <w:ind w:leftChars="1241" w:left="3543" w:right="-2" w:hangingChars="353" w:hanging="565"/>
        <w:jc w:val="right"/>
        <w:rPr>
          <w:rFonts w:eastAsia="標楷體" w:hint="eastAsia"/>
          <w:color w:val="000000" w:themeColor="text1"/>
          <w:kern w:val="0"/>
          <w:sz w:val="16"/>
          <w:szCs w:val="16"/>
        </w:rPr>
      </w:pPr>
      <w:r w:rsidRPr="00ED0CC3">
        <w:rPr>
          <w:rFonts w:eastAsia="標楷體"/>
          <w:color w:val="000000" w:themeColor="text1"/>
          <w:kern w:val="0"/>
          <w:sz w:val="16"/>
          <w:szCs w:val="16"/>
        </w:rPr>
        <w:t>2011</w:t>
      </w:r>
      <w:r w:rsidR="0034666E" w:rsidRPr="00ED0CC3">
        <w:rPr>
          <w:rFonts w:eastAsia="標楷體"/>
          <w:color w:val="000000" w:themeColor="text1"/>
          <w:kern w:val="0"/>
          <w:sz w:val="16"/>
          <w:szCs w:val="16"/>
        </w:rPr>
        <w:t>.01.27</w:t>
      </w:r>
      <w:r w:rsidR="004E022A" w:rsidRPr="00ED0CC3">
        <w:rPr>
          <w:rFonts w:eastAsia="標楷體"/>
          <w:color w:val="000000" w:themeColor="text1"/>
          <w:kern w:val="0"/>
          <w:sz w:val="16"/>
          <w:szCs w:val="16"/>
        </w:rPr>
        <w:t xml:space="preserve"> Announced in the GaoYiXueWuZi No. 1001100397 Letter</w:t>
      </w:r>
    </w:p>
    <w:p w14:paraId="17AB6A51" w14:textId="5E3B9F56" w:rsidR="004C47D9" w:rsidRPr="00DF651D" w:rsidRDefault="00BE0431" w:rsidP="00DF651D">
      <w:pPr>
        <w:widowControl/>
        <w:tabs>
          <w:tab w:val="left" w:pos="5529"/>
        </w:tabs>
        <w:adjustRightInd w:val="0"/>
        <w:snapToGrid w:val="0"/>
        <w:spacing w:line="160" w:lineRule="exact"/>
        <w:ind w:leftChars="1241" w:left="3543" w:right="-2" w:hangingChars="353" w:hanging="565"/>
        <w:jc w:val="right"/>
        <w:rPr>
          <w:rFonts w:eastAsia="標楷體" w:hint="eastAsia"/>
          <w:color w:val="000000" w:themeColor="text1"/>
          <w:kern w:val="0"/>
          <w:sz w:val="16"/>
          <w:szCs w:val="16"/>
        </w:rPr>
      </w:pPr>
      <w:r w:rsidRPr="00ED0CC3">
        <w:rPr>
          <w:rFonts w:eastAsia="標楷體"/>
          <w:color w:val="000000" w:themeColor="text1"/>
          <w:kern w:val="0"/>
          <w:sz w:val="16"/>
          <w:szCs w:val="16"/>
        </w:rPr>
        <w:t>2011</w:t>
      </w:r>
      <w:r w:rsidR="00942D0B" w:rsidRPr="00ED0CC3">
        <w:rPr>
          <w:rFonts w:eastAsia="標楷體"/>
          <w:color w:val="000000" w:themeColor="text1"/>
          <w:kern w:val="0"/>
          <w:sz w:val="16"/>
          <w:szCs w:val="16"/>
        </w:rPr>
        <w:t>.10.19</w:t>
      </w:r>
      <w:r w:rsidR="004E022A" w:rsidRPr="00ED0CC3">
        <w:rPr>
          <w:rFonts w:eastAsia="標楷體"/>
          <w:color w:val="000000" w:themeColor="text1"/>
          <w:kern w:val="0"/>
          <w:sz w:val="16"/>
          <w:szCs w:val="16"/>
        </w:rPr>
        <w:t xml:space="preserve"> </w:t>
      </w:r>
      <w:r w:rsidR="0007752C" w:rsidRPr="00ED0CC3">
        <w:rPr>
          <w:rFonts w:eastAsia="標楷體"/>
          <w:color w:val="000000" w:themeColor="text1"/>
          <w:kern w:val="0"/>
          <w:sz w:val="16"/>
          <w:szCs w:val="16"/>
        </w:rPr>
        <w:t>Passed in the 1st Student Affairs Committee Meeting of the 100th academic year</w:t>
      </w:r>
    </w:p>
    <w:p w14:paraId="5DCE30B3" w14:textId="016B66B6" w:rsidR="004C47D9" w:rsidRPr="00DF651D" w:rsidRDefault="00BE0431" w:rsidP="00DF651D">
      <w:pPr>
        <w:widowControl/>
        <w:tabs>
          <w:tab w:val="left" w:pos="5529"/>
        </w:tabs>
        <w:adjustRightInd w:val="0"/>
        <w:snapToGrid w:val="0"/>
        <w:spacing w:line="160" w:lineRule="exact"/>
        <w:ind w:leftChars="1241" w:left="3543" w:right="-2" w:hangingChars="353" w:hanging="565"/>
        <w:jc w:val="right"/>
        <w:rPr>
          <w:rFonts w:eastAsia="標楷體" w:hint="eastAsia"/>
          <w:color w:val="000000" w:themeColor="text1"/>
          <w:kern w:val="0"/>
          <w:sz w:val="16"/>
          <w:szCs w:val="16"/>
        </w:rPr>
      </w:pPr>
      <w:r w:rsidRPr="00ED0CC3">
        <w:rPr>
          <w:rFonts w:eastAsia="標楷體"/>
          <w:color w:val="000000" w:themeColor="text1"/>
          <w:kern w:val="0"/>
          <w:sz w:val="16"/>
          <w:szCs w:val="16"/>
        </w:rPr>
        <w:t>2011</w:t>
      </w:r>
      <w:r w:rsidR="00942D0B" w:rsidRPr="00ED0CC3">
        <w:rPr>
          <w:rFonts w:eastAsia="標楷體"/>
          <w:color w:val="000000" w:themeColor="text1"/>
          <w:kern w:val="0"/>
          <w:sz w:val="16"/>
          <w:szCs w:val="16"/>
        </w:rPr>
        <w:t>.11.17</w:t>
      </w:r>
      <w:r w:rsidR="004E022A" w:rsidRPr="00ED0CC3">
        <w:rPr>
          <w:rFonts w:eastAsia="標楷體"/>
          <w:color w:val="000000" w:themeColor="text1"/>
          <w:kern w:val="0"/>
          <w:sz w:val="16"/>
          <w:szCs w:val="16"/>
        </w:rPr>
        <w:t xml:space="preserve"> Announced in the GaoYiXueWuZi No. </w:t>
      </w:r>
      <w:r w:rsidR="0007752C" w:rsidRPr="00ED0CC3">
        <w:rPr>
          <w:rFonts w:eastAsia="標楷體"/>
          <w:color w:val="000000" w:themeColor="text1"/>
          <w:kern w:val="0"/>
          <w:sz w:val="16"/>
          <w:szCs w:val="16"/>
        </w:rPr>
        <w:t>1001103509</w:t>
      </w:r>
      <w:r w:rsidR="004E022A" w:rsidRPr="00ED0CC3">
        <w:rPr>
          <w:rFonts w:eastAsia="標楷體"/>
          <w:color w:val="000000" w:themeColor="text1"/>
          <w:kern w:val="0"/>
          <w:sz w:val="16"/>
          <w:szCs w:val="16"/>
        </w:rPr>
        <w:t xml:space="preserve"> Letter</w:t>
      </w:r>
    </w:p>
    <w:p w14:paraId="4A2F1BE4" w14:textId="77777777" w:rsidR="0044056A" w:rsidRPr="00ED0CC3" w:rsidRDefault="00BE0431" w:rsidP="00C450F4">
      <w:pPr>
        <w:widowControl/>
        <w:tabs>
          <w:tab w:val="left" w:pos="5529"/>
        </w:tabs>
        <w:adjustRightInd w:val="0"/>
        <w:snapToGrid w:val="0"/>
        <w:spacing w:line="160" w:lineRule="exact"/>
        <w:ind w:leftChars="1241" w:left="3543" w:right="-2" w:hangingChars="353" w:hanging="565"/>
        <w:jc w:val="right"/>
        <w:rPr>
          <w:rFonts w:eastAsia="標楷體"/>
          <w:color w:val="000000" w:themeColor="text1"/>
          <w:kern w:val="0"/>
          <w:sz w:val="16"/>
          <w:szCs w:val="16"/>
        </w:rPr>
      </w:pPr>
      <w:r w:rsidRPr="00ED0CC3">
        <w:rPr>
          <w:rFonts w:eastAsia="標楷體"/>
          <w:color w:val="000000" w:themeColor="text1"/>
          <w:kern w:val="0"/>
          <w:sz w:val="16"/>
          <w:szCs w:val="16"/>
        </w:rPr>
        <w:t>2013</w:t>
      </w:r>
      <w:r w:rsidR="00942D0B" w:rsidRPr="00ED0CC3">
        <w:rPr>
          <w:rFonts w:eastAsia="標楷體"/>
          <w:color w:val="000000" w:themeColor="text1"/>
          <w:kern w:val="0"/>
          <w:sz w:val="16"/>
          <w:szCs w:val="16"/>
        </w:rPr>
        <w:t>.12.11</w:t>
      </w:r>
      <w:r w:rsidR="00F3072C" w:rsidRPr="00ED0CC3">
        <w:rPr>
          <w:rFonts w:eastAsia="標楷體"/>
          <w:color w:val="000000" w:themeColor="text1"/>
          <w:kern w:val="0"/>
          <w:sz w:val="16"/>
          <w:szCs w:val="16"/>
        </w:rPr>
        <w:t xml:space="preserve"> Passed in the 2nd Student Affairs Committee Meeting of the 102nd academic year</w:t>
      </w:r>
    </w:p>
    <w:p w14:paraId="1FC0294D" w14:textId="5D0872C3" w:rsidR="004C47D9" w:rsidRPr="00DF651D" w:rsidRDefault="00BE0431" w:rsidP="00DF651D">
      <w:pPr>
        <w:widowControl/>
        <w:tabs>
          <w:tab w:val="left" w:pos="5529"/>
        </w:tabs>
        <w:adjustRightInd w:val="0"/>
        <w:snapToGrid w:val="0"/>
        <w:spacing w:line="160" w:lineRule="exact"/>
        <w:ind w:leftChars="1241" w:left="3543" w:right="-2" w:hangingChars="353" w:hanging="565"/>
        <w:jc w:val="right"/>
        <w:rPr>
          <w:rFonts w:eastAsia="標楷體" w:hint="eastAsia"/>
          <w:color w:val="000000" w:themeColor="text1"/>
          <w:kern w:val="0"/>
          <w:sz w:val="16"/>
          <w:szCs w:val="16"/>
        </w:rPr>
      </w:pPr>
      <w:r w:rsidRPr="00ED0CC3">
        <w:rPr>
          <w:rFonts w:eastAsia="標楷體"/>
          <w:color w:val="000000" w:themeColor="text1"/>
          <w:kern w:val="0"/>
          <w:sz w:val="16"/>
          <w:szCs w:val="16"/>
        </w:rPr>
        <w:t>2013</w:t>
      </w:r>
      <w:r w:rsidR="00942D0B" w:rsidRPr="00ED0CC3">
        <w:rPr>
          <w:rFonts w:eastAsia="標楷體"/>
          <w:color w:val="000000" w:themeColor="text1"/>
          <w:kern w:val="0"/>
          <w:sz w:val="16"/>
          <w:szCs w:val="16"/>
        </w:rPr>
        <w:t>.12.25</w:t>
      </w:r>
      <w:r w:rsidR="004E022A" w:rsidRPr="00ED0CC3">
        <w:rPr>
          <w:rFonts w:eastAsia="標楷體"/>
          <w:color w:val="000000" w:themeColor="text1"/>
          <w:kern w:val="0"/>
          <w:sz w:val="16"/>
          <w:szCs w:val="16"/>
        </w:rPr>
        <w:t xml:space="preserve"> Announced in the GaoYiXueWuZi No. </w:t>
      </w:r>
      <w:r w:rsidR="0007752C" w:rsidRPr="00ED0CC3">
        <w:rPr>
          <w:rFonts w:eastAsia="標楷體"/>
          <w:color w:val="000000" w:themeColor="text1"/>
          <w:kern w:val="0"/>
          <w:sz w:val="16"/>
          <w:szCs w:val="16"/>
        </w:rPr>
        <w:t>1021103973</w:t>
      </w:r>
      <w:r w:rsidR="004E022A" w:rsidRPr="00ED0CC3">
        <w:rPr>
          <w:rFonts w:eastAsia="標楷體"/>
          <w:color w:val="000000" w:themeColor="text1"/>
          <w:kern w:val="0"/>
          <w:sz w:val="16"/>
          <w:szCs w:val="16"/>
        </w:rPr>
        <w:t xml:space="preserve"> Letter</w:t>
      </w:r>
    </w:p>
    <w:p w14:paraId="29FD4225" w14:textId="77777777" w:rsidR="0044056A" w:rsidRPr="00ED0CC3" w:rsidRDefault="00BE0431" w:rsidP="00C450F4">
      <w:pPr>
        <w:widowControl/>
        <w:tabs>
          <w:tab w:val="left" w:pos="5529"/>
        </w:tabs>
        <w:adjustRightInd w:val="0"/>
        <w:snapToGrid w:val="0"/>
        <w:spacing w:line="160" w:lineRule="exact"/>
        <w:ind w:leftChars="1241" w:left="3543" w:right="-2" w:hangingChars="353" w:hanging="565"/>
        <w:jc w:val="right"/>
        <w:rPr>
          <w:rFonts w:eastAsia="標楷體"/>
          <w:color w:val="000000" w:themeColor="text1"/>
          <w:kern w:val="0"/>
          <w:sz w:val="16"/>
          <w:szCs w:val="16"/>
        </w:rPr>
      </w:pPr>
      <w:r w:rsidRPr="00ED0CC3">
        <w:rPr>
          <w:rFonts w:eastAsia="標楷體"/>
          <w:color w:val="000000" w:themeColor="text1"/>
          <w:kern w:val="0"/>
          <w:sz w:val="16"/>
          <w:szCs w:val="16"/>
        </w:rPr>
        <w:t>2014</w:t>
      </w:r>
      <w:r w:rsidR="00942D0B" w:rsidRPr="00ED0CC3">
        <w:rPr>
          <w:rFonts w:eastAsia="標楷體"/>
          <w:color w:val="000000" w:themeColor="text1"/>
          <w:kern w:val="0"/>
          <w:sz w:val="16"/>
          <w:szCs w:val="16"/>
        </w:rPr>
        <w:t>.12.01</w:t>
      </w:r>
      <w:r w:rsidR="00F3072C" w:rsidRPr="00ED0CC3">
        <w:rPr>
          <w:rFonts w:eastAsia="標楷體"/>
          <w:color w:val="000000" w:themeColor="text1"/>
          <w:kern w:val="0"/>
          <w:sz w:val="16"/>
          <w:szCs w:val="16"/>
        </w:rPr>
        <w:t xml:space="preserve"> Passed in the 2nd Student Affairs Committee Meeting of the 103rd academic year</w:t>
      </w:r>
    </w:p>
    <w:p w14:paraId="592977EB" w14:textId="77777777" w:rsidR="0044056A" w:rsidRPr="00ED0CC3" w:rsidRDefault="00BE0431" w:rsidP="00C450F4">
      <w:pPr>
        <w:widowControl/>
        <w:tabs>
          <w:tab w:val="left" w:pos="5529"/>
        </w:tabs>
        <w:adjustRightInd w:val="0"/>
        <w:snapToGrid w:val="0"/>
        <w:spacing w:line="160" w:lineRule="exact"/>
        <w:ind w:leftChars="1241" w:left="3543" w:right="-2" w:hangingChars="353" w:hanging="565"/>
        <w:jc w:val="right"/>
        <w:rPr>
          <w:rFonts w:eastAsia="標楷體"/>
          <w:color w:val="000000" w:themeColor="text1"/>
          <w:kern w:val="0"/>
          <w:sz w:val="16"/>
          <w:szCs w:val="16"/>
        </w:rPr>
      </w:pPr>
      <w:r w:rsidRPr="00ED0CC3">
        <w:rPr>
          <w:rFonts w:eastAsia="標楷體"/>
          <w:color w:val="000000" w:themeColor="text1"/>
          <w:kern w:val="0"/>
          <w:sz w:val="16"/>
          <w:szCs w:val="16"/>
        </w:rPr>
        <w:t>2014</w:t>
      </w:r>
      <w:r w:rsidR="00942D0B" w:rsidRPr="00ED0CC3">
        <w:rPr>
          <w:rFonts w:eastAsia="標楷體"/>
          <w:color w:val="000000" w:themeColor="text1"/>
          <w:kern w:val="0"/>
          <w:sz w:val="16"/>
          <w:szCs w:val="16"/>
        </w:rPr>
        <w:t>.12.22</w:t>
      </w:r>
      <w:r w:rsidR="0007752C" w:rsidRPr="00ED0CC3">
        <w:rPr>
          <w:rFonts w:eastAsia="標楷體"/>
          <w:color w:val="000000" w:themeColor="text1"/>
          <w:kern w:val="0"/>
          <w:sz w:val="16"/>
          <w:szCs w:val="16"/>
        </w:rPr>
        <w:t xml:space="preserve"> Announced in the GaoYiXueWuZi No. 1031104139 Letter</w:t>
      </w:r>
    </w:p>
    <w:p w14:paraId="047D90AC" w14:textId="5D226272" w:rsidR="0044056A" w:rsidRPr="00ED0CC3" w:rsidRDefault="00BE0431" w:rsidP="00C450F4">
      <w:pPr>
        <w:widowControl/>
        <w:tabs>
          <w:tab w:val="left" w:pos="5529"/>
        </w:tabs>
        <w:adjustRightInd w:val="0"/>
        <w:snapToGrid w:val="0"/>
        <w:spacing w:line="160" w:lineRule="exact"/>
        <w:ind w:leftChars="1241" w:left="3543" w:right="-2" w:hangingChars="353" w:hanging="565"/>
        <w:jc w:val="right"/>
        <w:rPr>
          <w:rFonts w:eastAsia="標楷體"/>
          <w:color w:val="000000" w:themeColor="text1"/>
          <w:kern w:val="0"/>
          <w:sz w:val="16"/>
          <w:szCs w:val="16"/>
        </w:rPr>
      </w:pPr>
      <w:r w:rsidRPr="00ED0CC3">
        <w:rPr>
          <w:rFonts w:eastAsia="標楷體"/>
          <w:color w:val="000000" w:themeColor="text1"/>
          <w:kern w:val="0"/>
          <w:sz w:val="16"/>
          <w:szCs w:val="16"/>
        </w:rPr>
        <w:t>2015</w:t>
      </w:r>
      <w:r w:rsidR="00942D0B" w:rsidRPr="00ED0CC3">
        <w:rPr>
          <w:rFonts w:eastAsia="標楷體"/>
          <w:color w:val="000000" w:themeColor="text1"/>
          <w:kern w:val="0"/>
          <w:sz w:val="16"/>
          <w:szCs w:val="16"/>
        </w:rPr>
        <w:t>.02.03</w:t>
      </w:r>
      <w:r w:rsidR="00F3072C" w:rsidRPr="00ED0CC3">
        <w:rPr>
          <w:rFonts w:eastAsia="標楷體"/>
          <w:color w:val="000000" w:themeColor="text1"/>
          <w:kern w:val="0"/>
          <w:sz w:val="16"/>
          <w:szCs w:val="16"/>
        </w:rPr>
        <w:t xml:space="preserve"> </w:t>
      </w:r>
      <w:r w:rsidR="00C450F4" w:rsidRPr="00ED0CC3">
        <w:rPr>
          <w:rFonts w:eastAsia="標楷體"/>
          <w:color w:val="000000" w:themeColor="text1"/>
          <w:kern w:val="0"/>
          <w:sz w:val="16"/>
          <w:szCs w:val="16"/>
        </w:rPr>
        <w:t>Review and p</w:t>
      </w:r>
      <w:r w:rsidR="00F3072C" w:rsidRPr="00ED0CC3">
        <w:rPr>
          <w:rFonts w:eastAsia="標楷體"/>
          <w:color w:val="000000" w:themeColor="text1"/>
          <w:kern w:val="0"/>
          <w:sz w:val="16"/>
          <w:szCs w:val="16"/>
        </w:rPr>
        <w:t>assed in the 1st Student Scholarship Review Committee of the 103rd academic year</w:t>
      </w:r>
    </w:p>
    <w:p w14:paraId="5A9156CF" w14:textId="77777777" w:rsidR="0044056A" w:rsidRPr="00ED0CC3" w:rsidRDefault="00BE0431" w:rsidP="00C450F4">
      <w:pPr>
        <w:widowControl/>
        <w:tabs>
          <w:tab w:val="left" w:pos="5529"/>
        </w:tabs>
        <w:adjustRightInd w:val="0"/>
        <w:snapToGrid w:val="0"/>
        <w:spacing w:line="160" w:lineRule="exact"/>
        <w:ind w:leftChars="1241" w:left="3543" w:right="-2" w:hangingChars="353" w:hanging="565"/>
        <w:jc w:val="right"/>
        <w:rPr>
          <w:rFonts w:eastAsia="標楷體"/>
          <w:color w:val="000000" w:themeColor="text1"/>
          <w:kern w:val="0"/>
          <w:sz w:val="16"/>
          <w:szCs w:val="16"/>
        </w:rPr>
      </w:pPr>
      <w:r w:rsidRPr="00ED0CC3">
        <w:rPr>
          <w:rFonts w:eastAsia="標楷體"/>
          <w:color w:val="000000" w:themeColor="text1"/>
          <w:kern w:val="0"/>
          <w:sz w:val="16"/>
          <w:szCs w:val="16"/>
        </w:rPr>
        <w:t>2015</w:t>
      </w:r>
      <w:r w:rsidR="00942D0B" w:rsidRPr="00ED0CC3">
        <w:rPr>
          <w:rFonts w:eastAsia="標楷體"/>
          <w:color w:val="000000" w:themeColor="text1"/>
          <w:kern w:val="0"/>
          <w:sz w:val="16"/>
          <w:szCs w:val="16"/>
        </w:rPr>
        <w:t>.02.24</w:t>
      </w:r>
      <w:r w:rsidR="004E022A" w:rsidRPr="00ED0CC3">
        <w:rPr>
          <w:rFonts w:eastAsia="標楷體"/>
          <w:color w:val="000000" w:themeColor="text1"/>
          <w:kern w:val="0"/>
          <w:sz w:val="16"/>
          <w:szCs w:val="16"/>
        </w:rPr>
        <w:t xml:space="preserve"> </w:t>
      </w:r>
      <w:r w:rsidR="0007752C" w:rsidRPr="00ED0CC3">
        <w:rPr>
          <w:rFonts w:eastAsia="標楷體"/>
          <w:color w:val="000000" w:themeColor="text1"/>
          <w:kern w:val="0"/>
          <w:sz w:val="16"/>
          <w:szCs w:val="16"/>
        </w:rPr>
        <w:t>Announced in the GaoYiXueWuZi No. 1041100486 Letter</w:t>
      </w:r>
    </w:p>
    <w:p w14:paraId="13C92B3C" w14:textId="26B473EC" w:rsidR="00F3072C" w:rsidRPr="00ED0CC3" w:rsidRDefault="00BE0431" w:rsidP="00C450F4">
      <w:pPr>
        <w:widowControl/>
        <w:tabs>
          <w:tab w:val="left" w:pos="5529"/>
        </w:tabs>
        <w:adjustRightInd w:val="0"/>
        <w:snapToGrid w:val="0"/>
        <w:spacing w:line="160" w:lineRule="exact"/>
        <w:ind w:leftChars="1241" w:left="3543" w:right="-2" w:hangingChars="353" w:hanging="565"/>
        <w:jc w:val="right"/>
        <w:rPr>
          <w:rFonts w:eastAsia="標楷體"/>
          <w:color w:val="000000" w:themeColor="text1"/>
          <w:kern w:val="0"/>
          <w:sz w:val="16"/>
          <w:szCs w:val="16"/>
        </w:rPr>
      </w:pPr>
      <w:r w:rsidRPr="00ED0CC3">
        <w:rPr>
          <w:rFonts w:eastAsia="標楷體"/>
          <w:color w:val="000000" w:themeColor="text1"/>
          <w:kern w:val="0"/>
          <w:sz w:val="16"/>
          <w:szCs w:val="16"/>
        </w:rPr>
        <w:t>2015</w:t>
      </w:r>
      <w:r w:rsidR="00942D0B" w:rsidRPr="00ED0CC3">
        <w:rPr>
          <w:rFonts w:eastAsia="標楷體"/>
          <w:color w:val="000000" w:themeColor="text1"/>
          <w:kern w:val="0"/>
          <w:sz w:val="16"/>
          <w:szCs w:val="16"/>
        </w:rPr>
        <w:t>.04.28</w:t>
      </w:r>
      <w:r w:rsidR="00F3072C" w:rsidRPr="00ED0CC3">
        <w:rPr>
          <w:rFonts w:eastAsia="標楷體"/>
          <w:color w:val="000000" w:themeColor="text1"/>
          <w:kern w:val="0"/>
          <w:sz w:val="16"/>
          <w:szCs w:val="16"/>
        </w:rPr>
        <w:t xml:space="preserve"> </w:t>
      </w:r>
      <w:r w:rsidR="00C450F4" w:rsidRPr="00ED0CC3">
        <w:rPr>
          <w:rFonts w:eastAsia="標楷體"/>
          <w:color w:val="000000" w:themeColor="text1"/>
          <w:kern w:val="0"/>
          <w:sz w:val="16"/>
          <w:szCs w:val="16"/>
        </w:rPr>
        <w:t>Revised and p</w:t>
      </w:r>
      <w:r w:rsidR="00F3072C" w:rsidRPr="00ED0CC3">
        <w:rPr>
          <w:rFonts w:eastAsia="標楷體"/>
          <w:color w:val="000000" w:themeColor="text1"/>
          <w:kern w:val="0"/>
          <w:sz w:val="16"/>
          <w:szCs w:val="16"/>
        </w:rPr>
        <w:t>assed in the 5th Student Scholarship Review Committee of the 103rd academic year</w:t>
      </w:r>
    </w:p>
    <w:p w14:paraId="4C49A69A" w14:textId="77777777" w:rsidR="0044056A" w:rsidRPr="00ED0CC3" w:rsidRDefault="00BE0431" w:rsidP="00C450F4">
      <w:pPr>
        <w:widowControl/>
        <w:tabs>
          <w:tab w:val="left" w:pos="5529"/>
        </w:tabs>
        <w:adjustRightInd w:val="0"/>
        <w:snapToGrid w:val="0"/>
        <w:spacing w:line="160" w:lineRule="exact"/>
        <w:ind w:leftChars="1241" w:left="3543" w:right="-2" w:hangingChars="353" w:hanging="565"/>
        <w:jc w:val="right"/>
        <w:rPr>
          <w:rFonts w:eastAsia="標楷體"/>
          <w:color w:val="000000" w:themeColor="text1"/>
          <w:kern w:val="0"/>
          <w:sz w:val="16"/>
          <w:szCs w:val="16"/>
        </w:rPr>
      </w:pPr>
      <w:r w:rsidRPr="00ED0CC3">
        <w:rPr>
          <w:rFonts w:eastAsia="標楷體"/>
          <w:color w:val="000000" w:themeColor="text1"/>
          <w:kern w:val="0"/>
          <w:sz w:val="16"/>
          <w:szCs w:val="16"/>
        </w:rPr>
        <w:t>2015</w:t>
      </w:r>
      <w:r w:rsidR="00942D0B" w:rsidRPr="00ED0CC3">
        <w:rPr>
          <w:rFonts w:eastAsia="標楷體"/>
          <w:color w:val="000000" w:themeColor="text1"/>
          <w:kern w:val="0"/>
          <w:sz w:val="16"/>
          <w:szCs w:val="16"/>
        </w:rPr>
        <w:t>.05.20</w:t>
      </w:r>
      <w:r w:rsidR="0007752C" w:rsidRPr="00ED0CC3">
        <w:rPr>
          <w:rFonts w:eastAsia="標楷體"/>
          <w:color w:val="000000" w:themeColor="text1"/>
          <w:kern w:val="0"/>
          <w:sz w:val="16"/>
          <w:szCs w:val="16"/>
        </w:rPr>
        <w:t xml:space="preserve"> Announced in the GaoYiXueWuZi No. 1041101589 Letter</w:t>
      </w:r>
    </w:p>
    <w:p w14:paraId="739E854F" w14:textId="77777777" w:rsidR="0044056A" w:rsidRPr="00ED0CC3" w:rsidRDefault="00BE0431" w:rsidP="00C450F4">
      <w:pPr>
        <w:widowControl/>
        <w:tabs>
          <w:tab w:val="left" w:pos="5529"/>
        </w:tabs>
        <w:adjustRightInd w:val="0"/>
        <w:snapToGrid w:val="0"/>
        <w:spacing w:line="160" w:lineRule="exact"/>
        <w:ind w:leftChars="1241" w:left="3543" w:right="-2" w:hangingChars="353" w:hanging="565"/>
        <w:jc w:val="right"/>
        <w:rPr>
          <w:rFonts w:eastAsia="標楷體"/>
          <w:color w:val="000000" w:themeColor="text1"/>
          <w:kern w:val="0"/>
          <w:sz w:val="16"/>
          <w:szCs w:val="16"/>
        </w:rPr>
      </w:pPr>
      <w:r w:rsidRPr="00ED0CC3">
        <w:rPr>
          <w:rFonts w:eastAsia="標楷體"/>
          <w:color w:val="000000" w:themeColor="text1"/>
          <w:kern w:val="0"/>
          <w:sz w:val="16"/>
          <w:szCs w:val="16"/>
        </w:rPr>
        <w:t>2015</w:t>
      </w:r>
      <w:r w:rsidR="00942D0B" w:rsidRPr="00ED0CC3">
        <w:rPr>
          <w:rFonts w:eastAsia="標楷體"/>
          <w:color w:val="000000" w:themeColor="text1"/>
          <w:kern w:val="0"/>
          <w:sz w:val="16"/>
          <w:szCs w:val="16"/>
        </w:rPr>
        <w:t>.11.12</w:t>
      </w:r>
      <w:r w:rsidR="0007752C" w:rsidRPr="00ED0CC3">
        <w:rPr>
          <w:rFonts w:eastAsia="標楷體"/>
          <w:color w:val="000000" w:themeColor="text1"/>
          <w:kern w:val="0"/>
          <w:sz w:val="16"/>
          <w:szCs w:val="16"/>
        </w:rPr>
        <w:t xml:space="preserve"> Announced in the GaoYiXueWuZi No. 1041103761 Letter</w:t>
      </w:r>
    </w:p>
    <w:p w14:paraId="2AF19980" w14:textId="497244E3" w:rsidR="0044056A" w:rsidRPr="00ED0CC3" w:rsidRDefault="00942D0B" w:rsidP="00C450F4">
      <w:pPr>
        <w:widowControl/>
        <w:tabs>
          <w:tab w:val="left" w:pos="5529"/>
        </w:tabs>
        <w:adjustRightInd w:val="0"/>
        <w:snapToGrid w:val="0"/>
        <w:spacing w:line="160" w:lineRule="exact"/>
        <w:ind w:leftChars="1241" w:left="3543" w:right="-2" w:hangingChars="353" w:hanging="565"/>
        <w:jc w:val="right"/>
        <w:rPr>
          <w:rFonts w:eastAsia="標楷體"/>
          <w:color w:val="000000" w:themeColor="text1"/>
          <w:kern w:val="0"/>
          <w:sz w:val="16"/>
          <w:szCs w:val="16"/>
        </w:rPr>
      </w:pPr>
      <w:r w:rsidRPr="00ED0CC3">
        <w:rPr>
          <w:rFonts w:eastAsia="標楷體"/>
          <w:color w:val="000000" w:themeColor="text1"/>
          <w:kern w:val="0"/>
          <w:sz w:val="16"/>
          <w:szCs w:val="16"/>
        </w:rPr>
        <w:t>105.03.28</w:t>
      </w:r>
      <w:r w:rsidR="00F3072C" w:rsidRPr="00ED0CC3">
        <w:rPr>
          <w:rFonts w:eastAsia="標楷體"/>
          <w:color w:val="000000" w:themeColor="text1"/>
          <w:kern w:val="0"/>
          <w:sz w:val="16"/>
          <w:szCs w:val="16"/>
        </w:rPr>
        <w:t xml:space="preserve"> </w:t>
      </w:r>
      <w:r w:rsidR="00C450F4" w:rsidRPr="00ED0CC3">
        <w:rPr>
          <w:rFonts w:eastAsia="標楷體"/>
          <w:color w:val="000000" w:themeColor="text1"/>
          <w:kern w:val="0"/>
          <w:sz w:val="16"/>
          <w:szCs w:val="16"/>
        </w:rPr>
        <w:t>Review and passed</w:t>
      </w:r>
      <w:r w:rsidR="00F3072C" w:rsidRPr="00ED0CC3">
        <w:rPr>
          <w:rFonts w:eastAsia="標楷體"/>
          <w:bCs/>
          <w:noProof/>
          <w:color w:val="000000" w:themeColor="text1"/>
          <w:sz w:val="16"/>
          <w:szCs w:val="16"/>
        </w:rPr>
        <w:t xml:space="preserve"> in the 3rd Student Affairs Committee Meeting of the 104th academic year</w:t>
      </w:r>
    </w:p>
    <w:p w14:paraId="44C925BD" w14:textId="26A7A359" w:rsidR="00C450F4" w:rsidRPr="00ED0CC3" w:rsidRDefault="00BE0431" w:rsidP="00C450F4">
      <w:pPr>
        <w:widowControl/>
        <w:tabs>
          <w:tab w:val="left" w:pos="5529"/>
        </w:tabs>
        <w:adjustRightInd w:val="0"/>
        <w:snapToGrid w:val="0"/>
        <w:spacing w:line="160" w:lineRule="exact"/>
        <w:ind w:leftChars="1241" w:left="3543" w:right="-2" w:hangingChars="353" w:hanging="565"/>
        <w:jc w:val="right"/>
        <w:rPr>
          <w:rFonts w:eastAsia="標楷體"/>
          <w:color w:val="000000" w:themeColor="text1"/>
          <w:kern w:val="0"/>
          <w:sz w:val="16"/>
          <w:szCs w:val="16"/>
        </w:rPr>
      </w:pPr>
      <w:r w:rsidRPr="00ED0CC3">
        <w:rPr>
          <w:rFonts w:eastAsia="標楷體"/>
          <w:color w:val="000000" w:themeColor="text1"/>
          <w:kern w:val="0"/>
          <w:sz w:val="16"/>
          <w:szCs w:val="16"/>
        </w:rPr>
        <w:t>2017</w:t>
      </w:r>
      <w:r w:rsidR="00942D0B" w:rsidRPr="00ED0CC3">
        <w:rPr>
          <w:rFonts w:eastAsia="標楷體"/>
          <w:color w:val="000000" w:themeColor="text1"/>
          <w:kern w:val="0"/>
          <w:sz w:val="16"/>
          <w:szCs w:val="16"/>
        </w:rPr>
        <w:t>.06.27</w:t>
      </w:r>
      <w:r w:rsidR="00F3072C" w:rsidRPr="00ED0CC3">
        <w:rPr>
          <w:rFonts w:eastAsia="標楷體"/>
          <w:color w:val="000000" w:themeColor="text1"/>
          <w:kern w:val="0"/>
          <w:sz w:val="16"/>
          <w:szCs w:val="16"/>
        </w:rPr>
        <w:t xml:space="preserve"> </w:t>
      </w:r>
      <w:r w:rsidR="00C450F4" w:rsidRPr="00ED0CC3">
        <w:rPr>
          <w:rFonts w:eastAsia="標楷體"/>
          <w:color w:val="000000" w:themeColor="text1"/>
          <w:kern w:val="0"/>
          <w:sz w:val="16"/>
          <w:szCs w:val="16"/>
        </w:rPr>
        <w:t>Review and passed</w:t>
      </w:r>
      <w:r w:rsidR="00F3072C" w:rsidRPr="00ED0CC3">
        <w:rPr>
          <w:rFonts w:eastAsia="標楷體"/>
          <w:bCs/>
          <w:noProof/>
          <w:color w:val="000000" w:themeColor="text1"/>
          <w:sz w:val="16"/>
          <w:szCs w:val="16"/>
        </w:rPr>
        <w:t xml:space="preserve"> in the 6th Student Affairs Committee Meeting of the 106th academic year</w:t>
      </w:r>
      <w:r w:rsidR="0007752C" w:rsidRPr="00ED0CC3">
        <w:rPr>
          <w:rFonts w:eastAsia="標楷體"/>
          <w:color w:val="000000" w:themeColor="text1"/>
          <w:kern w:val="0"/>
          <w:sz w:val="16"/>
          <w:szCs w:val="16"/>
        </w:rPr>
        <w:t xml:space="preserve">   </w:t>
      </w:r>
    </w:p>
    <w:p w14:paraId="5FB6C219" w14:textId="659B35C5" w:rsidR="0044056A" w:rsidRPr="00ED0CC3" w:rsidRDefault="00BE0431" w:rsidP="00C450F4">
      <w:pPr>
        <w:widowControl/>
        <w:tabs>
          <w:tab w:val="left" w:pos="5529"/>
        </w:tabs>
        <w:adjustRightInd w:val="0"/>
        <w:snapToGrid w:val="0"/>
        <w:spacing w:line="160" w:lineRule="exact"/>
        <w:ind w:leftChars="1241" w:left="3543" w:right="-2" w:hangingChars="353" w:hanging="565"/>
        <w:jc w:val="right"/>
        <w:rPr>
          <w:rFonts w:eastAsia="標楷體"/>
          <w:color w:val="000000" w:themeColor="text1"/>
          <w:kern w:val="0"/>
          <w:sz w:val="16"/>
          <w:szCs w:val="16"/>
        </w:rPr>
      </w:pPr>
      <w:r w:rsidRPr="00ED0CC3">
        <w:rPr>
          <w:rFonts w:eastAsia="標楷體"/>
          <w:color w:val="000000" w:themeColor="text1"/>
          <w:kern w:val="0"/>
          <w:sz w:val="16"/>
          <w:szCs w:val="16"/>
        </w:rPr>
        <w:t>2021</w:t>
      </w:r>
      <w:r w:rsidR="00942D0B" w:rsidRPr="00ED0CC3">
        <w:rPr>
          <w:rFonts w:eastAsia="標楷體"/>
          <w:color w:val="000000" w:themeColor="text1"/>
          <w:kern w:val="0"/>
          <w:sz w:val="16"/>
          <w:szCs w:val="16"/>
        </w:rPr>
        <w:t>.</w:t>
      </w:r>
      <w:r w:rsidR="00942D0B" w:rsidRPr="00ED0CC3">
        <w:rPr>
          <w:rFonts w:eastAsia="標楷體" w:hint="eastAsia"/>
          <w:color w:val="000000" w:themeColor="text1"/>
          <w:kern w:val="0"/>
          <w:sz w:val="16"/>
          <w:szCs w:val="16"/>
        </w:rPr>
        <w:t>11</w:t>
      </w:r>
      <w:r w:rsidR="00942D0B" w:rsidRPr="00ED0CC3">
        <w:rPr>
          <w:rFonts w:eastAsia="標楷體"/>
          <w:color w:val="000000" w:themeColor="text1"/>
          <w:kern w:val="0"/>
          <w:sz w:val="16"/>
          <w:szCs w:val="16"/>
        </w:rPr>
        <w:t>.</w:t>
      </w:r>
      <w:r w:rsidR="00942D0B" w:rsidRPr="00ED0CC3">
        <w:rPr>
          <w:rFonts w:eastAsia="標楷體" w:hint="eastAsia"/>
          <w:color w:val="000000" w:themeColor="text1"/>
          <w:kern w:val="0"/>
          <w:sz w:val="16"/>
          <w:szCs w:val="16"/>
        </w:rPr>
        <w:t>10</w:t>
      </w:r>
      <w:r w:rsidR="00F3072C" w:rsidRPr="00ED0CC3">
        <w:rPr>
          <w:rFonts w:eastAsia="標楷體"/>
          <w:color w:val="000000" w:themeColor="text1"/>
          <w:kern w:val="0"/>
          <w:sz w:val="16"/>
          <w:szCs w:val="16"/>
        </w:rPr>
        <w:t xml:space="preserve"> </w:t>
      </w:r>
      <w:r w:rsidR="00C450F4" w:rsidRPr="00ED0CC3">
        <w:rPr>
          <w:rFonts w:eastAsia="標楷體"/>
          <w:color w:val="000000" w:themeColor="text1"/>
          <w:kern w:val="0"/>
          <w:sz w:val="16"/>
          <w:szCs w:val="16"/>
        </w:rPr>
        <w:t>Review and passed</w:t>
      </w:r>
      <w:r w:rsidR="00F3072C" w:rsidRPr="00ED0CC3">
        <w:rPr>
          <w:rFonts w:eastAsia="標楷體"/>
          <w:bCs/>
          <w:noProof/>
          <w:color w:val="000000" w:themeColor="text1"/>
          <w:sz w:val="16"/>
          <w:szCs w:val="16"/>
        </w:rPr>
        <w:t xml:space="preserve"> in the 1st Student Affairs Committee Meeting of the 110th academic year</w:t>
      </w:r>
    </w:p>
    <w:p w14:paraId="388B38E4" w14:textId="77777777" w:rsidR="0044056A" w:rsidRPr="00ED0CC3" w:rsidRDefault="00BE0431" w:rsidP="00C450F4">
      <w:pPr>
        <w:widowControl/>
        <w:tabs>
          <w:tab w:val="left" w:pos="5529"/>
        </w:tabs>
        <w:adjustRightInd w:val="0"/>
        <w:snapToGrid w:val="0"/>
        <w:spacing w:line="160" w:lineRule="exact"/>
        <w:ind w:leftChars="1241" w:left="3543" w:right="-2" w:hangingChars="353" w:hanging="565"/>
        <w:jc w:val="right"/>
        <w:rPr>
          <w:rFonts w:eastAsia="標楷體"/>
          <w:color w:val="000000" w:themeColor="text1"/>
          <w:kern w:val="0"/>
          <w:sz w:val="16"/>
          <w:szCs w:val="16"/>
        </w:rPr>
      </w:pPr>
      <w:r w:rsidRPr="00ED0CC3">
        <w:rPr>
          <w:rFonts w:eastAsia="標楷體"/>
          <w:color w:val="000000" w:themeColor="text1"/>
          <w:kern w:val="0"/>
          <w:sz w:val="16"/>
          <w:szCs w:val="16"/>
        </w:rPr>
        <w:t>2021</w:t>
      </w:r>
      <w:r w:rsidR="00942D0B" w:rsidRPr="00ED0CC3">
        <w:rPr>
          <w:rFonts w:eastAsia="標楷體"/>
          <w:color w:val="000000" w:themeColor="text1"/>
          <w:kern w:val="0"/>
          <w:sz w:val="16"/>
          <w:szCs w:val="16"/>
        </w:rPr>
        <w:t>.11.23</w:t>
      </w:r>
      <w:r w:rsidR="004E022A" w:rsidRPr="00ED0CC3">
        <w:rPr>
          <w:rFonts w:eastAsia="標楷體"/>
          <w:color w:val="000000" w:themeColor="text1"/>
          <w:kern w:val="0"/>
          <w:sz w:val="16"/>
          <w:szCs w:val="16"/>
        </w:rPr>
        <w:t xml:space="preserve"> </w:t>
      </w:r>
      <w:r w:rsidR="0007752C" w:rsidRPr="00ED0CC3">
        <w:rPr>
          <w:rFonts w:eastAsia="標楷體"/>
          <w:color w:val="000000" w:themeColor="text1"/>
          <w:kern w:val="0"/>
          <w:sz w:val="16"/>
          <w:szCs w:val="16"/>
        </w:rPr>
        <w:t>Announced in the GaoYiXueWuZi No. 1101103963 Letter</w:t>
      </w:r>
    </w:p>
    <w:p w14:paraId="64CCDF0F" w14:textId="1A7191E5" w:rsidR="007E7061" w:rsidRPr="00DF651D" w:rsidRDefault="00BE0431" w:rsidP="00DF651D">
      <w:pPr>
        <w:widowControl/>
        <w:tabs>
          <w:tab w:val="left" w:pos="5529"/>
        </w:tabs>
        <w:adjustRightInd w:val="0"/>
        <w:snapToGrid w:val="0"/>
        <w:spacing w:line="160" w:lineRule="exact"/>
        <w:ind w:leftChars="1241" w:left="3543" w:right="-2" w:hangingChars="353" w:hanging="565"/>
        <w:jc w:val="right"/>
        <w:rPr>
          <w:rFonts w:eastAsia="標楷體" w:hint="eastAsia"/>
          <w:color w:val="000000" w:themeColor="text1"/>
          <w:kern w:val="0"/>
          <w:sz w:val="16"/>
          <w:szCs w:val="16"/>
        </w:rPr>
      </w:pPr>
      <w:r w:rsidRPr="00ED0CC3">
        <w:rPr>
          <w:rFonts w:eastAsia="標楷體"/>
          <w:color w:val="000000" w:themeColor="text1"/>
          <w:kern w:val="0"/>
          <w:sz w:val="16"/>
          <w:szCs w:val="16"/>
        </w:rPr>
        <w:t>2022</w:t>
      </w:r>
      <w:r w:rsidR="00942D0B" w:rsidRPr="00ED0CC3">
        <w:rPr>
          <w:rFonts w:eastAsia="標楷體"/>
          <w:color w:val="000000" w:themeColor="text1"/>
          <w:kern w:val="0"/>
          <w:sz w:val="16"/>
          <w:szCs w:val="16"/>
        </w:rPr>
        <w:t>.</w:t>
      </w:r>
      <w:r w:rsidR="00942D0B" w:rsidRPr="00ED0CC3">
        <w:rPr>
          <w:rFonts w:eastAsia="標楷體" w:hint="eastAsia"/>
          <w:color w:val="000000" w:themeColor="text1"/>
          <w:kern w:val="0"/>
          <w:sz w:val="16"/>
          <w:szCs w:val="16"/>
        </w:rPr>
        <w:t>05</w:t>
      </w:r>
      <w:r w:rsidR="00942D0B" w:rsidRPr="00ED0CC3">
        <w:rPr>
          <w:rFonts w:eastAsia="標楷體"/>
          <w:color w:val="000000" w:themeColor="text1"/>
          <w:kern w:val="0"/>
          <w:sz w:val="16"/>
          <w:szCs w:val="16"/>
        </w:rPr>
        <w:t>.</w:t>
      </w:r>
      <w:r w:rsidR="00942D0B" w:rsidRPr="00ED0CC3">
        <w:rPr>
          <w:rFonts w:eastAsia="標楷體" w:hint="eastAsia"/>
          <w:color w:val="000000" w:themeColor="text1"/>
          <w:kern w:val="0"/>
          <w:sz w:val="16"/>
          <w:szCs w:val="16"/>
        </w:rPr>
        <w:t>04</w:t>
      </w:r>
      <w:r w:rsidR="00F3072C" w:rsidRPr="00ED0CC3">
        <w:rPr>
          <w:rFonts w:eastAsia="標楷體"/>
          <w:color w:val="000000" w:themeColor="text1"/>
          <w:kern w:val="0"/>
          <w:sz w:val="16"/>
          <w:szCs w:val="16"/>
        </w:rPr>
        <w:t xml:space="preserve"> </w:t>
      </w:r>
      <w:r w:rsidR="00C450F4" w:rsidRPr="00ED0CC3">
        <w:rPr>
          <w:rFonts w:eastAsia="標楷體"/>
          <w:color w:val="000000" w:themeColor="text1"/>
          <w:kern w:val="0"/>
          <w:sz w:val="16"/>
          <w:szCs w:val="16"/>
        </w:rPr>
        <w:t>Review and passed</w:t>
      </w:r>
      <w:r w:rsidR="00F3072C" w:rsidRPr="00ED0CC3">
        <w:rPr>
          <w:rFonts w:eastAsia="標楷體"/>
          <w:bCs/>
          <w:noProof/>
          <w:color w:val="000000" w:themeColor="text1"/>
          <w:sz w:val="16"/>
          <w:szCs w:val="16"/>
        </w:rPr>
        <w:t xml:space="preserve"> in the 3rd Student Affairs Committee Meeting of the 110th academic year</w:t>
      </w:r>
    </w:p>
    <w:p w14:paraId="22961E63" w14:textId="77777777" w:rsidR="00942D0B" w:rsidRPr="00ED0CC3" w:rsidRDefault="00BE0431" w:rsidP="00C450F4">
      <w:pPr>
        <w:widowControl/>
        <w:tabs>
          <w:tab w:val="left" w:pos="5529"/>
        </w:tabs>
        <w:adjustRightInd w:val="0"/>
        <w:snapToGrid w:val="0"/>
        <w:spacing w:line="160" w:lineRule="exact"/>
        <w:ind w:leftChars="1241" w:left="3543" w:right="-2" w:hangingChars="353" w:hanging="565"/>
        <w:jc w:val="right"/>
        <w:rPr>
          <w:rFonts w:eastAsia="標楷體"/>
          <w:color w:val="000000" w:themeColor="text1"/>
          <w:kern w:val="0"/>
          <w:sz w:val="16"/>
          <w:szCs w:val="16"/>
        </w:rPr>
      </w:pPr>
      <w:r w:rsidRPr="00ED0CC3">
        <w:rPr>
          <w:rFonts w:eastAsia="標楷體"/>
          <w:color w:val="000000" w:themeColor="text1"/>
          <w:kern w:val="0"/>
          <w:sz w:val="16"/>
          <w:szCs w:val="16"/>
        </w:rPr>
        <w:t>2022</w:t>
      </w:r>
      <w:r w:rsidR="00942D0B" w:rsidRPr="00ED0CC3">
        <w:rPr>
          <w:rFonts w:eastAsia="標楷體"/>
          <w:color w:val="000000" w:themeColor="text1"/>
          <w:kern w:val="0"/>
          <w:sz w:val="16"/>
          <w:szCs w:val="16"/>
        </w:rPr>
        <w:t>.</w:t>
      </w:r>
      <w:r w:rsidR="00942D0B" w:rsidRPr="00ED0CC3">
        <w:rPr>
          <w:rFonts w:eastAsia="標楷體" w:hint="eastAsia"/>
          <w:color w:val="000000" w:themeColor="text1"/>
          <w:kern w:val="0"/>
          <w:sz w:val="16"/>
          <w:szCs w:val="16"/>
        </w:rPr>
        <w:t>05</w:t>
      </w:r>
      <w:r w:rsidR="00942D0B" w:rsidRPr="00ED0CC3">
        <w:rPr>
          <w:rFonts w:eastAsia="標楷體"/>
          <w:color w:val="000000" w:themeColor="text1"/>
          <w:kern w:val="0"/>
          <w:sz w:val="16"/>
          <w:szCs w:val="16"/>
        </w:rPr>
        <w:t>.</w:t>
      </w:r>
      <w:r w:rsidR="00942D0B" w:rsidRPr="00ED0CC3">
        <w:rPr>
          <w:rFonts w:eastAsia="標楷體" w:hint="eastAsia"/>
          <w:color w:val="000000" w:themeColor="text1"/>
          <w:kern w:val="0"/>
          <w:sz w:val="16"/>
          <w:szCs w:val="16"/>
        </w:rPr>
        <w:t>18</w:t>
      </w:r>
      <w:r w:rsidR="004E022A" w:rsidRPr="00ED0CC3">
        <w:rPr>
          <w:rFonts w:eastAsia="標楷體"/>
          <w:color w:val="000000" w:themeColor="text1"/>
          <w:kern w:val="0"/>
          <w:sz w:val="16"/>
          <w:szCs w:val="16"/>
        </w:rPr>
        <w:t xml:space="preserve"> Announced in the GaoYiXueWuZi No. </w:t>
      </w:r>
      <w:r w:rsidR="004E022A" w:rsidRPr="00ED0CC3">
        <w:rPr>
          <w:rFonts w:eastAsia="標楷體" w:hint="eastAsia"/>
          <w:color w:val="000000" w:themeColor="text1"/>
          <w:kern w:val="0"/>
          <w:sz w:val="16"/>
          <w:szCs w:val="16"/>
        </w:rPr>
        <w:t>1111101916</w:t>
      </w:r>
      <w:r w:rsidR="004E022A" w:rsidRPr="00ED0CC3">
        <w:rPr>
          <w:rFonts w:eastAsia="標楷體"/>
          <w:color w:val="000000" w:themeColor="text1"/>
          <w:kern w:val="0"/>
          <w:sz w:val="16"/>
          <w:szCs w:val="16"/>
        </w:rPr>
        <w:t xml:space="preserve"> Letter</w:t>
      </w:r>
    </w:p>
    <w:tbl>
      <w:tblPr>
        <w:tblW w:w="10490" w:type="dxa"/>
        <w:tblLayout w:type="fixed"/>
        <w:tblLook w:val="01E0" w:firstRow="1" w:lastRow="1" w:firstColumn="1" w:lastColumn="1" w:noHBand="0" w:noVBand="0"/>
      </w:tblPr>
      <w:tblGrid>
        <w:gridCol w:w="709"/>
        <w:gridCol w:w="9781"/>
      </w:tblGrid>
      <w:tr w:rsidR="00ED0CC3" w:rsidRPr="00ED0CC3" w14:paraId="15C489C4" w14:textId="77777777" w:rsidTr="000817AC">
        <w:trPr>
          <w:trHeight w:val="340"/>
        </w:trPr>
        <w:tc>
          <w:tcPr>
            <w:tcW w:w="709" w:type="dxa"/>
          </w:tcPr>
          <w:p w14:paraId="1A1D9B64" w14:textId="77777777" w:rsidR="00C0109E" w:rsidRPr="00ED0CC3" w:rsidRDefault="00F674B6" w:rsidP="00014F8A">
            <w:pPr>
              <w:spacing w:line="400" w:lineRule="exact"/>
              <w:jc w:val="both"/>
              <w:rPr>
                <w:rFonts w:eastAsia="標楷體"/>
                <w:color w:val="000000" w:themeColor="text1"/>
              </w:rPr>
            </w:pPr>
            <w:r w:rsidRPr="00ED0CC3">
              <w:rPr>
                <w:rFonts w:eastAsia="標楷體"/>
                <w:color w:val="000000" w:themeColor="text1"/>
              </w:rPr>
              <w:t>1.</w:t>
            </w:r>
          </w:p>
        </w:tc>
        <w:tc>
          <w:tcPr>
            <w:tcW w:w="9781" w:type="dxa"/>
          </w:tcPr>
          <w:p w14:paraId="7CDF18BA" w14:textId="79C4F322" w:rsidR="00C0109E" w:rsidRPr="00ED0CC3" w:rsidRDefault="00F674B6" w:rsidP="00142E80">
            <w:pPr>
              <w:spacing w:line="400" w:lineRule="exact"/>
              <w:jc w:val="both"/>
              <w:rPr>
                <w:rFonts w:eastAsia="標楷體"/>
                <w:color w:val="000000" w:themeColor="text1"/>
                <w:kern w:val="0"/>
              </w:rPr>
            </w:pPr>
            <w:r w:rsidRPr="00ED0CC3">
              <w:rPr>
                <w:rFonts w:eastAsia="標楷體"/>
                <w:color w:val="000000" w:themeColor="text1"/>
                <w:kern w:val="0"/>
              </w:rPr>
              <w:t>To assist students in studying with peace of mind and to foster a spirit of independence and self-reliance</w:t>
            </w:r>
            <w:r w:rsidR="00A006F8" w:rsidRPr="00ED0CC3">
              <w:rPr>
                <w:rFonts w:eastAsia="標楷體"/>
                <w:color w:val="000000" w:themeColor="text1"/>
                <w:kern w:val="0"/>
              </w:rPr>
              <w:t xml:space="preserve"> through campus part-time work opportunities</w:t>
            </w:r>
            <w:r w:rsidRPr="00ED0CC3">
              <w:rPr>
                <w:rFonts w:eastAsia="標楷體"/>
                <w:color w:val="000000" w:themeColor="text1"/>
                <w:kern w:val="0"/>
              </w:rPr>
              <w:t xml:space="preserve">, the </w:t>
            </w:r>
            <w:r w:rsidR="00C450F4" w:rsidRPr="00ED0CC3">
              <w:rPr>
                <w:rFonts w:eastAsia="標楷體"/>
                <w:color w:val="000000" w:themeColor="text1"/>
                <w:kern w:val="0"/>
              </w:rPr>
              <w:t>G</w:t>
            </w:r>
            <w:r w:rsidRPr="00ED0CC3">
              <w:rPr>
                <w:rFonts w:eastAsia="標楷體"/>
                <w:color w:val="000000" w:themeColor="text1"/>
                <w:kern w:val="0"/>
              </w:rPr>
              <w:t>uidelines</w:t>
            </w:r>
            <w:r w:rsidR="00A006F8" w:rsidRPr="00ED0CC3">
              <w:rPr>
                <w:rFonts w:eastAsia="標楷體"/>
                <w:color w:val="000000" w:themeColor="text1"/>
                <w:kern w:val="0"/>
              </w:rPr>
              <w:t xml:space="preserve"> </w:t>
            </w:r>
            <w:r w:rsidRPr="00ED0CC3">
              <w:rPr>
                <w:rFonts w:eastAsia="標楷體"/>
                <w:color w:val="000000" w:themeColor="text1"/>
                <w:kern w:val="0"/>
              </w:rPr>
              <w:t>are established.</w:t>
            </w:r>
          </w:p>
        </w:tc>
      </w:tr>
      <w:tr w:rsidR="00ED0CC3" w:rsidRPr="00ED0CC3" w14:paraId="12736A2E" w14:textId="77777777" w:rsidTr="000817AC">
        <w:trPr>
          <w:trHeight w:val="797"/>
        </w:trPr>
        <w:tc>
          <w:tcPr>
            <w:tcW w:w="709" w:type="dxa"/>
          </w:tcPr>
          <w:p w14:paraId="6FB2FFCD" w14:textId="77777777" w:rsidR="00F674B6" w:rsidRPr="00ED0CC3" w:rsidRDefault="00F674B6" w:rsidP="00014F8A">
            <w:pPr>
              <w:spacing w:line="400" w:lineRule="exact"/>
              <w:jc w:val="both"/>
              <w:rPr>
                <w:rFonts w:ascii="標楷體" w:eastAsia="標楷體" w:hAnsi="標楷體"/>
                <w:color w:val="000000" w:themeColor="text1"/>
                <w:kern w:val="0"/>
              </w:rPr>
            </w:pPr>
            <w:r w:rsidRPr="00ED0CC3">
              <w:rPr>
                <w:rFonts w:eastAsia="標楷體" w:hint="eastAsia"/>
                <w:color w:val="000000" w:themeColor="text1"/>
              </w:rPr>
              <w:t>2</w:t>
            </w:r>
            <w:r w:rsidRPr="00ED0CC3">
              <w:rPr>
                <w:rFonts w:eastAsia="標楷體"/>
                <w:color w:val="000000" w:themeColor="text1"/>
              </w:rPr>
              <w:t>.</w:t>
            </w:r>
          </w:p>
        </w:tc>
        <w:tc>
          <w:tcPr>
            <w:tcW w:w="9781" w:type="dxa"/>
          </w:tcPr>
          <w:p w14:paraId="410C5DB3" w14:textId="379E6D58" w:rsidR="00F674B6" w:rsidRPr="00ED0CC3" w:rsidRDefault="00F674B6" w:rsidP="00895C96">
            <w:pPr>
              <w:spacing w:line="400" w:lineRule="exact"/>
              <w:jc w:val="both"/>
              <w:rPr>
                <w:rFonts w:eastAsia="標楷體"/>
                <w:color w:val="000000" w:themeColor="text1"/>
              </w:rPr>
            </w:pPr>
            <w:r w:rsidRPr="00ED0CC3">
              <w:rPr>
                <w:rFonts w:eastAsia="標楷體"/>
                <w:color w:val="000000" w:themeColor="text1"/>
              </w:rPr>
              <w:t xml:space="preserve">Eligibility for Part-Time Work: All students of this </w:t>
            </w:r>
            <w:r w:rsidR="00592AE0" w:rsidRPr="00ED0CC3">
              <w:rPr>
                <w:rFonts w:eastAsia="標楷體"/>
                <w:color w:val="000000" w:themeColor="text1"/>
              </w:rPr>
              <w:t xml:space="preserve">university </w:t>
            </w:r>
            <w:r w:rsidRPr="00ED0CC3">
              <w:rPr>
                <w:rFonts w:eastAsia="標楷體"/>
                <w:color w:val="000000" w:themeColor="text1"/>
              </w:rPr>
              <w:t xml:space="preserve">are eligible to apply (except for </w:t>
            </w:r>
            <w:r w:rsidR="00C450F4" w:rsidRPr="00ED0CC3">
              <w:rPr>
                <w:color w:val="000000" w:themeColor="text1"/>
              </w:rPr>
              <w:t>students</w:t>
            </w:r>
            <w:r w:rsidR="00592AE0" w:rsidRPr="00ED0CC3">
              <w:rPr>
                <w:rFonts w:eastAsia="標楷體"/>
                <w:color w:val="000000" w:themeColor="text1"/>
              </w:rPr>
              <w:t xml:space="preserve"> in </w:t>
            </w:r>
            <w:r w:rsidR="00592AE0" w:rsidRPr="00ED0CC3">
              <w:rPr>
                <w:rFonts w:eastAsia="標楷體"/>
                <w:color w:val="000000" w:themeColor="text1"/>
                <w:kern w:val="0"/>
              </w:rPr>
              <w:t>in-service master's</w:t>
            </w:r>
            <w:r w:rsidR="00592AE0" w:rsidRPr="00ED0CC3">
              <w:rPr>
                <w:color w:val="000000" w:themeColor="text1"/>
              </w:rPr>
              <w:t xml:space="preserve"> programs</w:t>
            </w:r>
            <w:r w:rsidRPr="00ED0CC3">
              <w:rPr>
                <w:rFonts w:eastAsia="標楷體"/>
                <w:color w:val="000000" w:themeColor="text1"/>
              </w:rPr>
              <w:t>), with priority given to economically disadvantaged students. Any remaining positions will then be allocated to general students.</w:t>
            </w:r>
          </w:p>
        </w:tc>
      </w:tr>
      <w:tr w:rsidR="00ED0CC3" w:rsidRPr="00ED0CC3" w14:paraId="44DBD1FB" w14:textId="77777777" w:rsidTr="000817AC">
        <w:trPr>
          <w:trHeight w:val="1304"/>
        </w:trPr>
        <w:tc>
          <w:tcPr>
            <w:tcW w:w="709" w:type="dxa"/>
          </w:tcPr>
          <w:p w14:paraId="07A8C005" w14:textId="77777777" w:rsidR="00C0109E" w:rsidRPr="00534B97" w:rsidRDefault="00C0109E" w:rsidP="00F674B6">
            <w:pPr>
              <w:spacing w:line="400" w:lineRule="exact"/>
              <w:jc w:val="both"/>
              <w:rPr>
                <w:rFonts w:eastAsia="標楷體"/>
                <w:color w:val="000000" w:themeColor="text1"/>
              </w:rPr>
            </w:pPr>
          </w:p>
        </w:tc>
        <w:tc>
          <w:tcPr>
            <w:tcW w:w="9781" w:type="dxa"/>
          </w:tcPr>
          <w:p w14:paraId="6FDB2308" w14:textId="47A52CF6" w:rsidR="00C0109E" w:rsidRPr="00ED0CC3" w:rsidRDefault="00F674B6" w:rsidP="00DC72B8">
            <w:pPr>
              <w:spacing w:line="400" w:lineRule="exact"/>
              <w:jc w:val="both"/>
              <w:rPr>
                <w:rFonts w:eastAsia="標楷體"/>
                <w:color w:val="000000" w:themeColor="text1"/>
              </w:rPr>
            </w:pPr>
            <w:r w:rsidRPr="00ED0CC3">
              <w:rPr>
                <w:rFonts w:eastAsia="標楷體"/>
                <w:color w:val="000000" w:themeColor="text1"/>
              </w:rPr>
              <w:t xml:space="preserve">The definition of economically disadvantaged includes: students from low-income households, students from </w:t>
            </w:r>
            <w:r w:rsidR="00EB4C98" w:rsidRPr="00ED0CC3">
              <w:rPr>
                <w:rFonts w:eastAsia="標楷體"/>
                <w:color w:val="000000" w:themeColor="text1"/>
              </w:rPr>
              <w:t>middle-low</w:t>
            </w:r>
            <w:r w:rsidRPr="00ED0CC3">
              <w:rPr>
                <w:rFonts w:eastAsia="標楷體"/>
                <w:color w:val="000000" w:themeColor="text1"/>
              </w:rPr>
              <w:t>-income households, children of unemployed families, families with an annual income of less than seven hundred thousand dollars, and students from families facing emergenc</w:t>
            </w:r>
            <w:r w:rsidR="00403C90" w:rsidRPr="00ED0CC3">
              <w:rPr>
                <w:rFonts w:eastAsia="標楷體"/>
                <w:color w:val="000000" w:themeColor="text1"/>
              </w:rPr>
              <w:t>ie</w:t>
            </w:r>
            <w:r w:rsidRPr="00ED0CC3">
              <w:rPr>
                <w:rFonts w:eastAsia="標楷體"/>
                <w:color w:val="000000" w:themeColor="text1"/>
              </w:rPr>
              <w:t>s or economic difficulties.</w:t>
            </w:r>
          </w:p>
        </w:tc>
      </w:tr>
      <w:tr w:rsidR="00ED0CC3" w:rsidRPr="00ED0CC3" w14:paraId="7C5C3639" w14:textId="77777777" w:rsidTr="000817AC">
        <w:trPr>
          <w:trHeight w:val="340"/>
        </w:trPr>
        <w:tc>
          <w:tcPr>
            <w:tcW w:w="709" w:type="dxa"/>
          </w:tcPr>
          <w:p w14:paraId="718D1EF1" w14:textId="77777777" w:rsidR="00C0109E" w:rsidRPr="00ED0CC3" w:rsidRDefault="00F674B6" w:rsidP="00014F8A">
            <w:pPr>
              <w:spacing w:line="400" w:lineRule="exact"/>
              <w:jc w:val="both"/>
              <w:rPr>
                <w:rFonts w:eastAsia="標楷體"/>
                <w:color w:val="000000" w:themeColor="text1"/>
              </w:rPr>
            </w:pPr>
            <w:r w:rsidRPr="00ED0CC3">
              <w:rPr>
                <w:rFonts w:eastAsia="標楷體" w:hint="eastAsia"/>
                <w:color w:val="000000" w:themeColor="text1"/>
              </w:rPr>
              <w:t>3</w:t>
            </w:r>
            <w:r w:rsidRPr="00ED0CC3">
              <w:rPr>
                <w:rFonts w:eastAsia="標楷體"/>
                <w:color w:val="000000" w:themeColor="text1"/>
              </w:rPr>
              <w:t>.</w:t>
            </w:r>
          </w:p>
        </w:tc>
        <w:tc>
          <w:tcPr>
            <w:tcW w:w="9781" w:type="dxa"/>
          </w:tcPr>
          <w:p w14:paraId="4DE8F06C" w14:textId="74D237E8" w:rsidR="00C0109E" w:rsidRPr="00ED0CC3" w:rsidRDefault="00F674B6" w:rsidP="00895C96">
            <w:pPr>
              <w:spacing w:line="400" w:lineRule="exact"/>
              <w:jc w:val="both"/>
              <w:rPr>
                <w:rFonts w:eastAsia="標楷體"/>
                <w:color w:val="000000" w:themeColor="text1"/>
              </w:rPr>
            </w:pPr>
            <w:r w:rsidRPr="00ED0CC3">
              <w:rPr>
                <w:rFonts w:eastAsia="標楷體"/>
                <w:color w:val="000000" w:themeColor="text1"/>
              </w:rPr>
              <w:t xml:space="preserve">Funding Source: Funds are allocated according to </w:t>
            </w:r>
            <w:r w:rsidR="00895C96" w:rsidRPr="00ED0CC3">
              <w:rPr>
                <w:rFonts w:eastAsia="標楷體"/>
                <w:color w:val="000000" w:themeColor="text1"/>
              </w:rPr>
              <w:t xml:space="preserve">the </w:t>
            </w:r>
            <w:r w:rsidRPr="00ED0CC3">
              <w:rPr>
                <w:rFonts w:eastAsia="標楷體"/>
                <w:color w:val="000000" w:themeColor="text1"/>
                <w:u w:val="single"/>
              </w:rPr>
              <w:t>'</w:t>
            </w:r>
            <w:r w:rsidR="00895C96" w:rsidRPr="00ED0CC3">
              <w:rPr>
                <w:rFonts w:eastAsia="標楷體"/>
                <w:color w:val="000000" w:themeColor="text1"/>
                <w:u w:val="single"/>
              </w:rPr>
              <w:t>Regulations for Collecting Tuition and Miscellaneous Fees fro</w:t>
            </w:r>
            <w:r w:rsidR="00534B97">
              <w:rPr>
                <w:rFonts w:eastAsia="標楷體"/>
                <w:color w:val="000000" w:themeColor="text1"/>
                <w:u w:val="single"/>
              </w:rPr>
              <w:t>m Higher Education Institutions</w:t>
            </w:r>
            <w:r w:rsidRPr="00ED0CC3">
              <w:rPr>
                <w:rFonts w:eastAsia="標楷體"/>
                <w:color w:val="000000" w:themeColor="text1"/>
                <w:u w:val="single"/>
              </w:rPr>
              <w:t>' as stipulated by the Ministry of Education.</w:t>
            </w:r>
          </w:p>
        </w:tc>
      </w:tr>
      <w:tr w:rsidR="00ED0CC3" w:rsidRPr="00ED0CC3" w14:paraId="484AD56F" w14:textId="77777777" w:rsidTr="000817AC">
        <w:trPr>
          <w:trHeight w:val="134"/>
        </w:trPr>
        <w:tc>
          <w:tcPr>
            <w:tcW w:w="709" w:type="dxa"/>
          </w:tcPr>
          <w:p w14:paraId="3A98740F" w14:textId="77777777" w:rsidR="00F674B6" w:rsidRPr="00ED0CC3" w:rsidRDefault="00F674B6" w:rsidP="00014F8A">
            <w:pPr>
              <w:spacing w:line="400" w:lineRule="exact"/>
              <w:jc w:val="both"/>
              <w:rPr>
                <w:rFonts w:ascii="標楷體" w:eastAsia="標楷體" w:hAnsi="標楷體"/>
                <w:color w:val="000000" w:themeColor="text1"/>
              </w:rPr>
            </w:pPr>
            <w:r w:rsidRPr="00ED0CC3">
              <w:rPr>
                <w:rFonts w:eastAsia="標楷體" w:hint="eastAsia"/>
                <w:color w:val="000000" w:themeColor="text1"/>
              </w:rPr>
              <w:t>4</w:t>
            </w:r>
            <w:r w:rsidRPr="00ED0CC3">
              <w:rPr>
                <w:rFonts w:eastAsia="標楷體"/>
                <w:color w:val="000000" w:themeColor="text1"/>
              </w:rPr>
              <w:t>.</w:t>
            </w:r>
          </w:p>
        </w:tc>
        <w:tc>
          <w:tcPr>
            <w:tcW w:w="9781" w:type="dxa"/>
          </w:tcPr>
          <w:p w14:paraId="05A93B0B" w14:textId="77777777" w:rsidR="00F674B6" w:rsidRPr="00ED0CC3" w:rsidRDefault="00F674B6" w:rsidP="00014F8A">
            <w:pPr>
              <w:widowControl/>
              <w:spacing w:line="400" w:lineRule="exact"/>
              <w:jc w:val="both"/>
              <w:rPr>
                <w:rFonts w:eastAsia="標楷體"/>
                <w:color w:val="000000" w:themeColor="text1"/>
              </w:rPr>
            </w:pPr>
            <w:r w:rsidRPr="00ED0CC3">
              <w:rPr>
                <w:rFonts w:eastAsia="標楷體"/>
                <w:color w:val="000000" w:themeColor="text1"/>
              </w:rPr>
              <w:t>Distribution of Part-Time Hours:</w:t>
            </w:r>
          </w:p>
        </w:tc>
      </w:tr>
      <w:tr w:rsidR="00ED0CC3" w:rsidRPr="00ED0CC3" w14:paraId="447E6730" w14:textId="77777777" w:rsidTr="000817AC">
        <w:trPr>
          <w:trHeight w:val="134"/>
        </w:trPr>
        <w:tc>
          <w:tcPr>
            <w:tcW w:w="709" w:type="dxa"/>
          </w:tcPr>
          <w:p w14:paraId="5A61F30F" w14:textId="77777777" w:rsidR="00F674B6" w:rsidRPr="00ED0CC3" w:rsidRDefault="00F674B6" w:rsidP="00014F8A">
            <w:pPr>
              <w:spacing w:line="400" w:lineRule="exact"/>
              <w:jc w:val="both"/>
              <w:rPr>
                <w:rFonts w:ascii="標楷體" w:eastAsia="標楷體" w:hAnsi="標楷體"/>
                <w:color w:val="000000" w:themeColor="text1"/>
              </w:rPr>
            </w:pPr>
          </w:p>
        </w:tc>
        <w:tc>
          <w:tcPr>
            <w:tcW w:w="9781" w:type="dxa"/>
          </w:tcPr>
          <w:p w14:paraId="7AB6739E" w14:textId="0CA181A6" w:rsidR="00F674B6" w:rsidRPr="00ED0CC3" w:rsidRDefault="00F674B6" w:rsidP="00DC72B8">
            <w:pPr>
              <w:spacing w:line="400" w:lineRule="exact"/>
              <w:ind w:leftChars="73" w:left="458" w:hangingChars="118" w:hanging="283"/>
              <w:jc w:val="both"/>
              <w:rPr>
                <w:rFonts w:eastAsia="標楷體"/>
                <w:color w:val="000000" w:themeColor="text1"/>
              </w:rPr>
            </w:pPr>
            <w:r w:rsidRPr="00ED0CC3">
              <w:rPr>
                <w:rFonts w:eastAsia="標楷體"/>
                <w:color w:val="000000" w:themeColor="text1"/>
              </w:rPr>
              <w:t>(1)The Student Scholarship</w:t>
            </w:r>
            <w:r w:rsidR="00151449" w:rsidRPr="00ED0CC3">
              <w:rPr>
                <w:rFonts w:eastAsia="標楷體" w:hint="eastAsia"/>
                <w:color w:val="000000" w:themeColor="text1"/>
              </w:rPr>
              <w:t>s</w:t>
            </w:r>
            <w:r w:rsidRPr="00ED0CC3">
              <w:rPr>
                <w:rFonts w:eastAsia="標楷體"/>
                <w:color w:val="000000" w:themeColor="text1"/>
              </w:rPr>
              <w:t xml:space="preserve"> </w:t>
            </w:r>
            <w:r w:rsidR="00722083" w:rsidRPr="00ED0CC3">
              <w:rPr>
                <w:rFonts w:eastAsia="標楷體"/>
                <w:color w:val="000000" w:themeColor="text1"/>
              </w:rPr>
              <w:t>and Financial Aid</w:t>
            </w:r>
            <w:r w:rsidR="00722083" w:rsidRPr="00ED0CC3">
              <w:rPr>
                <w:rFonts w:eastAsia="標楷體" w:hint="eastAsia"/>
                <w:color w:val="000000" w:themeColor="text1"/>
              </w:rPr>
              <w:t xml:space="preserve"> </w:t>
            </w:r>
            <w:r w:rsidRPr="00ED0CC3">
              <w:rPr>
                <w:rFonts w:eastAsia="標楷體"/>
                <w:color w:val="000000" w:themeColor="text1"/>
              </w:rPr>
              <w:t xml:space="preserve">Review Committee (hereinafter referred to as 'the Committee') shall determine the number of part-time hours per semester for students based on the budget of the </w:t>
            </w:r>
            <w:r w:rsidR="001369E5" w:rsidRPr="00ED0CC3">
              <w:rPr>
                <w:rFonts w:eastAsia="標楷體"/>
                <w:color w:val="000000" w:themeColor="text1"/>
              </w:rPr>
              <w:t xml:space="preserve">university </w:t>
            </w:r>
            <w:r w:rsidRPr="00ED0CC3">
              <w:rPr>
                <w:rFonts w:eastAsia="標楷體"/>
                <w:color w:val="000000" w:themeColor="text1"/>
              </w:rPr>
              <w:t>and the operational needs of each unit.</w:t>
            </w:r>
          </w:p>
        </w:tc>
      </w:tr>
      <w:tr w:rsidR="00ED0CC3" w:rsidRPr="00ED0CC3" w14:paraId="57692FA3" w14:textId="77777777" w:rsidTr="000817AC">
        <w:trPr>
          <w:trHeight w:val="1028"/>
        </w:trPr>
        <w:tc>
          <w:tcPr>
            <w:tcW w:w="709" w:type="dxa"/>
          </w:tcPr>
          <w:p w14:paraId="1A44DF60" w14:textId="77777777" w:rsidR="00C0109E" w:rsidRPr="00ED0CC3" w:rsidRDefault="00C0109E" w:rsidP="00C450F4">
            <w:pPr>
              <w:spacing w:line="400" w:lineRule="exact"/>
              <w:ind w:rightChars="-103" w:right="-247"/>
              <w:jc w:val="both"/>
              <w:rPr>
                <w:rFonts w:eastAsia="標楷體"/>
                <w:color w:val="000000" w:themeColor="text1"/>
              </w:rPr>
            </w:pPr>
          </w:p>
        </w:tc>
        <w:tc>
          <w:tcPr>
            <w:tcW w:w="9781" w:type="dxa"/>
          </w:tcPr>
          <w:p w14:paraId="5F3A3752" w14:textId="77777777" w:rsidR="00C0109E" w:rsidRPr="00ED0CC3" w:rsidRDefault="00F674B6" w:rsidP="00C450F4">
            <w:pPr>
              <w:spacing w:line="400" w:lineRule="exact"/>
              <w:ind w:leftChars="73" w:left="458" w:hangingChars="118" w:hanging="283"/>
              <w:jc w:val="both"/>
              <w:rPr>
                <w:rFonts w:eastAsia="標楷體"/>
                <w:color w:val="000000" w:themeColor="text1"/>
              </w:rPr>
            </w:pPr>
            <w:r w:rsidRPr="00ED0CC3">
              <w:rPr>
                <w:rFonts w:eastAsia="標楷體" w:hint="eastAsia"/>
                <w:color w:val="000000" w:themeColor="text1"/>
              </w:rPr>
              <w:t>(2)</w:t>
            </w:r>
            <w:r w:rsidRPr="00ED0CC3">
              <w:rPr>
                <w:rFonts w:eastAsia="標楷體"/>
                <w:color w:val="000000" w:themeColor="text1"/>
              </w:rPr>
              <w:t xml:space="preserve"> The allocation of part-time hours shall prioritize manpower shortages for school-wide activities planned for the academic year, such as large-scale celebrations, public affairs, environmental organization, and assistance in national or local academic conferences and seminars."</w:t>
            </w:r>
          </w:p>
        </w:tc>
      </w:tr>
      <w:tr w:rsidR="00ED0CC3" w:rsidRPr="00ED0CC3" w14:paraId="77053907" w14:textId="77777777" w:rsidTr="000817AC">
        <w:trPr>
          <w:trHeight w:val="76"/>
        </w:trPr>
        <w:tc>
          <w:tcPr>
            <w:tcW w:w="709" w:type="dxa"/>
          </w:tcPr>
          <w:p w14:paraId="65B80FE6" w14:textId="77777777" w:rsidR="00F674B6" w:rsidRPr="00ED0CC3" w:rsidRDefault="00F674B6" w:rsidP="00014F8A">
            <w:pPr>
              <w:spacing w:line="400" w:lineRule="exact"/>
              <w:jc w:val="both"/>
              <w:rPr>
                <w:rFonts w:eastAsia="標楷體"/>
                <w:color w:val="000000" w:themeColor="text1"/>
              </w:rPr>
            </w:pPr>
            <w:r w:rsidRPr="00ED0CC3">
              <w:rPr>
                <w:rFonts w:eastAsia="標楷體"/>
                <w:color w:val="000000" w:themeColor="text1"/>
              </w:rPr>
              <w:t>5.</w:t>
            </w:r>
          </w:p>
        </w:tc>
        <w:tc>
          <w:tcPr>
            <w:tcW w:w="9781" w:type="dxa"/>
          </w:tcPr>
          <w:p w14:paraId="6146DFD1" w14:textId="77777777" w:rsidR="00F674B6" w:rsidRPr="00ED0CC3" w:rsidRDefault="00F674B6" w:rsidP="00F674B6">
            <w:pPr>
              <w:pStyle w:val="2"/>
              <w:adjustRightInd w:val="0"/>
              <w:spacing w:after="0" w:line="400" w:lineRule="exact"/>
              <w:ind w:leftChars="0" w:left="0"/>
              <w:jc w:val="both"/>
              <w:textAlignment w:val="baseline"/>
              <w:rPr>
                <w:rFonts w:eastAsia="標楷體"/>
                <w:color w:val="000000" w:themeColor="text1"/>
              </w:rPr>
            </w:pPr>
            <w:r w:rsidRPr="00ED0CC3">
              <w:rPr>
                <w:rFonts w:eastAsia="標楷體"/>
                <w:color w:val="000000" w:themeColor="text1"/>
              </w:rPr>
              <w:t>Management of Work-Study Students:</w:t>
            </w:r>
          </w:p>
        </w:tc>
      </w:tr>
      <w:tr w:rsidR="00ED0CC3" w:rsidRPr="00ED0CC3" w14:paraId="61E385EA" w14:textId="77777777" w:rsidTr="000817AC">
        <w:trPr>
          <w:trHeight w:val="76"/>
        </w:trPr>
        <w:tc>
          <w:tcPr>
            <w:tcW w:w="709" w:type="dxa"/>
          </w:tcPr>
          <w:p w14:paraId="763A0427" w14:textId="77777777" w:rsidR="00F674B6" w:rsidRPr="00ED0CC3" w:rsidRDefault="00F674B6" w:rsidP="00014F8A">
            <w:pPr>
              <w:spacing w:line="400" w:lineRule="exact"/>
              <w:jc w:val="both"/>
              <w:rPr>
                <w:rFonts w:ascii="標楷體" w:eastAsia="標楷體" w:hAnsi="標楷體"/>
                <w:color w:val="000000" w:themeColor="text1"/>
                <w:kern w:val="0"/>
              </w:rPr>
            </w:pPr>
          </w:p>
        </w:tc>
        <w:tc>
          <w:tcPr>
            <w:tcW w:w="9781" w:type="dxa"/>
          </w:tcPr>
          <w:p w14:paraId="2ABE4ED8" w14:textId="659E4337" w:rsidR="00F674B6" w:rsidRPr="00ED0CC3" w:rsidRDefault="00F674B6" w:rsidP="00C450F4">
            <w:pPr>
              <w:spacing w:line="400" w:lineRule="exact"/>
              <w:ind w:leftChars="73" w:left="458" w:hangingChars="118" w:hanging="283"/>
              <w:jc w:val="both"/>
              <w:rPr>
                <w:rFonts w:eastAsia="標楷體"/>
                <w:color w:val="000000" w:themeColor="text1"/>
              </w:rPr>
            </w:pPr>
            <w:r w:rsidRPr="00ED0CC3">
              <w:rPr>
                <w:rFonts w:eastAsia="標楷體"/>
                <w:color w:val="000000" w:themeColor="text1"/>
              </w:rPr>
              <w:t xml:space="preserve">(1) Upon approval, a work-study student’s eligibility may be terminated if </w:t>
            </w:r>
            <w:r w:rsidR="00C450F4" w:rsidRPr="00ED0CC3">
              <w:rPr>
                <w:rFonts w:eastAsia="標楷體"/>
                <w:color w:val="000000" w:themeColor="text1"/>
              </w:rPr>
              <w:t>he/she</w:t>
            </w:r>
            <w:r w:rsidRPr="00ED0CC3">
              <w:rPr>
                <w:rFonts w:eastAsia="標楷體"/>
                <w:color w:val="000000" w:themeColor="text1"/>
              </w:rPr>
              <w:t xml:space="preserve"> withdraw</w:t>
            </w:r>
            <w:r w:rsidR="00C450F4" w:rsidRPr="00ED0CC3">
              <w:rPr>
                <w:rFonts w:eastAsia="標楷體"/>
                <w:color w:val="000000" w:themeColor="text1"/>
              </w:rPr>
              <w:t>s</w:t>
            </w:r>
            <w:r w:rsidRPr="00ED0CC3">
              <w:rPr>
                <w:rFonts w:eastAsia="標楷體"/>
                <w:color w:val="000000" w:themeColor="text1"/>
              </w:rPr>
              <w:t xml:space="preserve"> from school, perform</w:t>
            </w:r>
            <w:r w:rsidR="00C450F4" w:rsidRPr="00ED0CC3">
              <w:rPr>
                <w:rFonts w:eastAsia="標楷體"/>
                <w:color w:val="000000" w:themeColor="text1"/>
              </w:rPr>
              <w:t>s</w:t>
            </w:r>
            <w:r w:rsidRPr="00ED0CC3">
              <w:rPr>
                <w:rFonts w:eastAsia="標楷體"/>
                <w:color w:val="000000" w:themeColor="text1"/>
              </w:rPr>
              <w:t xml:space="preserve"> inadequately in </w:t>
            </w:r>
            <w:r w:rsidR="00C450F4" w:rsidRPr="00ED0CC3">
              <w:rPr>
                <w:rFonts w:eastAsia="標楷體"/>
                <w:color w:val="000000" w:themeColor="text1"/>
              </w:rPr>
              <w:t>his/her</w:t>
            </w:r>
            <w:r w:rsidRPr="00ED0CC3">
              <w:rPr>
                <w:rFonts w:eastAsia="標楷體"/>
                <w:color w:val="000000" w:themeColor="text1"/>
              </w:rPr>
              <w:t xml:space="preserve"> work-study role, or ha</w:t>
            </w:r>
            <w:r w:rsidR="00C450F4" w:rsidRPr="00ED0CC3">
              <w:rPr>
                <w:rFonts w:eastAsia="標楷體"/>
                <w:color w:val="000000" w:themeColor="text1"/>
              </w:rPr>
              <w:t>s</w:t>
            </w:r>
            <w:r w:rsidRPr="00ED0CC3">
              <w:rPr>
                <w:rFonts w:eastAsia="標楷體"/>
                <w:color w:val="000000" w:themeColor="text1"/>
              </w:rPr>
              <w:t xml:space="preserve"> poor attendance (frequent unexcused lateness, early departures, or absenteeism). </w:t>
            </w:r>
            <w:r w:rsidR="00C450F4" w:rsidRPr="00ED0CC3">
              <w:rPr>
                <w:rFonts w:eastAsia="標楷體"/>
                <w:color w:val="000000" w:themeColor="text1"/>
              </w:rPr>
              <w:t>The v</w:t>
            </w:r>
            <w:r w:rsidRPr="00ED0CC3">
              <w:rPr>
                <w:rFonts w:eastAsia="標楷體"/>
                <w:color w:val="000000" w:themeColor="text1"/>
              </w:rPr>
              <w:t>acanc</w:t>
            </w:r>
            <w:r w:rsidR="00C450F4" w:rsidRPr="00ED0CC3">
              <w:rPr>
                <w:rFonts w:eastAsia="標楷體"/>
                <w:color w:val="000000" w:themeColor="text1"/>
              </w:rPr>
              <w:t>y</w:t>
            </w:r>
            <w:r w:rsidRPr="00ED0CC3">
              <w:rPr>
                <w:rFonts w:eastAsia="標楷體"/>
                <w:color w:val="000000" w:themeColor="text1"/>
              </w:rPr>
              <w:t xml:space="preserve"> thus created may be filled by others.</w:t>
            </w:r>
          </w:p>
        </w:tc>
      </w:tr>
      <w:tr w:rsidR="00ED0CC3" w:rsidRPr="00ED0CC3" w14:paraId="2BEF5CDE" w14:textId="77777777" w:rsidTr="000817AC">
        <w:trPr>
          <w:trHeight w:val="76"/>
        </w:trPr>
        <w:tc>
          <w:tcPr>
            <w:tcW w:w="709" w:type="dxa"/>
          </w:tcPr>
          <w:p w14:paraId="0C61ECBE" w14:textId="77777777" w:rsidR="00F674B6" w:rsidRPr="00ED0CC3" w:rsidRDefault="00F674B6" w:rsidP="00014F8A">
            <w:pPr>
              <w:spacing w:line="400" w:lineRule="exact"/>
              <w:jc w:val="both"/>
              <w:rPr>
                <w:rFonts w:ascii="標楷體" w:eastAsia="標楷體" w:hAnsi="標楷體"/>
                <w:color w:val="000000" w:themeColor="text1"/>
                <w:kern w:val="0"/>
              </w:rPr>
            </w:pPr>
          </w:p>
        </w:tc>
        <w:tc>
          <w:tcPr>
            <w:tcW w:w="9781" w:type="dxa"/>
          </w:tcPr>
          <w:p w14:paraId="23C3DC83" w14:textId="243A56A1" w:rsidR="00F674B6" w:rsidRPr="00ED0CC3" w:rsidRDefault="00F674B6" w:rsidP="00C450F4">
            <w:pPr>
              <w:spacing w:line="400" w:lineRule="exact"/>
              <w:ind w:leftChars="73" w:left="458" w:hangingChars="118" w:hanging="283"/>
              <w:jc w:val="both"/>
              <w:rPr>
                <w:rFonts w:eastAsia="標楷體"/>
                <w:color w:val="000000" w:themeColor="text1"/>
              </w:rPr>
            </w:pPr>
            <w:r w:rsidRPr="00ED0CC3">
              <w:rPr>
                <w:rFonts w:eastAsia="標楷體"/>
                <w:color w:val="000000" w:themeColor="text1"/>
              </w:rPr>
              <w:t xml:space="preserve">(2) Work-study students must report </w:t>
            </w:r>
            <w:r w:rsidR="00C450F4" w:rsidRPr="00ED0CC3">
              <w:rPr>
                <w:rFonts w:eastAsia="標楷體"/>
                <w:color w:val="000000" w:themeColor="text1"/>
              </w:rPr>
              <w:t xml:space="preserve">their duties </w:t>
            </w:r>
            <w:r w:rsidRPr="00ED0CC3">
              <w:rPr>
                <w:rFonts w:eastAsia="標楷體"/>
                <w:color w:val="000000" w:themeColor="text1"/>
              </w:rPr>
              <w:t xml:space="preserve">to their assigned unit within a specified period. </w:t>
            </w:r>
            <w:r w:rsidRPr="00ED0CC3">
              <w:rPr>
                <w:rFonts w:eastAsia="標楷體"/>
                <w:color w:val="000000" w:themeColor="text1"/>
              </w:rPr>
              <w:lastRenderedPageBreak/>
              <w:t xml:space="preserve">Failure to report </w:t>
            </w:r>
            <w:r w:rsidR="00C450F4" w:rsidRPr="00ED0CC3">
              <w:rPr>
                <w:rFonts w:eastAsia="標楷體"/>
                <w:color w:val="000000" w:themeColor="text1"/>
              </w:rPr>
              <w:t xml:space="preserve">their duties </w:t>
            </w:r>
            <w:r w:rsidRPr="00ED0CC3">
              <w:rPr>
                <w:rFonts w:eastAsia="標楷體"/>
                <w:color w:val="000000" w:themeColor="text1"/>
              </w:rPr>
              <w:t>without a valid reason will be considered a waiver of their rights.</w:t>
            </w:r>
          </w:p>
        </w:tc>
      </w:tr>
      <w:tr w:rsidR="00ED0CC3" w:rsidRPr="00ED0CC3" w14:paraId="13F5AC36" w14:textId="77777777" w:rsidTr="000817AC">
        <w:trPr>
          <w:trHeight w:val="76"/>
        </w:trPr>
        <w:tc>
          <w:tcPr>
            <w:tcW w:w="709" w:type="dxa"/>
          </w:tcPr>
          <w:p w14:paraId="1F8E627A" w14:textId="77777777" w:rsidR="00F674B6" w:rsidRPr="00ED0CC3" w:rsidRDefault="00F674B6" w:rsidP="00C450F4">
            <w:pPr>
              <w:spacing w:line="400" w:lineRule="exact"/>
              <w:ind w:leftChars="73" w:left="458" w:hangingChars="118" w:hanging="283"/>
              <w:jc w:val="both"/>
              <w:rPr>
                <w:rFonts w:eastAsia="標楷體"/>
                <w:color w:val="000000" w:themeColor="text1"/>
              </w:rPr>
            </w:pPr>
          </w:p>
        </w:tc>
        <w:tc>
          <w:tcPr>
            <w:tcW w:w="9781" w:type="dxa"/>
          </w:tcPr>
          <w:p w14:paraId="3464A409" w14:textId="5328460F" w:rsidR="00F674B6" w:rsidRPr="00ED0CC3" w:rsidRDefault="003205F2" w:rsidP="00C450F4">
            <w:pPr>
              <w:spacing w:line="400" w:lineRule="exact"/>
              <w:ind w:leftChars="73" w:left="458" w:hangingChars="118" w:hanging="283"/>
              <w:jc w:val="both"/>
              <w:rPr>
                <w:rFonts w:eastAsia="標楷體"/>
                <w:color w:val="000000" w:themeColor="text1"/>
              </w:rPr>
            </w:pPr>
            <w:r w:rsidRPr="00ED0CC3">
              <w:rPr>
                <w:rFonts w:eastAsia="標楷體"/>
                <w:color w:val="000000" w:themeColor="text1"/>
              </w:rPr>
              <w:t xml:space="preserve">(3) If a work-study student is unable to work as scheduled, </w:t>
            </w:r>
            <w:r w:rsidR="00C450F4" w:rsidRPr="00ED0CC3">
              <w:rPr>
                <w:rFonts w:eastAsia="標楷體"/>
                <w:color w:val="000000" w:themeColor="text1"/>
              </w:rPr>
              <w:t>he/she</w:t>
            </w:r>
            <w:r w:rsidRPr="00ED0CC3">
              <w:rPr>
                <w:rFonts w:eastAsia="標楷體"/>
                <w:color w:val="000000" w:themeColor="text1"/>
              </w:rPr>
              <w:t xml:space="preserve"> must request leave from </w:t>
            </w:r>
            <w:r w:rsidR="00C450F4" w:rsidRPr="00ED0CC3">
              <w:rPr>
                <w:rFonts w:eastAsia="標楷體"/>
                <w:color w:val="000000" w:themeColor="text1"/>
              </w:rPr>
              <w:t>his/her</w:t>
            </w:r>
            <w:r w:rsidRPr="00ED0CC3">
              <w:rPr>
                <w:rFonts w:eastAsia="標楷體"/>
                <w:color w:val="000000" w:themeColor="text1"/>
              </w:rPr>
              <w:t xml:space="preserve"> assigned unit in advance. Hours missed due to holidays or approved leave must be made up.</w:t>
            </w:r>
          </w:p>
        </w:tc>
      </w:tr>
      <w:tr w:rsidR="00ED0CC3" w:rsidRPr="00ED0CC3" w14:paraId="66532C6B" w14:textId="77777777" w:rsidTr="000817AC">
        <w:trPr>
          <w:trHeight w:val="50"/>
        </w:trPr>
        <w:tc>
          <w:tcPr>
            <w:tcW w:w="709" w:type="dxa"/>
          </w:tcPr>
          <w:p w14:paraId="150A1B2A" w14:textId="77777777" w:rsidR="00F674B6" w:rsidRPr="00ED0CC3" w:rsidRDefault="00F674B6" w:rsidP="00014F8A">
            <w:pPr>
              <w:spacing w:line="400" w:lineRule="exact"/>
              <w:jc w:val="both"/>
              <w:rPr>
                <w:rFonts w:ascii="標楷體" w:eastAsia="標楷體" w:hAnsi="標楷體"/>
                <w:color w:val="000000" w:themeColor="text1"/>
                <w:kern w:val="0"/>
              </w:rPr>
            </w:pPr>
          </w:p>
        </w:tc>
        <w:tc>
          <w:tcPr>
            <w:tcW w:w="9781" w:type="dxa"/>
          </w:tcPr>
          <w:p w14:paraId="3FC0E663" w14:textId="77777777" w:rsidR="00F674B6" w:rsidRPr="00ED0CC3" w:rsidRDefault="003205F2" w:rsidP="00C450F4">
            <w:pPr>
              <w:spacing w:line="400" w:lineRule="exact"/>
              <w:ind w:leftChars="73" w:left="458" w:hangingChars="118" w:hanging="283"/>
              <w:jc w:val="both"/>
              <w:rPr>
                <w:rFonts w:eastAsia="標楷體"/>
                <w:color w:val="000000" w:themeColor="text1"/>
              </w:rPr>
            </w:pPr>
            <w:r w:rsidRPr="00ED0CC3">
              <w:rPr>
                <w:rFonts w:eastAsia="標楷體"/>
                <w:color w:val="000000" w:themeColor="text1"/>
              </w:rPr>
              <w:t>(4) Work-study students must adhere to the rules of their assigned units. In cases of significant misconduct, apart from termination of their work-study eligibility, disciplinary actions may be taken according to the School’s regulations.</w:t>
            </w:r>
          </w:p>
        </w:tc>
      </w:tr>
      <w:tr w:rsidR="00ED0CC3" w:rsidRPr="00ED0CC3" w14:paraId="05662D67" w14:textId="77777777" w:rsidTr="000817AC">
        <w:trPr>
          <w:trHeight w:val="50"/>
        </w:trPr>
        <w:tc>
          <w:tcPr>
            <w:tcW w:w="709" w:type="dxa"/>
          </w:tcPr>
          <w:p w14:paraId="17247846" w14:textId="77777777" w:rsidR="00F674B6" w:rsidRPr="00ED0CC3" w:rsidRDefault="00F674B6" w:rsidP="00014F8A">
            <w:pPr>
              <w:spacing w:line="400" w:lineRule="exact"/>
              <w:jc w:val="both"/>
              <w:rPr>
                <w:rFonts w:ascii="標楷體" w:eastAsia="標楷體" w:hAnsi="標楷體"/>
                <w:color w:val="000000" w:themeColor="text1"/>
                <w:kern w:val="0"/>
              </w:rPr>
            </w:pPr>
          </w:p>
        </w:tc>
        <w:tc>
          <w:tcPr>
            <w:tcW w:w="9781" w:type="dxa"/>
          </w:tcPr>
          <w:p w14:paraId="6D26D27E" w14:textId="77777777" w:rsidR="00F674B6" w:rsidRPr="00ED0CC3" w:rsidRDefault="003205F2" w:rsidP="00C450F4">
            <w:pPr>
              <w:spacing w:line="400" w:lineRule="exact"/>
              <w:ind w:leftChars="73" w:left="458" w:hangingChars="118" w:hanging="283"/>
              <w:jc w:val="both"/>
              <w:rPr>
                <w:rFonts w:eastAsia="標楷體"/>
                <w:color w:val="000000" w:themeColor="text1"/>
              </w:rPr>
            </w:pPr>
            <w:r w:rsidRPr="00ED0CC3">
              <w:rPr>
                <w:rFonts w:eastAsia="標楷體"/>
                <w:color w:val="000000" w:themeColor="text1"/>
              </w:rPr>
              <w:t>(5) Work-study units must ensure the safety of the workplace to protect the well-being of work-study students.</w:t>
            </w:r>
          </w:p>
        </w:tc>
      </w:tr>
      <w:tr w:rsidR="00ED0CC3" w:rsidRPr="00ED0CC3" w14:paraId="7AC13C67" w14:textId="77777777" w:rsidTr="000817AC">
        <w:trPr>
          <w:trHeight w:val="390"/>
        </w:trPr>
        <w:tc>
          <w:tcPr>
            <w:tcW w:w="709" w:type="dxa"/>
          </w:tcPr>
          <w:p w14:paraId="15386838" w14:textId="77777777" w:rsidR="00C0109E" w:rsidRPr="00ED0CC3" w:rsidRDefault="00543A8C" w:rsidP="00014F8A">
            <w:pPr>
              <w:spacing w:line="400" w:lineRule="exact"/>
              <w:jc w:val="both"/>
              <w:rPr>
                <w:rFonts w:ascii="標楷體" w:eastAsia="標楷體" w:hAnsi="標楷體"/>
                <w:color w:val="000000" w:themeColor="text1"/>
              </w:rPr>
            </w:pPr>
            <w:r w:rsidRPr="00ED0CC3">
              <w:rPr>
                <w:rFonts w:eastAsia="標楷體" w:hint="eastAsia"/>
                <w:color w:val="000000" w:themeColor="text1"/>
              </w:rPr>
              <w:t>6</w:t>
            </w:r>
            <w:r w:rsidRPr="00ED0CC3">
              <w:rPr>
                <w:rFonts w:eastAsia="標楷體"/>
                <w:color w:val="000000" w:themeColor="text1"/>
              </w:rPr>
              <w:t>.</w:t>
            </w:r>
          </w:p>
        </w:tc>
        <w:tc>
          <w:tcPr>
            <w:tcW w:w="9781" w:type="dxa"/>
          </w:tcPr>
          <w:p w14:paraId="3002E969" w14:textId="77777777" w:rsidR="00C0109E" w:rsidRPr="00ED0CC3" w:rsidRDefault="00543A8C" w:rsidP="00014F8A">
            <w:pPr>
              <w:spacing w:line="400" w:lineRule="exact"/>
              <w:ind w:left="1080" w:hangingChars="450" w:hanging="1080"/>
              <w:jc w:val="both"/>
              <w:rPr>
                <w:rFonts w:eastAsia="標楷體"/>
                <w:color w:val="000000" w:themeColor="text1"/>
              </w:rPr>
            </w:pPr>
            <w:r w:rsidRPr="00ED0CC3">
              <w:rPr>
                <w:rFonts w:eastAsia="標楷體"/>
                <w:color w:val="000000" w:themeColor="text1"/>
              </w:rPr>
              <w:t>Work-Study Certification:</w:t>
            </w:r>
          </w:p>
        </w:tc>
      </w:tr>
      <w:tr w:rsidR="00ED0CC3" w:rsidRPr="00ED0CC3" w14:paraId="46B5A529" w14:textId="77777777" w:rsidTr="000817AC">
        <w:trPr>
          <w:trHeight w:val="390"/>
        </w:trPr>
        <w:tc>
          <w:tcPr>
            <w:tcW w:w="709" w:type="dxa"/>
          </w:tcPr>
          <w:p w14:paraId="00874057" w14:textId="77777777" w:rsidR="00F674B6" w:rsidRPr="00ED0CC3" w:rsidRDefault="00F674B6" w:rsidP="00014F8A">
            <w:pPr>
              <w:spacing w:line="400" w:lineRule="exact"/>
              <w:jc w:val="both"/>
              <w:rPr>
                <w:rFonts w:ascii="標楷體" w:eastAsia="標楷體" w:hAnsi="標楷體"/>
                <w:color w:val="000000" w:themeColor="text1"/>
              </w:rPr>
            </w:pPr>
          </w:p>
        </w:tc>
        <w:tc>
          <w:tcPr>
            <w:tcW w:w="9781" w:type="dxa"/>
          </w:tcPr>
          <w:p w14:paraId="5FBBE7BA" w14:textId="41D2274B" w:rsidR="00F674B6" w:rsidRPr="00ED0CC3" w:rsidRDefault="00543A8C" w:rsidP="00C450F4">
            <w:pPr>
              <w:spacing w:line="400" w:lineRule="exact"/>
              <w:ind w:leftChars="73" w:left="458" w:hangingChars="118" w:hanging="283"/>
              <w:jc w:val="both"/>
              <w:rPr>
                <w:rFonts w:eastAsia="標楷體"/>
                <w:color w:val="000000" w:themeColor="text1"/>
              </w:rPr>
            </w:pPr>
            <w:r w:rsidRPr="00ED0CC3">
              <w:rPr>
                <w:rFonts w:eastAsia="標楷體"/>
                <w:color w:val="000000" w:themeColor="text1"/>
              </w:rPr>
              <w:t xml:space="preserve">(1) To train basic work-study skills, it is mandatory for </w:t>
            </w:r>
            <w:r w:rsidR="00C450F4" w:rsidRPr="00ED0CC3">
              <w:rPr>
                <w:rFonts w:eastAsia="標楷體" w:hint="eastAsia"/>
                <w:color w:val="000000" w:themeColor="text1"/>
              </w:rPr>
              <w:t>t</w:t>
            </w:r>
            <w:r w:rsidR="00C450F4" w:rsidRPr="00ED0CC3">
              <w:rPr>
                <w:rFonts w:eastAsia="標楷體"/>
                <w:color w:val="000000" w:themeColor="text1"/>
              </w:rPr>
              <w:t xml:space="preserve">he </w:t>
            </w:r>
            <w:r w:rsidRPr="00ED0CC3">
              <w:rPr>
                <w:rFonts w:eastAsia="標楷體"/>
                <w:color w:val="000000" w:themeColor="text1"/>
              </w:rPr>
              <w:t>work-study students to understand the relevant regulations.</w:t>
            </w:r>
          </w:p>
        </w:tc>
      </w:tr>
      <w:tr w:rsidR="00ED0CC3" w:rsidRPr="00ED0CC3" w14:paraId="5F20ED0A" w14:textId="77777777" w:rsidTr="000817AC">
        <w:trPr>
          <w:trHeight w:val="390"/>
        </w:trPr>
        <w:tc>
          <w:tcPr>
            <w:tcW w:w="709" w:type="dxa"/>
          </w:tcPr>
          <w:p w14:paraId="444A2035" w14:textId="77777777" w:rsidR="00F674B6" w:rsidRPr="00ED0CC3" w:rsidRDefault="00F674B6" w:rsidP="00014F8A">
            <w:pPr>
              <w:spacing w:line="400" w:lineRule="exact"/>
              <w:jc w:val="both"/>
              <w:rPr>
                <w:rFonts w:ascii="標楷體" w:eastAsia="標楷體" w:hAnsi="標楷體"/>
                <w:color w:val="000000" w:themeColor="text1"/>
              </w:rPr>
            </w:pPr>
          </w:p>
        </w:tc>
        <w:tc>
          <w:tcPr>
            <w:tcW w:w="9781" w:type="dxa"/>
          </w:tcPr>
          <w:p w14:paraId="3B62FA16" w14:textId="39E32E25" w:rsidR="00F674B6" w:rsidRPr="00ED0CC3" w:rsidRDefault="00543A8C" w:rsidP="00C450F4">
            <w:pPr>
              <w:spacing w:line="400" w:lineRule="exact"/>
              <w:ind w:leftChars="73" w:left="458" w:hangingChars="118" w:hanging="283"/>
              <w:jc w:val="both"/>
              <w:rPr>
                <w:rFonts w:eastAsia="標楷體"/>
                <w:color w:val="000000" w:themeColor="text1"/>
              </w:rPr>
            </w:pPr>
            <w:r w:rsidRPr="00ED0CC3">
              <w:rPr>
                <w:rFonts w:eastAsia="標楷體"/>
                <w:color w:val="000000" w:themeColor="text1"/>
              </w:rPr>
              <w:t>(2) Work-study students are required to participate in the university's elite work-study certification</w:t>
            </w:r>
            <w:r w:rsidR="00C450F4" w:rsidRPr="00ED0CC3">
              <w:rPr>
                <w:rFonts w:eastAsia="標楷體" w:hint="eastAsia"/>
                <w:color w:val="000000" w:themeColor="text1"/>
              </w:rPr>
              <w:t xml:space="preserve"> </w:t>
            </w:r>
            <w:r w:rsidRPr="00ED0CC3">
              <w:rPr>
                <w:rFonts w:eastAsia="標楷體"/>
                <w:color w:val="000000" w:themeColor="text1"/>
              </w:rPr>
              <w:t>program. Only those who are certified may undertake work-study assignments and must adhere to</w:t>
            </w:r>
            <w:r w:rsidR="00C450F4" w:rsidRPr="00ED0CC3">
              <w:rPr>
                <w:rFonts w:eastAsia="標楷體" w:hint="eastAsia"/>
                <w:color w:val="000000" w:themeColor="text1"/>
              </w:rPr>
              <w:t xml:space="preserve"> </w:t>
            </w:r>
            <w:r w:rsidRPr="00ED0CC3">
              <w:rPr>
                <w:rFonts w:eastAsia="標楷體"/>
                <w:color w:val="000000" w:themeColor="text1"/>
              </w:rPr>
              <w:t>the established guidelines.</w:t>
            </w:r>
          </w:p>
        </w:tc>
      </w:tr>
      <w:tr w:rsidR="00ED0CC3" w:rsidRPr="00ED0CC3" w14:paraId="0E039BB5" w14:textId="77777777" w:rsidTr="000817AC">
        <w:trPr>
          <w:trHeight w:val="1928"/>
        </w:trPr>
        <w:tc>
          <w:tcPr>
            <w:tcW w:w="709" w:type="dxa"/>
          </w:tcPr>
          <w:p w14:paraId="0D328AAD" w14:textId="2E409844" w:rsidR="004C47D9" w:rsidRPr="00ED0CC3" w:rsidRDefault="00EB6AAD" w:rsidP="00014F8A">
            <w:pPr>
              <w:spacing w:line="400" w:lineRule="exact"/>
              <w:jc w:val="both"/>
              <w:rPr>
                <w:rFonts w:ascii="標楷體" w:eastAsia="標楷體" w:hAnsi="標楷體"/>
                <w:color w:val="000000" w:themeColor="text1"/>
              </w:rPr>
            </w:pPr>
            <w:r>
              <w:rPr>
                <w:rFonts w:ascii="標楷體" w:eastAsia="標楷體" w:hAnsi="標楷體" w:hint="eastAsia"/>
                <w:color w:val="000000" w:themeColor="text1"/>
                <w:kern w:val="0"/>
              </w:rPr>
              <w:t>7.</w:t>
            </w:r>
          </w:p>
        </w:tc>
        <w:tc>
          <w:tcPr>
            <w:tcW w:w="9781" w:type="dxa"/>
          </w:tcPr>
          <w:p w14:paraId="309C3175" w14:textId="5EECCB39" w:rsidR="004C47D9" w:rsidRPr="00EB6AAD" w:rsidRDefault="000817AC" w:rsidP="00EB6AAD">
            <w:pPr>
              <w:spacing w:line="400" w:lineRule="exact"/>
              <w:ind w:leftChars="73" w:left="458" w:hangingChars="118" w:hanging="283"/>
              <w:jc w:val="both"/>
              <w:rPr>
                <w:rFonts w:eastAsia="標楷體" w:hint="eastAsia"/>
                <w:color w:val="000000" w:themeColor="text1"/>
              </w:rPr>
            </w:pPr>
            <w:r w:rsidRPr="00EB6AAD">
              <w:rPr>
                <w:rFonts w:eastAsia="標楷體"/>
                <w:color w:val="000000" w:themeColor="text1"/>
              </w:rPr>
              <w:t>Scope of Work-Study:</w:t>
            </w:r>
          </w:p>
          <w:p w14:paraId="016535CF" w14:textId="3765769F" w:rsidR="000817AC" w:rsidRPr="00ED0CC3" w:rsidRDefault="00EB6AAD" w:rsidP="00EB6AAD">
            <w:pPr>
              <w:pStyle w:val="ad"/>
              <w:numPr>
                <w:ilvl w:val="1"/>
                <w:numId w:val="23"/>
              </w:numPr>
              <w:spacing w:line="400" w:lineRule="exact"/>
              <w:ind w:leftChars="73" w:left="458" w:hangingChars="118" w:hanging="283"/>
              <w:jc w:val="both"/>
              <w:rPr>
                <w:rFonts w:eastAsia="標楷體"/>
                <w:color w:val="000000" w:themeColor="text1"/>
              </w:rPr>
            </w:pPr>
            <w:r>
              <w:rPr>
                <w:rFonts w:eastAsia="標楷體" w:hint="eastAsia"/>
                <w:color w:val="000000" w:themeColor="text1"/>
              </w:rPr>
              <w:t xml:space="preserve"> </w:t>
            </w:r>
            <w:r w:rsidR="000817AC" w:rsidRPr="00ED0CC3">
              <w:rPr>
                <w:rFonts w:eastAsia="標楷體"/>
                <w:color w:val="000000" w:themeColor="text1"/>
              </w:rPr>
              <w:t>Work-study tasks shall encompass temporary, specialized, or labor-intensive work within various</w:t>
            </w:r>
            <w:r w:rsidR="00C450F4" w:rsidRPr="00ED0CC3">
              <w:rPr>
                <w:rFonts w:eastAsia="標楷體" w:hint="eastAsia"/>
                <w:color w:val="000000" w:themeColor="text1"/>
              </w:rPr>
              <w:t xml:space="preserve"> </w:t>
            </w:r>
            <w:r w:rsidR="000817AC" w:rsidRPr="00ED0CC3">
              <w:rPr>
                <w:rFonts w:eastAsia="標楷體"/>
                <w:color w:val="000000" w:themeColor="text1"/>
              </w:rPr>
              <w:t>university departments that do not hinder the academic and personal development of students. However, tasks that fall under compulsory university labor service or other specified services shall not be classified as work-study.</w:t>
            </w:r>
          </w:p>
          <w:p w14:paraId="69E8409C" w14:textId="010F5F4B" w:rsidR="000817AC" w:rsidRPr="00ED0CC3" w:rsidRDefault="00EB6AAD" w:rsidP="00EB6AAD">
            <w:pPr>
              <w:pStyle w:val="ad"/>
              <w:numPr>
                <w:ilvl w:val="1"/>
                <w:numId w:val="23"/>
              </w:numPr>
              <w:spacing w:line="400" w:lineRule="exact"/>
              <w:ind w:leftChars="73" w:left="458" w:hangingChars="118" w:hanging="283"/>
              <w:jc w:val="both"/>
              <w:rPr>
                <w:rFonts w:eastAsia="標楷體"/>
                <w:color w:val="000000" w:themeColor="text1"/>
              </w:rPr>
            </w:pPr>
            <w:r>
              <w:rPr>
                <w:rFonts w:eastAsia="標楷體" w:hint="eastAsia"/>
                <w:color w:val="000000" w:themeColor="text1"/>
              </w:rPr>
              <w:t xml:space="preserve"> </w:t>
            </w:r>
            <w:r w:rsidR="000817AC" w:rsidRPr="00ED0CC3">
              <w:rPr>
                <w:rFonts w:eastAsia="標楷體"/>
                <w:color w:val="000000" w:themeColor="text1"/>
              </w:rPr>
              <w:t>The scheduling of work-study hours for students must be outside their class hours, except in</w:t>
            </w:r>
            <w:r w:rsidR="00C450F4" w:rsidRPr="00ED0CC3">
              <w:rPr>
                <w:rFonts w:eastAsia="標楷體"/>
                <w:color w:val="000000" w:themeColor="text1"/>
              </w:rPr>
              <w:t xml:space="preserve"> </w:t>
            </w:r>
            <w:r w:rsidR="000817AC" w:rsidRPr="00ED0CC3">
              <w:rPr>
                <w:rFonts w:eastAsia="標楷體"/>
                <w:color w:val="000000" w:themeColor="text1"/>
              </w:rPr>
              <w:t>special circumstances approved by the Office of Student Affairs.</w:t>
            </w:r>
          </w:p>
        </w:tc>
      </w:tr>
      <w:tr w:rsidR="00ED0CC3" w:rsidRPr="00ED0CC3" w14:paraId="253C76B6" w14:textId="77777777" w:rsidTr="000817AC">
        <w:trPr>
          <w:trHeight w:val="2268"/>
        </w:trPr>
        <w:tc>
          <w:tcPr>
            <w:tcW w:w="709" w:type="dxa"/>
          </w:tcPr>
          <w:p w14:paraId="3298B24B" w14:textId="68232F96" w:rsidR="00543A8C" w:rsidRPr="00EB6AAD" w:rsidRDefault="00543A8C" w:rsidP="00014F8A">
            <w:pPr>
              <w:spacing w:line="400" w:lineRule="exact"/>
              <w:jc w:val="both"/>
              <w:rPr>
                <w:rFonts w:ascii="標楷體" w:eastAsia="標楷體" w:hAnsi="標楷體"/>
                <w:color w:val="000000" w:themeColor="text1"/>
                <w:kern w:val="0"/>
              </w:rPr>
            </w:pPr>
            <w:r w:rsidRPr="00ED0CC3">
              <w:rPr>
                <w:rFonts w:eastAsia="標楷體" w:hint="eastAsia"/>
                <w:color w:val="000000" w:themeColor="text1"/>
              </w:rPr>
              <w:t>8</w:t>
            </w:r>
            <w:r w:rsidRPr="00ED0CC3">
              <w:rPr>
                <w:rFonts w:eastAsia="標楷體"/>
                <w:color w:val="000000" w:themeColor="text1"/>
              </w:rPr>
              <w:t>.</w:t>
            </w:r>
          </w:p>
        </w:tc>
        <w:tc>
          <w:tcPr>
            <w:tcW w:w="9781" w:type="dxa"/>
          </w:tcPr>
          <w:p w14:paraId="49AAB91D" w14:textId="39E2C32B" w:rsidR="00543A8C" w:rsidRPr="00ED0CC3" w:rsidRDefault="000817AC" w:rsidP="00014F8A">
            <w:pPr>
              <w:widowControl/>
              <w:spacing w:line="400" w:lineRule="exact"/>
              <w:jc w:val="both"/>
              <w:rPr>
                <w:rFonts w:eastAsia="標楷體"/>
                <w:color w:val="000000" w:themeColor="text1"/>
                <w:kern w:val="0"/>
              </w:rPr>
            </w:pPr>
            <w:r w:rsidRPr="00ED0CC3">
              <w:rPr>
                <w:rFonts w:eastAsia="標楷體"/>
                <w:color w:val="000000" w:themeColor="text1"/>
                <w:kern w:val="0"/>
              </w:rPr>
              <w:t>Work-Study Wage Application Procedure and Expense Reporting:</w:t>
            </w:r>
          </w:p>
          <w:p w14:paraId="4AE60140" w14:textId="1F1911FF" w:rsidR="004C47D9" w:rsidRPr="00EB6AAD" w:rsidRDefault="000817AC" w:rsidP="00EB6AAD">
            <w:pPr>
              <w:pStyle w:val="ad"/>
              <w:numPr>
                <w:ilvl w:val="1"/>
                <w:numId w:val="23"/>
              </w:numPr>
              <w:spacing w:line="400" w:lineRule="exact"/>
              <w:ind w:leftChars="0" w:left="602" w:hanging="425"/>
              <w:jc w:val="both"/>
              <w:rPr>
                <w:rFonts w:eastAsia="標楷體" w:hint="eastAsia"/>
                <w:color w:val="000000" w:themeColor="text1"/>
              </w:rPr>
            </w:pPr>
            <w:r w:rsidRPr="00ED0CC3">
              <w:rPr>
                <w:rFonts w:eastAsia="標楷體"/>
                <w:color w:val="000000" w:themeColor="text1"/>
              </w:rPr>
              <w:t>Each department's required work-study hours per semester, after review by the Committee,</w:t>
            </w:r>
            <w:r w:rsidR="00C450F4" w:rsidRPr="00ED0CC3">
              <w:rPr>
                <w:rFonts w:eastAsia="標楷體"/>
                <w:color w:val="000000" w:themeColor="text1"/>
              </w:rPr>
              <w:t xml:space="preserve"> </w:t>
            </w:r>
            <w:r w:rsidRPr="00ED0CC3">
              <w:rPr>
                <w:rFonts w:eastAsia="標楷體"/>
                <w:color w:val="000000" w:themeColor="text1"/>
              </w:rPr>
              <w:t>should be accurately recorded based on the actual work performed by students, with no falsification</w:t>
            </w:r>
            <w:r w:rsidR="00C450F4" w:rsidRPr="00ED0CC3">
              <w:rPr>
                <w:rFonts w:eastAsia="標楷體"/>
                <w:color w:val="000000" w:themeColor="text1"/>
              </w:rPr>
              <w:t xml:space="preserve"> </w:t>
            </w:r>
            <w:r w:rsidRPr="00ED0CC3">
              <w:rPr>
                <w:rFonts w:eastAsia="標楷體"/>
                <w:color w:val="000000" w:themeColor="text1"/>
              </w:rPr>
              <w:t>of hours.</w:t>
            </w:r>
          </w:p>
          <w:p w14:paraId="24EB88D6" w14:textId="6ED9DCE4" w:rsidR="004C47D9" w:rsidRPr="00EB6AAD" w:rsidRDefault="000817AC" w:rsidP="00EB6AAD">
            <w:pPr>
              <w:pStyle w:val="ad"/>
              <w:numPr>
                <w:ilvl w:val="1"/>
                <w:numId w:val="23"/>
              </w:numPr>
              <w:spacing w:line="400" w:lineRule="exact"/>
              <w:ind w:leftChars="0" w:left="602" w:hanging="425"/>
              <w:jc w:val="both"/>
              <w:rPr>
                <w:rFonts w:eastAsia="標楷體" w:hint="eastAsia"/>
                <w:color w:val="000000" w:themeColor="text1"/>
              </w:rPr>
            </w:pPr>
            <w:r w:rsidRPr="00ED0CC3">
              <w:rPr>
                <w:rFonts w:eastAsia="標楷體"/>
                <w:color w:val="000000" w:themeColor="text1"/>
              </w:rPr>
              <w:t>Departments should select work-study students through the university's work-study matching</w:t>
            </w:r>
            <w:r w:rsidR="00C450F4" w:rsidRPr="00ED0CC3">
              <w:rPr>
                <w:rFonts w:eastAsia="標楷體"/>
                <w:color w:val="000000" w:themeColor="text1"/>
              </w:rPr>
              <w:t xml:space="preserve"> </w:t>
            </w:r>
            <w:r w:rsidRPr="00ED0CC3">
              <w:rPr>
                <w:rFonts w:eastAsia="標楷體"/>
                <w:color w:val="000000" w:themeColor="text1"/>
              </w:rPr>
              <w:t>system.</w:t>
            </w:r>
          </w:p>
          <w:p w14:paraId="7B0E8AEE" w14:textId="71F37739" w:rsidR="00C0109E" w:rsidRPr="00ED0CC3" w:rsidRDefault="000817AC" w:rsidP="00EB6AAD">
            <w:pPr>
              <w:pStyle w:val="ad"/>
              <w:numPr>
                <w:ilvl w:val="1"/>
                <w:numId w:val="23"/>
              </w:numPr>
              <w:spacing w:line="400" w:lineRule="exact"/>
              <w:ind w:leftChars="0" w:left="602" w:hanging="425"/>
              <w:jc w:val="both"/>
              <w:rPr>
                <w:rFonts w:eastAsia="標楷體"/>
                <w:color w:val="000000" w:themeColor="text1"/>
              </w:rPr>
            </w:pPr>
            <w:r w:rsidRPr="00ED0CC3">
              <w:rPr>
                <w:rFonts w:eastAsia="標楷體"/>
                <w:color w:val="000000" w:themeColor="text1"/>
              </w:rPr>
              <w:t>Work-study students must complete sign-in and sign-out procedures in the work-study</w:t>
            </w:r>
            <w:r w:rsidR="00C450F4" w:rsidRPr="00ED0CC3">
              <w:rPr>
                <w:rFonts w:eastAsia="標楷體"/>
                <w:color w:val="000000" w:themeColor="text1"/>
              </w:rPr>
              <w:t xml:space="preserve"> </w:t>
            </w:r>
            <w:r w:rsidRPr="00ED0CC3">
              <w:rPr>
                <w:rFonts w:eastAsia="標楷體"/>
                <w:color w:val="000000" w:themeColor="text1"/>
              </w:rPr>
              <w:t xml:space="preserve">management system, indicating their working hours. Departments must complete payroll maintenance before the end of each month, and the Human Resources Office will </w:t>
            </w:r>
            <w:r w:rsidR="003031FC" w:rsidRPr="00ED0CC3">
              <w:rPr>
                <w:rFonts w:eastAsia="標楷體"/>
                <w:color w:val="000000" w:themeColor="text1"/>
              </w:rPr>
              <w:t xml:space="preserve">compile a roster </w:t>
            </w:r>
            <w:r w:rsidRPr="00ED0CC3">
              <w:rPr>
                <w:rFonts w:eastAsia="標楷體"/>
                <w:color w:val="000000" w:themeColor="text1"/>
              </w:rPr>
              <w:t xml:space="preserve">and disburse the work-study </w:t>
            </w:r>
            <w:r w:rsidR="003031FC" w:rsidRPr="00ED0CC3">
              <w:rPr>
                <w:rFonts w:eastAsia="標楷體"/>
                <w:color w:val="000000" w:themeColor="text1"/>
              </w:rPr>
              <w:t>financial aid</w:t>
            </w:r>
            <w:r w:rsidRPr="00ED0CC3">
              <w:rPr>
                <w:rFonts w:eastAsia="標楷體"/>
                <w:color w:val="000000" w:themeColor="text1"/>
              </w:rPr>
              <w:t>.</w:t>
            </w:r>
          </w:p>
          <w:p w14:paraId="13BBC335" w14:textId="65A2EAFA" w:rsidR="00C0109E" w:rsidRPr="00ED0CC3" w:rsidRDefault="000817AC" w:rsidP="00EB6AAD">
            <w:pPr>
              <w:pStyle w:val="ad"/>
              <w:numPr>
                <w:ilvl w:val="1"/>
                <w:numId w:val="23"/>
              </w:numPr>
              <w:spacing w:line="400" w:lineRule="exact"/>
              <w:ind w:leftChars="0" w:left="602"/>
              <w:jc w:val="both"/>
              <w:rPr>
                <w:rFonts w:eastAsia="標楷體"/>
                <w:color w:val="000000" w:themeColor="text1"/>
              </w:rPr>
            </w:pPr>
            <w:r w:rsidRPr="00ED0CC3">
              <w:rPr>
                <w:rFonts w:eastAsia="標楷體"/>
                <w:color w:val="000000" w:themeColor="text1"/>
              </w:rPr>
              <w:t>The work-study</w:t>
            </w:r>
            <w:r w:rsidR="003D5707" w:rsidRPr="00ED0CC3">
              <w:rPr>
                <w:rFonts w:eastAsia="標楷體"/>
                <w:color w:val="000000" w:themeColor="text1"/>
              </w:rPr>
              <w:t xml:space="preserve"> financial aid</w:t>
            </w:r>
            <w:r w:rsidRPr="00ED0CC3">
              <w:rPr>
                <w:rFonts w:eastAsia="標楷體"/>
                <w:color w:val="000000" w:themeColor="text1"/>
              </w:rPr>
              <w:t xml:space="preserve"> will be compensated according to the standards set by the Ministry</w:t>
            </w:r>
            <w:r w:rsidR="00C450F4" w:rsidRPr="00ED0CC3">
              <w:rPr>
                <w:rFonts w:eastAsia="標楷體"/>
                <w:color w:val="000000" w:themeColor="text1"/>
              </w:rPr>
              <w:t xml:space="preserve"> </w:t>
            </w:r>
            <w:r w:rsidRPr="00ED0CC3">
              <w:rPr>
                <w:rFonts w:eastAsia="標楷體"/>
                <w:color w:val="000000" w:themeColor="text1"/>
              </w:rPr>
              <w:t>of Education, based on actual working hours.</w:t>
            </w:r>
          </w:p>
        </w:tc>
      </w:tr>
      <w:tr w:rsidR="00ED0CC3" w:rsidRPr="00ED0CC3" w14:paraId="628E5264" w14:textId="77777777" w:rsidTr="000817AC">
        <w:trPr>
          <w:trHeight w:val="336"/>
        </w:trPr>
        <w:tc>
          <w:tcPr>
            <w:tcW w:w="709" w:type="dxa"/>
          </w:tcPr>
          <w:p w14:paraId="54C20B06" w14:textId="55B0DD12" w:rsidR="00543A8C" w:rsidRPr="00ED0CC3" w:rsidRDefault="00543A8C" w:rsidP="00014F8A">
            <w:pPr>
              <w:spacing w:line="400" w:lineRule="exact"/>
              <w:jc w:val="both"/>
              <w:rPr>
                <w:rFonts w:ascii="標楷體" w:eastAsia="標楷體" w:hAnsi="標楷體"/>
                <w:color w:val="000000" w:themeColor="text1"/>
                <w:kern w:val="0"/>
              </w:rPr>
            </w:pPr>
            <w:bookmarkStart w:id="0" w:name="_GoBack"/>
            <w:bookmarkEnd w:id="0"/>
            <w:r w:rsidRPr="00ED0CC3">
              <w:rPr>
                <w:rFonts w:eastAsia="標楷體" w:hint="eastAsia"/>
                <w:color w:val="000000" w:themeColor="text1"/>
              </w:rPr>
              <w:t>9</w:t>
            </w:r>
            <w:r w:rsidRPr="00ED0CC3">
              <w:rPr>
                <w:rFonts w:eastAsia="標楷體"/>
                <w:color w:val="000000" w:themeColor="text1"/>
              </w:rPr>
              <w:t>.</w:t>
            </w:r>
          </w:p>
        </w:tc>
        <w:tc>
          <w:tcPr>
            <w:tcW w:w="9781" w:type="dxa"/>
          </w:tcPr>
          <w:p w14:paraId="7D4531A4" w14:textId="361D6A43" w:rsidR="000B0E7A" w:rsidRPr="00ED0CC3" w:rsidRDefault="00543A8C" w:rsidP="005F14A3">
            <w:pPr>
              <w:pBdr>
                <w:top w:val="single" w:sz="2" w:space="0" w:color="D9D9E3"/>
                <w:left w:val="single" w:sz="2" w:space="5" w:color="D9D9E3"/>
                <w:bottom w:val="single" w:sz="2" w:space="0" w:color="D9D9E3"/>
                <w:right w:val="single" w:sz="2" w:space="0" w:color="D9D9E3"/>
              </w:pBdr>
              <w:spacing w:line="400" w:lineRule="exact"/>
              <w:jc w:val="both"/>
              <w:rPr>
                <w:rFonts w:ascii="標楷體" w:eastAsia="標楷體" w:hAnsi="標楷體" w:cs="細明體"/>
                <w:color w:val="000000" w:themeColor="text1"/>
                <w:kern w:val="0"/>
              </w:rPr>
            </w:pPr>
            <w:r w:rsidRPr="00ED0CC3">
              <w:rPr>
                <w:rFonts w:eastAsia="標楷體"/>
                <w:color w:val="000000" w:themeColor="text1"/>
              </w:rPr>
              <w:t>The</w:t>
            </w:r>
            <w:r w:rsidR="00C450F4" w:rsidRPr="00ED0CC3">
              <w:rPr>
                <w:rFonts w:eastAsia="標楷體"/>
                <w:color w:val="000000" w:themeColor="text1"/>
              </w:rPr>
              <w:t xml:space="preserve"> </w:t>
            </w:r>
            <w:r w:rsidR="00294533" w:rsidRPr="00ED0CC3">
              <w:rPr>
                <w:rFonts w:eastAsia="標楷體"/>
                <w:color w:val="000000" w:themeColor="text1"/>
                <w:kern w:val="0"/>
              </w:rPr>
              <w:t>Guidelines</w:t>
            </w:r>
            <w:r w:rsidRPr="00ED0CC3">
              <w:rPr>
                <w:rFonts w:eastAsia="標楷體"/>
                <w:color w:val="000000" w:themeColor="text1"/>
              </w:rPr>
              <w:t xml:space="preserve">, once approved by the Student Affairs </w:t>
            </w:r>
            <w:r w:rsidR="002445A6" w:rsidRPr="00ED0CC3">
              <w:rPr>
                <w:rFonts w:eastAsia="標楷體"/>
                <w:color w:val="000000" w:themeColor="text1"/>
              </w:rPr>
              <w:t>Meeting</w:t>
            </w:r>
            <w:r w:rsidRPr="00ED0CC3">
              <w:rPr>
                <w:rFonts w:eastAsia="標楷體"/>
                <w:color w:val="000000" w:themeColor="text1"/>
              </w:rPr>
              <w:t>, shall be implemented from the date of announcement. The same applies to any amendments.</w:t>
            </w:r>
          </w:p>
        </w:tc>
      </w:tr>
    </w:tbl>
    <w:p w14:paraId="08FBC33D" w14:textId="77777777" w:rsidR="00763C51" w:rsidRPr="00ED0CC3" w:rsidRDefault="00763C51" w:rsidP="00763C51">
      <w:pPr>
        <w:widowControl/>
        <w:pBdr>
          <w:bottom w:val="single" w:sz="6" w:space="1" w:color="auto"/>
        </w:pBdr>
        <w:jc w:val="center"/>
        <w:rPr>
          <w:rFonts w:ascii="Arial" w:hAnsi="Arial" w:cs="Arial"/>
          <w:vanish/>
          <w:color w:val="000000" w:themeColor="text1"/>
          <w:kern w:val="0"/>
          <w:sz w:val="16"/>
          <w:szCs w:val="16"/>
        </w:rPr>
      </w:pPr>
      <w:r w:rsidRPr="00ED0CC3">
        <w:rPr>
          <w:rFonts w:ascii="Arial" w:hAnsi="Arial" w:cs="Arial" w:hint="eastAsia"/>
          <w:vanish/>
          <w:color w:val="000000" w:themeColor="text1"/>
          <w:kern w:val="0"/>
          <w:sz w:val="16"/>
          <w:szCs w:val="16"/>
        </w:rPr>
        <w:t>表單的頂端</w:t>
      </w:r>
    </w:p>
    <w:p w14:paraId="3D7DA6C5" w14:textId="77777777" w:rsidR="000D55E4" w:rsidRPr="00ED0CC3" w:rsidRDefault="000D55E4" w:rsidP="00D64482">
      <w:pPr>
        <w:widowControl/>
        <w:spacing w:line="440" w:lineRule="exact"/>
        <w:rPr>
          <w:color w:val="000000" w:themeColor="text1"/>
        </w:rPr>
      </w:pPr>
    </w:p>
    <w:sectPr w:rsidR="000D55E4" w:rsidRPr="00ED0CC3" w:rsidSect="001A75A8">
      <w:footerReference w:type="even" r:id="rId8"/>
      <w:pgSz w:w="11906" w:h="16838" w:code="9"/>
      <w:pgMar w:top="1134" w:right="851" w:bottom="1134" w:left="85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A1D39" w14:textId="77777777" w:rsidR="00353731" w:rsidRDefault="00353731" w:rsidP="00D60BF0">
      <w:r>
        <w:separator/>
      </w:r>
    </w:p>
  </w:endnote>
  <w:endnote w:type="continuationSeparator" w:id="0">
    <w:p w14:paraId="6D274B09" w14:textId="77777777" w:rsidR="00353731" w:rsidRDefault="00353731" w:rsidP="00D6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8E6BD" w14:textId="77777777" w:rsidR="00FB51F9" w:rsidRDefault="00072554" w:rsidP="001277B4">
    <w:pPr>
      <w:pStyle w:val="a8"/>
      <w:framePr w:wrap="around" w:vAnchor="text" w:hAnchor="margin" w:xAlign="center" w:y="1"/>
      <w:rPr>
        <w:rStyle w:val="ac"/>
      </w:rPr>
    </w:pPr>
    <w:r>
      <w:rPr>
        <w:rStyle w:val="ac"/>
      </w:rPr>
      <w:fldChar w:fldCharType="begin"/>
    </w:r>
    <w:r w:rsidR="00FB51F9">
      <w:rPr>
        <w:rStyle w:val="ac"/>
      </w:rPr>
      <w:instrText xml:space="preserve">PAGE  </w:instrText>
    </w:r>
    <w:r>
      <w:rPr>
        <w:rStyle w:val="ac"/>
      </w:rPr>
      <w:fldChar w:fldCharType="end"/>
    </w:r>
  </w:p>
  <w:p w14:paraId="0958B329" w14:textId="77777777" w:rsidR="00FB51F9" w:rsidRDefault="00FB51F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1BF80" w14:textId="77777777" w:rsidR="00353731" w:rsidRDefault="00353731" w:rsidP="00D60BF0">
      <w:r>
        <w:separator/>
      </w:r>
    </w:p>
  </w:footnote>
  <w:footnote w:type="continuationSeparator" w:id="0">
    <w:p w14:paraId="2E3DACB7" w14:textId="77777777" w:rsidR="00353731" w:rsidRDefault="00353731" w:rsidP="00D60B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2C2"/>
    <w:multiLevelType w:val="hybridMultilevel"/>
    <w:tmpl w:val="919EDCD4"/>
    <w:lvl w:ilvl="0" w:tplc="53D0CCF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61C66"/>
    <w:multiLevelType w:val="hybridMultilevel"/>
    <w:tmpl w:val="FFECBC40"/>
    <w:lvl w:ilvl="0" w:tplc="1D7C7A5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2063F2"/>
    <w:multiLevelType w:val="hybridMultilevel"/>
    <w:tmpl w:val="90524204"/>
    <w:lvl w:ilvl="0" w:tplc="1414BA54">
      <w:start w:val="1"/>
      <w:numFmt w:val="taiwaneseCountingThousand"/>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40702D"/>
    <w:multiLevelType w:val="hybridMultilevel"/>
    <w:tmpl w:val="9F865AA8"/>
    <w:lvl w:ilvl="0" w:tplc="DF5431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C02BC5"/>
    <w:multiLevelType w:val="hybridMultilevel"/>
    <w:tmpl w:val="CD9A3EA2"/>
    <w:lvl w:ilvl="0" w:tplc="53D0CCF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98677C"/>
    <w:multiLevelType w:val="multilevel"/>
    <w:tmpl w:val="7806E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456645"/>
    <w:multiLevelType w:val="hybridMultilevel"/>
    <w:tmpl w:val="7B726678"/>
    <w:lvl w:ilvl="0" w:tplc="498AA886">
      <w:start w:val="1"/>
      <w:numFmt w:val="taiwaneseCountingThousand"/>
      <w:lvlText w:val="（%1）"/>
      <w:lvlJc w:val="left"/>
      <w:pPr>
        <w:ind w:left="720" w:hanging="72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016A29"/>
    <w:multiLevelType w:val="hybridMultilevel"/>
    <w:tmpl w:val="3D705354"/>
    <w:lvl w:ilvl="0" w:tplc="5EA449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6442E9"/>
    <w:multiLevelType w:val="multilevel"/>
    <w:tmpl w:val="2856E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496052"/>
    <w:multiLevelType w:val="hybridMultilevel"/>
    <w:tmpl w:val="C51C776C"/>
    <w:lvl w:ilvl="0" w:tplc="B7BE65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F61BD8"/>
    <w:multiLevelType w:val="hybridMultilevel"/>
    <w:tmpl w:val="2DD0D9A0"/>
    <w:lvl w:ilvl="0" w:tplc="2160D2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5304A1A"/>
    <w:multiLevelType w:val="hybridMultilevel"/>
    <w:tmpl w:val="914450E0"/>
    <w:lvl w:ilvl="0" w:tplc="2F8A45FA">
      <w:start w:val="1"/>
      <w:numFmt w:val="taiwaneseCountingThousand"/>
      <w:lvlText w:val="%1、"/>
      <w:lvlJc w:val="left"/>
      <w:pPr>
        <w:tabs>
          <w:tab w:val="num" w:pos="435"/>
        </w:tabs>
        <w:ind w:left="435" w:hanging="435"/>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C869A6"/>
    <w:multiLevelType w:val="hybridMultilevel"/>
    <w:tmpl w:val="2B6AD922"/>
    <w:lvl w:ilvl="0" w:tplc="616843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FF1F88"/>
    <w:multiLevelType w:val="hybridMultilevel"/>
    <w:tmpl w:val="AC06042E"/>
    <w:lvl w:ilvl="0" w:tplc="21D06AE8">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C17960"/>
    <w:multiLevelType w:val="hybridMultilevel"/>
    <w:tmpl w:val="826CE8FA"/>
    <w:lvl w:ilvl="0" w:tplc="80E2F4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767DCA"/>
    <w:multiLevelType w:val="hybridMultilevel"/>
    <w:tmpl w:val="EFEA6E86"/>
    <w:lvl w:ilvl="0" w:tplc="CCA428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F7F664A"/>
    <w:multiLevelType w:val="hybridMultilevel"/>
    <w:tmpl w:val="8A04530E"/>
    <w:lvl w:ilvl="0" w:tplc="68E8232A">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9E3A33"/>
    <w:multiLevelType w:val="hybridMultilevel"/>
    <w:tmpl w:val="F878A1B2"/>
    <w:lvl w:ilvl="0" w:tplc="616843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9FA"/>
    <w:multiLevelType w:val="hybridMultilevel"/>
    <w:tmpl w:val="DCE8568C"/>
    <w:lvl w:ilvl="0" w:tplc="D238624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147B68"/>
    <w:multiLevelType w:val="hybridMultilevel"/>
    <w:tmpl w:val="0AD60BBA"/>
    <w:lvl w:ilvl="0" w:tplc="C6C06A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FA61381"/>
    <w:multiLevelType w:val="hybridMultilevel"/>
    <w:tmpl w:val="B8DED12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0041784"/>
    <w:multiLevelType w:val="multilevel"/>
    <w:tmpl w:val="9D30A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526E9A"/>
    <w:multiLevelType w:val="hybridMultilevel"/>
    <w:tmpl w:val="4ABEE4D2"/>
    <w:lvl w:ilvl="0" w:tplc="FC529E3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0C41B4"/>
    <w:multiLevelType w:val="hybridMultilevel"/>
    <w:tmpl w:val="DA00CF2A"/>
    <w:lvl w:ilvl="0" w:tplc="3990D87C">
      <w:start w:val="1"/>
      <w:numFmt w:val="taiwaneseCountingThousand"/>
      <w:lvlText w:val="%1、"/>
      <w:lvlJc w:val="left"/>
      <w:pPr>
        <w:tabs>
          <w:tab w:val="num" w:pos="1920"/>
        </w:tabs>
        <w:ind w:left="19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9F21C2B"/>
    <w:multiLevelType w:val="hybridMultilevel"/>
    <w:tmpl w:val="C9740CFC"/>
    <w:lvl w:ilvl="0" w:tplc="E09073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C790278"/>
    <w:multiLevelType w:val="multilevel"/>
    <w:tmpl w:val="CECAB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336AC1"/>
    <w:multiLevelType w:val="hybridMultilevel"/>
    <w:tmpl w:val="B27EFEFC"/>
    <w:lvl w:ilvl="0" w:tplc="498AA886">
      <w:start w:val="1"/>
      <w:numFmt w:val="taiwaneseCountingThousand"/>
      <w:lvlText w:val="（%1）"/>
      <w:lvlJc w:val="left"/>
      <w:pPr>
        <w:ind w:left="720" w:hanging="72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4072C4"/>
    <w:multiLevelType w:val="hybridMultilevel"/>
    <w:tmpl w:val="826CE8FA"/>
    <w:lvl w:ilvl="0" w:tplc="80E2F4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E4B70"/>
    <w:multiLevelType w:val="hybridMultilevel"/>
    <w:tmpl w:val="F6640296"/>
    <w:lvl w:ilvl="0" w:tplc="DF543178">
      <w:start w:val="1"/>
      <w:numFmt w:val="taiwaneseCountingThousand"/>
      <w:lvlText w:val="（%1）"/>
      <w:lvlJc w:val="left"/>
      <w:pPr>
        <w:ind w:left="720" w:hanging="720"/>
      </w:pPr>
      <w:rPr>
        <w:rFonts w:hint="default"/>
      </w:rPr>
    </w:lvl>
    <w:lvl w:ilvl="1" w:tplc="97CC14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6A2282"/>
    <w:multiLevelType w:val="hybridMultilevel"/>
    <w:tmpl w:val="A90265AA"/>
    <w:lvl w:ilvl="0" w:tplc="76F29B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A73326F"/>
    <w:multiLevelType w:val="multilevel"/>
    <w:tmpl w:val="3288E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C644A1"/>
    <w:multiLevelType w:val="multilevel"/>
    <w:tmpl w:val="383A7C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24F8E"/>
    <w:multiLevelType w:val="hybridMultilevel"/>
    <w:tmpl w:val="99D4E6F4"/>
    <w:lvl w:ilvl="0" w:tplc="D238624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3459BF"/>
    <w:multiLevelType w:val="hybridMultilevel"/>
    <w:tmpl w:val="7598BB96"/>
    <w:lvl w:ilvl="0" w:tplc="A9B63274">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731A0290"/>
    <w:multiLevelType w:val="hybridMultilevel"/>
    <w:tmpl w:val="FADE9E16"/>
    <w:lvl w:ilvl="0" w:tplc="2304A622">
      <w:start w:val="2"/>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9306BE"/>
    <w:multiLevelType w:val="hybridMultilevel"/>
    <w:tmpl w:val="AA6209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0"/>
  </w:num>
  <w:num w:numId="3">
    <w:abstractNumId w:val="15"/>
  </w:num>
  <w:num w:numId="4">
    <w:abstractNumId w:val="11"/>
  </w:num>
  <w:num w:numId="5">
    <w:abstractNumId w:val="1"/>
  </w:num>
  <w:num w:numId="6">
    <w:abstractNumId w:val="2"/>
  </w:num>
  <w:num w:numId="7">
    <w:abstractNumId w:val="19"/>
  </w:num>
  <w:num w:numId="8">
    <w:abstractNumId w:val="29"/>
  </w:num>
  <w:num w:numId="9">
    <w:abstractNumId w:val="23"/>
  </w:num>
  <w:num w:numId="10">
    <w:abstractNumId w:val="7"/>
  </w:num>
  <w:num w:numId="11">
    <w:abstractNumId w:val="33"/>
  </w:num>
  <w:num w:numId="12">
    <w:abstractNumId w:val="16"/>
  </w:num>
  <w:num w:numId="13">
    <w:abstractNumId w:val="13"/>
  </w:num>
  <w:num w:numId="14">
    <w:abstractNumId w:val="24"/>
  </w:num>
  <w:num w:numId="15">
    <w:abstractNumId w:val="22"/>
  </w:num>
  <w:num w:numId="16">
    <w:abstractNumId w:val="35"/>
  </w:num>
  <w:num w:numId="17">
    <w:abstractNumId w:val="0"/>
  </w:num>
  <w:num w:numId="18">
    <w:abstractNumId w:val="4"/>
  </w:num>
  <w:num w:numId="19">
    <w:abstractNumId w:val="12"/>
  </w:num>
  <w:num w:numId="20">
    <w:abstractNumId w:val="17"/>
  </w:num>
  <w:num w:numId="21">
    <w:abstractNumId w:val="26"/>
  </w:num>
  <w:num w:numId="22">
    <w:abstractNumId w:val="6"/>
  </w:num>
  <w:num w:numId="23">
    <w:abstractNumId w:val="28"/>
  </w:num>
  <w:num w:numId="24">
    <w:abstractNumId w:val="3"/>
  </w:num>
  <w:num w:numId="25">
    <w:abstractNumId w:val="18"/>
  </w:num>
  <w:num w:numId="26">
    <w:abstractNumId w:val="32"/>
  </w:num>
  <w:num w:numId="27">
    <w:abstractNumId w:val="31"/>
  </w:num>
  <w:num w:numId="28">
    <w:abstractNumId w:val="30"/>
  </w:num>
  <w:num w:numId="29">
    <w:abstractNumId w:val="21"/>
  </w:num>
  <w:num w:numId="30">
    <w:abstractNumId w:val="5"/>
  </w:num>
  <w:num w:numId="31">
    <w:abstractNumId w:val="8"/>
  </w:num>
  <w:num w:numId="32">
    <w:abstractNumId w:val="25"/>
  </w:num>
  <w:num w:numId="33">
    <w:abstractNumId w:val="27"/>
  </w:num>
  <w:num w:numId="34">
    <w:abstractNumId w:val="14"/>
  </w:num>
  <w:num w:numId="35">
    <w:abstractNumId w:val="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2NjcwNTe2MLQ0tDRW0lEKTi0uzszPAykwqgUAUtZeKSwAAAA="/>
  </w:docVars>
  <w:rsids>
    <w:rsidRoot w:val="000D55E4"/>
    <w:rsid w:val="00003147"/>
    <w:rsid w:val="00012611"/>
    <w:rsid w:val="00020466"/>
    <w:rsid w:val="00027CB9"/>
    <w:rsid w:val="00030CE9"/>
    <w:rsid w:val="0004162D"/>
    <w:rsid w:val="00062E53"/>
    <w:rsid w:val="000661AC"/>
    <w:rsid w:val="00070426"/>
    <w:rsid w:val="00070A74"/>
    <w:rsid w:val="00072554"/>
    <w:rsid w:val="0007752C"/>
    <w:rsid w:val="000817AC"/>
    <w:rsid w:val="000944B1"/>
    <w:rsid w:val="000A5989"/>
    <w:rsid w:val="000B075F"/>
    <w:rsid w:val="000B0E7A"/>
    <w:rsid w:val="000B4658"/>
    <w:rsid w:val="000B605D"/>
    <w:rsid w:val="000C6A25"/>
    <w:rsid w:val="000D153B"/>
    <w:rsid w:val="000D4694"/>
    <w:rsid w:val="000D4FD0"/>
    <w:rsid w:val="000D55E4"/>
    <w:rsid w:val="000D572E"/>
    <w:rsid w:val="000E7E26"/>
    <w:rsid w:val="001074C0"/>
    <w:rsid w:val="00110369"/>
    <w:rsid w:val="0011164E"/>
    <w:rsid w:val="001166F0"/>
    <w:rsid w:val="001277B4"/>
    <w:rsid w:val="00134C1F"/>
    <w:rsid w:val="001369E5"/>
    <w:rsid w:val="00141F3A"/>
    <w:rsid w:val="00142E80"/>
    <w:rsid w:val="001447A2"/>
    <w:rsid w:val="00151449"/>
    <w:rsid w:val="001522AA"/>
    <w:rsid w:val="00152860"/>
    <w:rsid w:val="0015442B"/>
    <w:rsid w:val="00154AE7"/>
    <w:rsid w:val="001629BB"/>
    <w:rsid w:val="001671DB"/>
    <w:rsid w:val="00171A22"/>
    <w:rsid w:val="00171F07"/>
    <w:rsid w:val="00185ED3"/>
    <w:rsid w:val="0018667C"/>
    <w:rsid w:val="001A514F"/>
    <w:rsid w:val="001A75A8"/>
    <w:rsid w:val="001B27F0"/>
    <w:rsid w:val="001B57FE"/>
    <w:rsid w:val="001C0105"/>
    <w:rsid w:val="001C3C1D"/>
    <w:rsid w:val="001D309D"/>
    <w:rsid w:val="001D33BA"/>
    <w:rsid w:val="001D43C1"/>
    <w:rsid w:val="001D7685"/>
    <w:rsid w:val="00200E78"/>
    <w:rsid w:val="00202953"/>
    <w:rsid w:val="002045A8"/>
    <w:rsid w:val="0020636D"/>
    <w:rsid w:val="002139BA"/>
    <w:rsid w:val="00216890"/>
    <w:rsid w:val="002206FC"/>
    <w:rsid w:val="00224B76"/>
    <w:rsid w:val="002308AB"/>
    <w:rsid w:val="00232D46"/>
    <w:rsid w:val="002445A6"/>
    <w:rsid w:val="00247E54"/>
    <w:rsid w:val="00261DEC"/>
    <w:rsid w:val="00264CE7"/>
    <w:rsid w:val="002752FB"/>
    <w:rsid w:val="0027563E"/>
    <w:rsid w:val="002857A4"/>
    <w:rsid w:val="00285F54"/>
    <w:rsid w:val="00294533"/>
    <w:rsid w:val="00295906"/>
    <w:rsid w:val="002A5005"/>
    <w:rsid w:val="002B2E3A"/>
    <w:rsid w:val="002C2B89"/>
    <w:rsid w:val="002C5044"/>
    <w:rsid w:val="002E1705"/>
    <w:rsid w:val="002E31B4"/>
    <w:rsid w:val="002F0907"/>
    <w:rsid w:val="002F0DC3"/>
    <w:rsid w:val="0030004C"/>
    <w:rsid w:val="003031FC"/>
    <w:rsid w:val="00310BF3"/>
    <w:rsid w:val="0031607B"/>
    <w:rsid w:val="003205F2"/>
    <w:rsid w:val="0032086F"/>
    <w:rsid w:val="00322514"/>
    <w:rsid w:val="0032258D"/>
    <w:rsid w:val="00324BF3"/>
    <w:rsid w:val="003300C1"/>
    <w:rsid w:val="00337324"/>
    <w:rsid w:val="0034666E"/>
    <w:rsid w:val="00352C1D"/>
    <w:rsid w:val="00353731"/>
    <w:rsid w:val="00360785"/>
    <w:rsid w:val="003623CF"/>
    <w:rsid w:val="00363777"/>
    <w:rsid w:val="003747E8"/>
    <w:rsid w:val="00376743"/>
    <w:rsid w:val="00380663"/>
    <w:rsid w:val="003841A3"/>
    <w:rsid w:val="00385391"/>
    <w:rsid w:val="00387F7E"/>
    <w:rsid w:val="00391FD5"/>
    <w:rsid w:val="00394242"/>
    <w:rsid w:val="003A2D3C"/>
    <w:rsid w:val="003B67A6"/>
    <w:rsid w:val="003C602C"/>
    <w:rsid w:val="003D5707"/>
    <w:rsid w:val="003D6DF7"/>
    <w:rsid w:val="003E44AC"/>
    <w:rsid w:val="003F3DD4"/>
    <w:rsid w:val="00401136"/>
    <w:rsid w:val="00403C90"/>
    <w:rsid w:val="00416C5C"/>
    <w:rsid w:val="004237D3"/>
    <w:rsid w:val="00435006"/>
    <w:rsid w:val="0044056A"/>
    <w:rsid w:val="0044330C"/>
    <w:rsid w:val="004447F8"/>
    <w:rsid w:val="00446390"/>
    <w:rsid w:val="00454D1A"/>
    <w:rsid w:val="00455ED7"/>
    <w:rsid w:val="0045650A"/>
    <w:rsid w:val="00462EE4"/>
    <w:rsid w:val="0047774D"/>
    <w:rsid w:val="004812BE"/>
    <w:rsid w:val="00481B0B"/>
    <w:rsid w:val="004839EF"/>
    <w:rsid w:val="00486110"/>
    <w:rsid w:val="0049047A"/>
    <w:rsid w:val="004907B1"/>
    <w:rsid w:val="004A3E63"/>
    <w:rsid w:val="004A6856"/>
    <w:rsid w:val="004B4156"/>
    <w:rsid w:val="004B7541"/>
    <w:rsid w:val="004C12C7"/>
    <w:rsid w:val="004C47D9"/>
    <w:rsid w:val="004C77C1"/>
    <w:rsid w:val="004D1067"/>
    <w:rsid w:val="004D7B39"/>
    <w:rsid w:val="004E022A"/>
    <w:rsid w:val="004E4A8E"/>
    <w:rsid w:val="004E6885"/>
    <w:rsid w:val="004E72DA"/>
    <w:rsid w:val="0050386C"/>
    <w:rsid w:val="00505655"/>
    <w:rsid w:val="005058F6"/>
    <w:rsid w:val="00510EE3"/>
    <w:rsid w:val="00511012"/>
    <w:rsid w:val="0051213C"/>
    <w:rsid w:val="005138F8"/>
    <w:rsid w:val="00515DA3"/>
    <w:rsid w:val="0051657D"/>
    <w:rsid w:val="0052233E"/>
    <w:rsid w:val="00526BE8"/>
    <w:rsid w:val="00527509"/>
    <w:rsid w:val="005314CC"/>
    <w:rsid w:val="00534B97"/>
    <w:rsid w:val="00543A8C"/>
    <w:rsid w:val="00545896"/>
    <w:rsid w:val="00555897"/>
    <w:rsid w:val="00555E6B"/>
    <w:rsid w:val="00564A48"/>
    <w:rsid w:val="00573C7B"/>
    <w:rsid w:val="00584950"/>
    <w:rsid w:val="00587302"/>
    <w:rsid w:val="0059163F"/>
    <w:rsid w:val="00592AE0"/>
    <w:rsid w:val="0059613A"/>
    <w:rsid w:val="005A63E4"/>
    <w:rsid w:val="005A69CC"/>
    <w:rsid w:val="005B317C"/>
    <w:rsid w:val="005C42AB"/>
    <w:rsid w:val="005E2158"/>
    <w:rsid w:val="005E43CA"/>
    <w:rsid w:val="005F0320"/>
    <w:rsid w:val="005F123B"/>
    <w:rsid w:val="005F14A3"/>
    <w:rsid w:val="005F1A60"/>
    <w:rsid w:val="005F627E"/>
    <w:rsid w:val="00601062"/>
    <w:rsid w:val="00601D8F"/>
    <w:rsid w:val="00610D38"/>
    <w:rsid w:val="006118BE"/>
    <w:rsid w:val="006270A8"/>
    <w:rsid w:val="006318B6"/>
    <w:rsid w:val="00635B67"/>
    <w:rsid w:val="006429E5"/>
    <w:rsid w:val="0065547D"/>
    <w:rsid w:val="00657885"/>
    <w:rsid w:val="00660217"/>
    <w:rsid w:val="00665DCB"/>
    <w:rsid w:val="0067188D"/>
    <w:rsid w:val="00673981"/>
    <w:rsid w:val="0067426C"/>
    <w:rsid w:val="006818E4"/>
    <w:rsid w:val="00684846"/>
    <w:rsid w:val="00697BE8"/>
    <w:rsid w:val="006A0F75"/>
    <w:rsid w:val="006A7DD2"/>
    <w:rsid w:val="006B270F"/>
    <w:rsid w:val="006B3633"/>
    <w:rsid w:val="006C5F43"/>
    <w:rsid w:val="006D7F26"/>
    <w:rsid w:val="006E16F5"/>
    <w:rsid w:val="006E51E0"/>
    <w:rsid w:val="006F0D28"/>
    <w:rsid w:val="006F1A71"/>
    <w:rsid w:val="006F2CBA"/>
    <w:rsid w:val="0070601A"/>
    <w:rsid w:val="00706395"/>
    <w:rsid w:val="007066D2"/>
    <w:rsid w:val="0070676E"/>
    <w:rsid w:val="0071102F"/>
    <w:rsid w:val="0071690B"/>
    <w:rsid w:val="00717856"/>
    <w:rsid w:val="00720D49"/>
    <w:rsid w:val="00722083"/>
    <w:rsid w:val="00723158"/>
    <w:rsid w:val="00726052"/>
    <w:rsid w:val="00732425"/>
    <w:rsid w:val="007344A2"/>
    <w:rsid w:val="007433FB"/>
    <w:rsid w:val="007450DE"/>
    <w:rsid w:val="00750ED5"/>
    <w:rsid w:val="0075259F"/>
    <w:rsid w:val="0075347E"/>
    <w:rsid w:val="00754353"/>
    <w:rsid w:val="007554B7"/>
    <w:rsid w:val="00763C51"/>
    <w:rsid w:val="0077027D"/>
    <w:rsid w:val="00774695"/>
    <w:rsid w:val="00781E86"/>
    <w:rsid w:val="007833FD"/>
    <w:rsid w:val="00783C82"/>
    <w:rsid w:val="007854B3"/>
    <w:rsid w:val="00786DEB"/>
    <w:rsid w:val="00791FA1"/>
    <w:rsid w:val="007942AC"/>
    <w:rsid w:val="007946FB"/>
    <w:rsid w:val="007A4107"/>
    <w:rsid w:val="007A6FB1"/>
    <w:rsid w:val="007B5ADB"/>
    <w:rsid w:val="007C19C1"/>
    <w:rsid w:val="007C6492"/>
    <w:rsid w:val="007D2C57"/>
    <w:rsid w:val="007D4035"/>
    <w:rsid w:val="007D5859"/>
    <w:rsid w:val="007D6671"/>
    <w:rsid w:val="007E00F9"/>
    <w:rsid w:val="007E3E09"/>
    <w:rsid w:val="007E7061"/>
    <w:rsid w:val="007F1DD1"/>
    <w:rsid w:val="007F2D08"/>
    <w:rsid w:val="007F529F"/>
    <w:rsid w:val="007F5ED7"/>
    <w:rsid w:val="007F7773"/>
    <w:rsid w:val="00804E18"/>
    <w:rsid w:val="00811698"/>
    <w:rsid w:val="00820477"/>
    <w:rsid w:val="0082270E"/>
    <w:rsid w:val="00823E96"/>
    <w:rsid w:val="008310E5"/>
    <w:rsid w:val="008372AA"/>
    <w:rsid w:val="0084507F"/>
    <w:rsid w:val="00850606"/>
    <w:rsid w:val="0085245E"/>
    <w:rsid w:val="008540DC"/>
    <w:rsid w:val="008644F3"/>
    <w:rsid w:val="008655DD"/>
    <w:rsid w:val="008726DC"/>
    <w:rsid w:val="0087488B"/>
    <w:rsid w:val="0088506E"/>
    <w:rsid w:val="00885DEA"/>
    <w:rsid w:val="00891E20"/>
    <w:rsid w:val="00895C96"/>
    <w:rsid w:val="008A00C7"/>
    <w:rsid w:val="008A4959"/>
    <w:rsid w:val="008A5331"/>
    <w:rsid w:val="008A573B"/>
    <w:rsid w:val="008D24EC"/>
    <w:rsid w:val="008D6464"/>
    <w:rsid w:val="008E00B7"/>
    <w:rsid w:val="008E0830"/>
    <w:rsid w:val="008E1EA9"/>
    <w:rsid w:val="009005AE"/>
    <w:rsid w:val="00912768"/>
    <w:rsid w:val="00912EF5"/>
    <w:rsid w:val="00913E6F"/>
    <w:rsid w:val="00915382"/>
    <w:rsid w:val="009169DE"/>
    <w:rsid w:val="00942D0B"/>
    <w:rsid w:val="00942FA2"/>
    <w:rsid w:val="0094327C"/>
    <w:rsid w:val="009439EC"/>
    <w:rsid w:val="0094474E"/>
    <w:rsid w:val="009463AC"/>
    <w:rsid w:val="009511F9"/>
    <w:rsid w:val="009527D2"/>
    <w:rsid w:val="00957054"/>
    <w:rsid w:val="00957167"/>
    <w:rsid w:val="009610FC"/>
    <w:rsid w:val="009653B7"/>
    <w:rsid w:val="00974785"/>
    <w:rsid w:val="00983C20"/>
    <w:rsid w:val="00984452"/>
    <w:rsid w:val="0098617A"/>
    <w:rsid w:val="009955E5"/>
    <w:rsid w:val="009A03A7"/>
    <w:rsid w:val="009B2D82"/>
    <w:rsid w:val="009C5D6D"/>
    <w:rsid w:val="009D5B98"/>
    <w:rsid w:val="009D7D72"/>
    <w:rsid w:val="009E4937"/>
    <w:rsid w:val="009E4966"/>
    <w:rsid w:val="009E6227"/>
    <w:rsid w:val="009F11D4"/>
    <w:rsid w:val="009F19A9"/>
    <w:rsid w:val="00A006F8"/>
    <w:rsid w:val="00A02EE6"/>
    <w:rsid w:val="00A1012A"/>
    <w:rsid w:val="00A14F24"/>
    <w:rsid w:val="00A15333"/>
    <w:rsid w:val="00A2014A"/>
    <w:rsid w:val="00A212DB"/>
    <w:rsid w:val="00A23704"/>
    <w:rsid w:val="00A23E77"/>
    <w:rsid w:val="00A25A88"/>
    <w:rsid w:val="00A35455"/>
    <w:rsid w:val="00A453F7"/>
    <w:rsid w:val="00A4582C"/>
    <w:rsid w:val="00A51201"/>
    <w:rsid w:val="00A60400"/>
    <w:rsid w:val="00A6568B"/>
    <w:rsid w:val="00A6580A"/>
    <w:rsid w:val="00A843D1"/>
    <w:rsid w:val="00A9096E"/>
    <w:rsid w:val="00A92EA7"/>
    <w:rsid w:val="00A95328"/>
    <w:rsid w:val="00AA27B7"/>
    <w:rsid w:val="00AA2CC0"/>
    <w:rsid w:val="00AA7CF4"/>
    <w:rsid w:val="00AB09C0"/>
    <w:rsid w:val="00AB13D5"/>
    <w:rsid w:val="00AB6A7A"/>
    <w:rsid w:val="00AC11CF"/>
    <w:rsid w:val="00AC3215"/>
    <w:rsid w:val="00AD0A45"/>
    <w:rsid w:val="00AD0D62"/>
    <w:rsid w:val="00AD167A"/>
    <w:rsid w:val="00AD1901"/>
    <w:rsid w:val="00AD2692"/>
    <w:rsid w:val="00AD39E2"/>
    <w:rsid w:val="00AE0DE2"/>
    <w:rsid w:val="00AE2C16"/>
    <w:rsid w:val="00AE3F2D"/>
    <w:rsid w:val="00AE6471"/>
    <w:rsid w:val="00AF354F"/>
    <w:rsid w:val="00B16791"/>
    <w:rsid w:val="00B24708"/>
    <w:rsid w:val="00B26167"/>
    <w:rsid w:val="00B31817"/>
    <w:rsid w:val="00B32EAC"/>
    <w:rsid w:val="00B33E85"/>
    <w:rsid w:val="00B47B62"/>
    <w:rsid w:val="00B6304F"/>
    <w:rsid w:val="00B640D5"/>
    <w:rsid w:val="00B661AA"/>
    <w:rsid w:val="00B70D85"/>
    <w:rsid w:val="00B722A7"/>
    <w:rsid w:val="00B76074"/>
    <w:rsid w:val="00B77367"/>
    <w:rsid w:val="00B77B13"/>
    <w:rsid w:val="00B91283"/>
    <w:rsid w:val="00B92BDE"/>
    <w:rsid w:val="00B95F73"/>
    <w:rsid w:val="00B97DF7"/>
    <w:rsid w:val="00BB3E2F"/>
    <w:rsid w:val="00BC2063"/>
    <w:rsid w:val="00BD72FD"/>
    <w:rsid w:val="00BE0431"/>
    <w:rsid w:val="00BE7924"/>
    <w:rsid w:val="00BF2B4F"/>
    <w:rsid w:val="00BF2DC3"/>
    <w:rsid w:val="00C0109E"/>
    <w:rsid w:val="00C04ABC"/>
    <w:rsid w:val="00C11763"/>
    <w:rsid w:val="00C13A6B"/>
    <w:rsid w:val="00C15B0F"/>
    <w:rsid w:val="00C24D6C"/>
    <w:rsid w:val="00C26BB9"/>
    <w:rsid w:val="00C33B05"/>
    <w:rsid w:val="00C35C81"/>
    <w:rsid w:val="00C3618E"/>
    <w:rsid w:val="00C450F4"/>
    <w:rsid w:val="00C549D6"/>
    <w:rsid w:val="00C556F8"/>
    <w:rsid w:val="00C67231"/>
    <w:rsid w:val="00C6754C"/>
    <w:rsid w:val="00C73F00"/>
    <w:rsid w:val="00C843F2"/>
    <w:rsid w:val="00C86889"/>
    <w:rsid w:val="00C92164"/>
    <w:rsid w:val="00C927B2"/>
    <w:rsid w:val="00C97755"/>
    <w:rsid w:val="00CB27F0"/>
    <w:rsid w:val="00CC3567"/>
    <w:rsid w:val="00CC60C3"/>
    <w:rsid w:val="00CF5E0E"/>
    <w:rsid w:val="00CF7DD9"/>
    <w:rsid w:val="00D02A03"/>
    <w:rsid w:val="00D07B60"/>
    <w:rsid w:val="00D10178"/>
    <w:rsid w:val="00D110FB"/>
    <w:rsid w:val="00D15813"/>
    <w:rsid w:val="00D16141"/>
    <w:rsid w:val="00D25038"/>
    <w:rsid w:val="00D302F3"/>
    <w:rsid w:val="00D32FB7"/>
    <w:rsid w:val="00D3498F"/>
    <w:rsid w:val="00D42CB3"/>
    <w:rsid w:val="00D4493B"/>
    <w:rsid w:val="00D4519C"/>
    <w:rsid w:val="00D50424"/>
    <w:rsid w:val="00D50439"/>
    <w:rsid w:val="00D560AA"/>
    <w:rsid w:val="00D576D4"/>
    <w:rsid w:val="00D60893"/>
    <w:rsid w:val="00D60BF0"/>
    <w:rsid w:val="00D64482"/>
    <w:rsid w:val="00D67C5B"/>
    <w:rsid w:val="00D741C2"/>
    <w:rsid w:val="00D756CC"/>
    <w:rsid w:val="00D830F1"/>
    <w:rsid w:val="00D868A7"/>
    <w:rsid w:val="00D909E6"/>
    <w:rsid w:val="00D936D4"/>
    <w:rsid w:val="00DA19CE"/>
    <w:rsid w:val="00DA4273"/>
    <w:rsid w:val="00DB402D"/>
    <w:rsid w:val="00DB4E5D"/>
    <w:rsid w:val="00DB6EB1"/>
    <w:rsid w:val="00DB762F"/>
    <w:rsid w:val="00DC2C8E"/>
    <w:rsid w:val="00DC72B8"/>
    <w:rsid w:val="00DD2CE2"/>
    <w:rsid w:val="00DF2CA5"/>
    <w:rsid w:val="00DF5D92"/>
    <w:rsid w:val="00DF651D"/>
    <w:rsid w:val="00E00C71"/>
    <w:rsid w:val="00E0420B"/>
    <w:rsid w:val="00E22614"/>
    <w:rsid w:val="00E22CD5"/>
    <w:rsid w:val="00E2679B"/>
    <w:rsid w:val="00E26FEC"/>
    <w:rsid w:val="00E27B5A"/>
    <w:rsid w:val="00E34C81"/>
    <w:rsid w:val="00E5380E"/>
    <w:rsid w:val="00E65552"/>
    <w:rsid w:val="00E772EE"/>
    <w:rsid w:val="00E77C39"/>
    <w:rsid w:val="00E82BE7"/>
    <w:rsid w:val="00E90CE2"/>
    <w:rsid w:val="00E92B6A"/>
    <w:rsid w:val="00E93675"/>
    <w:rsid w:val="00E9591C"/>
    <w:rsid w:val="00EA0AEE"/>
    <w:rsid w:val="00EA12C7"/>
    <w:rsid w:val="00EA157A"/>
    <w:rsid w:val="00EA1EA3"/>
    <w:rsid w:val="00EA79A6"/>
    <w:rsid w:val="00EB4C98"/>
    <w:rsid w:val="00EB6AAD"/>
    <w:rsid w:val="00EC2615"/>
    <w:rsid w:val="00EC3EB6"/>
    <w:rsid w:val="00EC732D"/>
    <w:rsid w:val="00EC7B89"/>
    <w:rsid w:val="00ED0CC3"/>
    <w:rsid w:val="00ED3412"/>
    <w:rsid w:val="00ED5033"/>
    <w:rsid w:val="00EE447C"/>
    <w:rsid w:val="00EE6261"/>
    <w:rsid w:val="00EF68CB"/>
    <w:rsid w:val="00F017DA"/>
    <w:rsid w:val="00F07F81"/>
    <w:rsid w:val="00F179C1"/>
    <w:rsid w:val="00F20955"/>
    <w:rsid w:val="00F264A5"/>
    <w:rsid w:val="00F3072C"/>
    <w:rsid w:val="00F30A26"/>
    <w:rsid w:val="00F353E2"/>
    <w:rsid w:val="00F36941"/>
    <w:rsid w:val="00F376AA"/>
    <w:rsid w:val="00F44C1F"/>
    <w:rsid w:val="00F556D1"/>
    <w:rsid w:val="00F55EBF"/>
    <w:rsid w:val="00F634C7"/>
    <w:rsid w:val="00F64FB9"/>
    <w:rsid w:val="00F658C1"/>
    <w:rsid w:val="00F669D4"/>
    <w:rsid w:val="00F674B6"/>
    <w:rsid w:val="00F90FE1"/>
    <w:rsid w:val="00F914D0"/>
    <w:rsid w:val="00FA0A87"/>
    <w:rsid w:val="00FA3D7B"/>
    <w:rsid w:val="00FA7534"/>
    <w:rsid w:val="00FB1D16"/>
    <w:rsid w:val="00FB51F9"/>
    <w:rsid w:val="00FD3E2E"/>
    <w:rsid w:val="00FE07AB"/>
    <w:rsid w:val="00FE3428"/>
    <w:rsid w:val="00FE4E25"/>
    <w:rsid w:val="00FE55CA"/>
    <w:rsid w:val="00FE7014"/>
    <w:rsid w:val="00FF1655"/>
    <w:rsid w:val="00FF2A6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3B9F08"/>
  <w15:chartTrackingRefBased/>
  <w15:docId w15:val="{BE104087-A531-4228-8826-65D74C76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5E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55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0D55E4"/>
    <w:pPr>
      <w:ind w:left="432" w:hangingChars="180" w:hanging="432"/>
    </w:pPr>
    <w:rPr>
      <w:rFonts w:eastAsia="標楷體"/>
    </w:rPr>
  </w:style>
  <w:style w:type="paragraph" w:styleId="HTML">
    <w:name w:val="HTML Preformatted"/>
    <w:basedOn w:val="a"/>
    <w:rsid w:val="008655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5">
    <w:name w:val="Hyperlink"/>
    <w:rsid w:val="001C3C1D"/>
    <w:rPr>
      <w:color w:val="0000FF"/>
      <w:u w:val="single"/>
    </w:rPr>
  </w:style>
  <w:style w:type="paragraph" w:styleId="a6">
    <w:name w:val="header"/>
    <w:basedOn w:val="a"/>
    <w:link w:val="a7"/>
    <w:rsid w:val="00D60BF0"/>
    <w:pPr>
      <w:tabs>
        <w:tab w:val="center" w:pos="4153"/>
        <w:tab w:val="right" w:pos="8306"/>
      </w:tabs>
      <w:snapToGrid w:val="0"/>
    </w:pPr>
    <w:rPr>
      <w:sz w:val="20"/>
      <w:szCs w:val="20"/>
    </w:rPr>
  </w:style>
  <w:style w:type="character" w:customStyle="1" w:styleId="a7">
    <w:name w:val="頁首 字元"/>
    <w:link w:val="a6"/>
    <w:rsid w:val="00D60BF0"/>
    <w:rPr>
      <w:kern w:val="2"/>
    </w:rPr>
  </w:style>
  <w:style w:type="paragraph" w:styleId="a8">
    <w:name w:val="footer"/>
    <w:basedOn w:val="a"/>
    <w:link w:val="a9"/>
    <w:rsid w:val="00D60BF0"/>
    <w:pPr>
      <w:tabs>
        <w:tab w:val="center" w:pos="4153"/>
        <w:tab w:val="right" w:pos="8306"/>
      </w:tabs>
      <w:snapToGrid w:val="0"/>
    </w:pPr>
    <w:rPr>
      <w:sz w:val="20"/>
      <w:szCs w:val="20"/>
    </w:rPr>
  </w:style>
  <w:style w:type="character" w:customStyle="1" w:styleId="a9">
    <w:name w:val="頁尾 字元"/>
    <w:link w:val="a8"/>
    <w:rsid w:val="00D60BF0"/>
    <w:rPr>
      <w:kern w:val="2"/>
    </w:rPr>
  </w:style>
  <w:style w:type="paragraph" w:styleId="2">
    <w:name w:val="Body Text Indent 2"/>
    <w:basedOn w:val="a"/>
    <w:link w:val="20"/>
    <w:rsid w:val="005E2158"/>
    <w:pPr>
      <w:spacing w:after="120" w:line="480" w:lineRule="auto"/>
      <w:ind w:leftChars="200" w:left="480"/>
    </w:pPr>
  </w:style>
  <w:style w:type="character" w:customStyle="1" w:styleId="20">
    <w:name w:val="本文縮排 2 字元"/>
    <w:link w:val="2"/>
    <w:rsid w:val="005E2158"/>
    <w:rPr>
      <w:kern w:val="2"/>
      <w:sz w:val="24"/>
      <w:szCs w:val="24"/>
    </w:rPr>
  </w:style>
  <w:style w:type="paragraph" w:styleId="aa">
    <w:name w:val="Balloon Text"/>
    <w:basedOn w:val="a"/>
    <w:link w:val="ab"/>
    <w:rsid w:val="00E26FEC"/>
    <w:rPr>
      <w:rFonts w:ascii="Cambria" w:hAnsi="Cambria"/>
      <w:sz w:val="18"/>
      <w:szCs w:val="18"/>
    </w:rPr>
  </w:style>
  <w:style w:type="character" w:customStyle="1" w:styleId="ab">
    <w:name w:val="註解方塊文字 字元"/>
    <w:link w:val="aa"/>
    <w:rsid w:val="00E26FEC"/>
    <w:rPr>
      <w:rFonts w:ascii="Cambria" w:eastAsia="新細明體" w:hAnsi="Cambria" w:cs="Times New Roman"/>
      <w:kern w:val="2"/>
      <w:sz w:val="18"/>
      <w:szCs w:val="18"/>
    </w:rPr>
  </w:style>
  <w:style w:type="character" w:styleId="ac">
    <w:name w:val="page number"/>
    <w:basedOn w:val="a0"/>
    <w:rsid w:val="00185ED3"/>
  </w:style>
  <w:style w:type="paragraph" w:customStyle="1" w:styleId="Default">
    <w:name w:val="Default"/>
    <w:rsid w:val="00224B76"/>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8A00C7"/>
    <w:pPr>
      <w:ind w:leftChars="200" w:left="480"/>
    </w:pPr>
  </w:style>
  <w:style w:type="paragraph" w:styleId="Web">
    <w:name w:val="Normal (Web)"/>
    <w:basedOn w:val="a"/>
    <w:uiPriority w:val="99"/>
    <w:semiHidden/>
    <w:unhideWhenUsed/>
    <w:rsid w:val="000B0E7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6661">
      <w:bodyDiv w:val="1"/>
      <w:marLeft w:val="0"/>
      <w:marRight w:val="0"/>
      <w:marTop w:val="0"/>
      <w:marBottom w:val="0"/>
      <w:divBdr>
        <w:top w:val="none" w:sz="0" w:space="0" w:color="auto"/>
        <w:left w:val="none" w:sz="0" w:space="0" w:color="auto"/>
        <w:bottom w:val="none" w:sz="0" w:space="0" w:color="auto"/>
        <w:right w:val="none" w:sz="0" w:space="0" w:color="auto"/>
      </w:divBdr>
      <w:divsChild>
        <w:div w:id="119761307">
          <w:marLeft w:val="0"/>
          <w:marRight w:val="0"/>
          <w:marTop w:val="0"/>
          <w:marBottom w:val="0"/>
          <w:divBdr>
            <w:top w:val="single" w:sz="2" w:space="0" w:color="D9D9E3"/>
            <w:left w:val="single" w:sz="2" w:space="0" w:color="D9D9E3"/>
            <w:bottom w:val="single" w:sz="2" w:space="0" w:color="D9D9E3"/>
            <w:right w:val="single" w:sz="2" w:space="0" w:color="D9D9E3"/>
          </w:divBdr>
          <w:divsChild>
            <w:div w:id="1219442422">
              <w:marLeft w:val="0"/>
              <w:marRight w:val="0"/>
              <w:marTop w:val="0"/>
              <w:marBottom w:val="0"/>
              <w:divBdr>
                <w:top w:val="single" w:sz="2" w:space="0" w:color="D9D9E3"/>
                <w:left w:val="single" w:sz="2" w:space="0" w:color="D9D9E3"/>
                <w:bottom w:val="single" w:sz="2" w:space="0" w:color="D9D9E3"/>
                <w:right w:val="single" w:sz="2" w:space="0" w:color="D9D9E3"/>
              </w:divBdr>
              <w:divsChild>
                <w:div w:id="1102381548">
                  <w:marLeft w:val="0"/>
                  <w:marRight w:val="0"/>
                  <w:marTop w:val="0"/>
                  <w:marBottom w:val="0"/>
                  <w:divBdr>
                    <w:top w:val="single" w:sz="2" w:space="0" w:color="D9D9E3"/>
                    <w:left w:val="single" w:sz="2" w:space="0" w:color="D9D9E3"/>
                    <w:bottom w:val="single" w:sz="2" w:space="0" w:color="D9D9E3"/>
                    <w:right w:val="single" w:sz="2" w:space="0" w:color="D9D9E3"/>
                  </w:divBdr>
                  <w:divsChild>
                    <w:div w:id="1314486789">
                      <w:marLeft w:val="0"/>
                      <w:marRight w:val="0"/>
                      <w:marTop w:val="0"/>
                      <w:marBottom w:val="0"/>
                      <w:divBdr>
                        <w:top w:val="single" w:sz="2" w:space="0" w:color="D9D9E3"/>
                        <w:left w:val="single" w:sz="2" w:space="0" w:color="D9D9E3"/>
                        <w:bottom w:val="single" w:sz="2" w:space="0" w:color="D9D9E3"/>
                        <w:right w:val="single" w:sz="2" w:space="0" w:color="D9D9E3"/>
                      </w:divBdr>
                      <w:divsChild>
                        <w:div w:id="1740862784">
                          <w:marLeft w:val="0"/>
                          <w:marRight w:val="0"/>
                          <w:marTop w:val="0"/>
                          <w:marBottom w:val="0"/>
                          <w:divBdr>
                            <w:top w:val="none" w:sz="0" w:space="0" w:color="auto"/>
                            <w:left w:val="none" w:sz="0" w:space="0" w:color="auto"/>
                            <w:bottom w:val="none" w:sz="0" w:space="0" w:color="auto"/>
                            <w:right w:val="none" w:sz="0" w:space="0" w:color="auto"/>
                          </w:divBdr>
                          <w:divsChild>
                            <w:div w:id="1518739634">
                              <w:marLeft w:val="0"/>
                              <w:marRight w:val="0"/>
                              <w:marTop w:val="100"/>
                              <w:marBottom w:val="100"/>
                              <w:divBdr>
                                <w:top w:val="single" w:sz="2" w:space="0" w:color="D9D9E3"/>
                                <w:left w:val="single" w:sz="2" w:space="0" w:color="D9D9E3"/>
                                <w:bottom w:val="single" w:sz="2" w:space="0" w:color="D9D9E3"/>
                                <w:right w:val="single" w:sz="2" w:space="0" w:color="D9D9E3"/>
                              </w:divBdr>
                              <w:divsChild>
                                <w:div w:id="1888491210">
                                  <w:marLeft w:val="0"/>
                                  <w:marRight w:val="0"/>
                                  <w:marTop w:val="0"/>
                                  <w:marBottom w:val="0"/>
                                  <w:divBdr>
                                    <w:top w:val="single" w:sz="2" w:space="0" w:color="D9D9E3"/>
                                    <w:left w:val="single" w:sz="2" w:space="0" w:color="D9D9E3"/>
                                    <w:bottom w:val="single" w:sz="2" w:space="0" w:color="D9D9E3"/>
                                    <w:right w:val="single" w:sz="2" w:space="0" w:color="D9D9E3"/>
                                  </w:divBdr>
                                  <w:divsChild>
                                    <w:div w:id="1435710237">
                                      <w:marLeft w:val="0"/>
                                      <w:marRight w:val="0"/>
                                      <w:marTop w:val="0"/>
                                      <w:marBottom w:val="0"/>
                                      <w:divBdr>
                                        <w:top w:val="single" w:sz="2" w:space="0" w:color="D9D9E3"/>
                                        <w:left w:val="single" w:sz="2" w:space="0" w:color="D9D9E3"/>
                                        <w:bottom w:val="single" w:sz="2" w:space="0" w:color="D9D9E3"/>
                                        <w:right w:val="single" w:sz="2" w:space="0" w:color="D9D9E3"/>
                                      </w:divBdr>
                                      <w:divsChild>
                                        <w:div w:id="1599868601">
                                          <w:marLeft w:val="0"/>
                                          <w:marRight w:val="0"/>
                                          <w:marTop w:val="0"/>
                                          <w:marBottom w:val="0"/>
                                          <w:divBdr>
                                            <w:top w:val="single" w:sz="2" w:space="0" w:color="D9D9E3"/>
                                            <w:left w:val="single" w:sz="2" w:space="0" w:color="D9D9E3"/>
                                            <w:bottom w:val="single" w:sz="2" w:space="0" w:color="D9D9E3"/>
                                            <w:right w:val="single" w:sz="2" w:space="0" w:color="D9D9E3"/>
                                          </w:divBdr>
                                          <w:divsChild>
                                            <w:div w:id="1474326692">
                                              <w:marLeft w:val="0"/>
                                              <w:marRight w:val="0"/>
                                              <w:marTop w:val="0"/>
                                              <w:marBottom w:val="0"/>
                                              <w:divBdr>
                                                <w:top w:val="single" w:sz="2" w:space="0" w:color="D9D9E3"/>
                                                <w:left w:val="single" w:sz="2" w:space="0" w:color="D9D9E3"/>
                                                <w:bottom w:val="single" w:sz="2" w:space="0" w:color="D9D9E3"/>
                                                <w:right w:val="single" w:sz="2" w:space="0" w:color="D9D9E3"/>
                                              </w:divBdr>
                                              <w:divsChild>
                                                <w:div w:id="1358627052">
                                                  <w:marLeft w:val="0"/>
                                                  <w:marRight w:val="0"/>
                                                  <w:marTop w:val="0"/>
                                                  <w:marBottom w:val="0"/>
                                                  <w:divBdr>
                                                    <w:top w:val="single" w:sz="2" w:space="0" w:color="D9D9E3"/>
                                                    <w:left w:val="single" w:sz="2" w:space="0" w:color="D9D9E3"/>
                                                    <w:bottom w:val="single" w:sz="2" w:space="0" w:color="D9D9E3"/>
                                                    <w:right w:val="single" w:sz="2" w:space="0" w:color="D9D9E3"/>
                                                  </w:divBdr>
                                                  <w:divsChild>
                                                    <w:div w:id="2139908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52971469">
          <w:marLeft w:val="0"/>
          <w:marRight w:val="0"/>
          <w:marTop w:val="0"/>
          <w:marBottom w:val="0"/>
          <w:divBdr>
            <w:top w:val="none" w:sz="0" w:space="0" w:color="auto"/>
            <w:left w:val="none" w:sz="0" w:space="0" w:color="auto"/>
            <w:bottom w:val="none" w:sz="0" w:space="0" w:color="auto"/>
            <w:right w:val="none" w:sz="0" w:space="0" w:color="auto"/>
          </w:divBdr>
        </w:div>
      </w:divsChild>
    </w:div>
    <w:div w:id="127091785">
      <w:bodyDiv w:val="1"/>
      <w:marLeft w:val="0"/>
      <w:marRight w:val="0"/>
      <w:marTop w:val="0"/>
      <w:marBottom w:val="0"/>
      <w:divBdr>
        <w:top w:val="none" w:sz="0" w:space="0" w:color="auto"/>
        <w:left w:val="none" w:sz="0" w:space="0" w:color="auto"/>
        <w:bottom w:val="none" w:sz="0" w:space="0" w:color="auto"/>
        <w:right w:val="none" w:sz="0" w:space="0" w:color="auto"/>
      </w:divBdr>
    </w:div>
    <w:div w:id="376902663">
      <w:bodyDiv w:val="1"/>
      <w:marLeft w:val="0"/>
      <w:marRight w:val="0"/>
      <w:marTop w:val="0"/>
      <w:marBottom w:val="0"/>
      <w:divBdr>
        <w:top w:val="none" w:sz="0" w:space="0" w:color="auto"/>
        <w:left w:val="none" w:sz="0" w:space="0" w:color="auto"/>
        <w:bottom w:val="none" w:sz="0" w:space="0" w:color="auto"/>
        <w:right w:val="none" w:sz="0" w:space="0" w:color="auto"/>
      </w:divBdr>
    </w:div>
    <w:div w:id="1173951051">
      <w:bodyDiv w:val="1"/>
      <w:marLeft w:val="0"/>
      <w:marRight w:val="0"/>
      <w:marTop w:val="0"/>
      <w:marBottom w:val="0"/>
      <w:divBdr>
        <w:top w:val="none" w:sz="0" w:space="0" w:color="auto"/>
        <w:left w:val="none" w:sz="0" w:space="0" w:color="auto"/>
        <w:bottom w:val="none" w:sz="0" w:space="0" w:color="auto"/>
        <w:right w:val="none" w:sz="0" w:space="0" w:color="auto"/>
      </w:divBdr>
    </w:div>
    <w:div w:id="1265068345">
      <w:bodyDiv w:val="1"/>
      <w:marLeft w:val="0"/>
      <w:marRight w:val="0"/>
      <w:marTop w:val="0"/>
      <w:marBottom w:val="0"/>
      <w:divBdr>
        <w:top w:val="none" w:sz="0" w:space="0" w:color="auto"/>
        <w:left w:val="none" w:sz="0" w:space="0" w:color="auto"/>
        <w:bottom w:val="none" w:sz="0" w:space="0" w:color="auto"/>
        <w:right w:val="none" w:sz="0" w:space="0" w:color="auto"/>
      </w:divBdr>
    </w:div>
    <w:div w:id="1357081636">
      <w:bodyDiv w:val="1"/>
      <w:marLeft w:val="0"/>
      <w:marRight w:val="0"/>
      <w:marTop w:val="0"/>
      <w:marBottom w:val="0"/>
      <w:divBdr>
        <w:top w:val="none" w:sz="0" w:space="0" w:color="auto"/>
        <w:left w:val="none" w:sz="0" w:space="0" w:color="auto"/>
        <w:bottom w:val="none" w:sz="0" w:space="0" w:color="auto"/>
        <w:right w:val="none" w:sz="0" w:space="0" w:color="auto"/>
      </w:divBdr>
    </w:div>
    <w:div w:id="1671641049">
      <w:bodyDiv w:val="1"/>
      <w:marLeft w:val="0"/>
      <w:marRight w:val="0"/>
      <w:marTop w:val="0"/>
      <w:marBottom w:val="0"/>
      <w:divBdr>
        <w:top w:val="none" w:sz="0" w:space="0" w:color="auto"/>
        <w:left w:val="none" w:sz="0" w:space="0" w:color="auto"/>
        <w:bottom w:val="none" w:sz="0" w:space="0" w:color="auto"/>
        <w:right w:val="none" w:sz="0" w:space="0" w:color="auto"/>
      </w:divBdr>
    </w:div>
    <w:div w:id="1780757415">
      <w:bodyDiv w:val="1"/>
      <w:marLeft w:val="0"/>
      <w:marRight w:val="0"/>
      <w:marTop w:val="0"/>
      <w:marBottom w:val="0"/>
      <w:divBdr>
        <w:top w:val="none" w:sz="0" w:space="0" w:color="auto"/>
        <w:left w:val="none" w:sz="0" w:space="0" w:color="auto"/>
        <w:bottom w:val="none" w:sz="0" w:space="0" w:color="auto"/>
        <w:right w:val="none" w:sz="0" w:space="0" w:color="auto"/>
      </w:divBdr>
    </w:div>
    <w:div w:id="20092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0E66C-08E2-4689-BA83-9F64DCC9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924</Words>
  <Characters>5588</Characters>
  <Application>Microsoft Office Word</Application>
  <DocSecurity>0</DocSecurity>
  <Lines>46</Lines>
  <Paragraphs>12</Paragraphs>
  <ScaleCrop>false</ScaleCrop>
  <Company>HOMGER</Company>
  <LinksUpToDate>false</LinksUpToDate>
  <CharactersWithSpaces>6500</CharactersWithSpaces>
  <SharedDoc>false</SharedDoc>
  <HLinks>
    <vt:vector size="42" baseType="variant">
      <vt:variant>
        <vt:i4>6488189</vt:i4>
      </vt:variant>
      <vt:variant>
        <vt:i4>18</vt:i4>
      </vt:variant>
      <vt:variant>
        <vt:i4>0</vt:i4>
      </vt:variant>
      <vt:variant>
        <vt:i4>5</vt:i4>
      </vt:variant>
      <vt:variant>
        <vt:lpwstr>http://lawdb.kmu.edu.tw/images/c/c4/1001100397.doc</vt:lpwstr>
      </vt:variant>
      <vt:variant>
        <vt:lpwstr/>
      </vt:variant>
      <vt:variant>
        <vt:i4>851987</vt:i4>
      </vt:variant>
      <vt:variant>
        <vt:i4>15</vt:i4>
      </vt:variant>
      <vt:variant>
        <vt:i4>0</vt:i4>
      </vt:variant>
      <vt:variant>
        <vt:i4>5</vt:i4>
      </vt:variant>
      <vt:variant>
        <vt:lpwstr>http://lawdb.kmu.edu.tw/images/b/b5/96.10.04%E9%AB%98%E9%86%AB%E5%AD%B8%E5%8B%99%E5%AD%97%E7%AC%AC0960008420%E8%99%9F%E5%87%BD%E5%85%AC%E5%B8%83.doc</vt:lpwstr>
      </vt:variant>
      <vt:variant>
        <vt:lpwstr/>
      </vt:variant>
      <vt:variant>
        <vt:i4>589837</vt:i4>
      </vt:variant>
      <vt:variant>
        <vt:i4>12</vt:i4>
      </vt:variant>
      <vt:variant>
        <vt:i4>0</vt:i4>
      </vt:variant>
      <vt:variant>
        <vt:i4>5</vt:i4>
      </vt:variant>
      <vt:variant>
        <vt:lpwstr>http://lawdb.kmu.edu.tw/images/f/f5/95.12.21%E9%AB%98%E9%86%AB%E6%A0%A1%E6%B3%95%E4%B8%80%E5%AD%97%E7%AC%AC0950007956%E8%99%9F%E5%87%BD%E5%85%AC%E5%B8%83.doc</vt:lpwstr>
      </vt:variant>
      <vt:variant>
        <vt:lpwstr/>
      </vt:variant>
      <vt:variant>
        <vt:i4>8192127</vt:i4>
      </vt:variant>
      <vt:variant>
        <vt:i4>9</vt:i4>
      </vt:variant>
      <vt:variant>
        <vt:i4>0</vt:i4>
      </vt:variant>
      <vt:variant>
        <vt:i4>5</vt:i4>
      </vt:variant>
      <vt:variant>
        <vt:lpwstr>http://lawdb.kmu.edu.tw/images/7/79/87.11.07%2887%29%E9%AB%98%E9%86%AB%E6%B3%95%E5%AD%97%E7%AC%AC0%E5%85%AD%E4%B9%9D%E8%99%9F%E5%87%BD%E4%BF%AE%E6%AD%A3%E9%A0%92%E5%B8%83.doc</vt:lpwstr>
      </vt:variant>
      <vt:variant>
        <vt:lpwstr/>
      </vt:variant>
      <vt:variant>
        <vt:i4>655426</vt:i4>
      </vt:variant>
      <vt:variant>
        <vt:i4>6</vt:i4>
      </vt:variant>
      <vt:variant>
        <vt:i4>0</vt:i4>
      </vt:variant>
      <vt:variant>
        <vt:i4>5</vt:i4>
      </vt:variant>
      <vt:variant>
        <vt:lpwstr>http://lawdb.kmu.edu.tw/index.php?title=%E7%89%B9%E6%AE%8A:%E4%B8%8A%E5%82%B3%E6%96%87%E4%BB%B6&amp;wpDestFile=87.06.16(87)%E9%AB%98%E9%86%AB%E6%B3%95%E5%AD%97%E7%AC%AC0%E4%BA%8C%E5%85%AB%E8%99%9F%E5%87%BD%E4%BF%AE%E6%AD%A3%E9%A0%92%E5%B8%83.doc</vt:lpwstr>
      </vt:variant>
      <vt:variant>
        <vt:lpwstr/>
      </vt:variant>
      <vt:variant>
        <vt:i4>589918</vt:i4>
      </vt:variant>
      <vt:variant>
        <vt:i4>3</vt:i4>
      </vt:variant>
      <vt:variant>
        <vt:i4>0</vt:i4>
      </vt:variant>
      <vt:variant>
        <vt:i4>5</vt:i4>
      </vt:variant>
      <vt:variant>
        <vt:lpwstr>http://lawdb.kmu.edu.tw/index.php?title=%E7%89%B9%E6%AE%8A:%E4%B8%8A%E5%82%B3%E6%96%87%E4%BB%B6&amp;wpDestFile=86.01.14(86)%E9%AB%98%E9%86%AB%E6%B3%95%E5%AD%97%E7%AC%AC00%E5%85%AD%E8%99%9F%E5%87%BD%E4%BF%AE%E6%AD%A3%E9%A0%92%E5%B8%83.doc</vt:lpwstr>
      </vt:variant>
      <vt:variant>
        <vt:lpwstr/>
      </vt:variant>
      <vt:variant>
        <vt:i4>1769485</vt:i4>
      </vt:variant>
      <vt:variant>
        <vt:i4>0</vt:i4>
      </vt:variant>
      <vt:variant>
        <vt:i4>0</vt:i4>
      </vt:variant>
      <vt:variant>
        <vt:i4>5</vt:i4>
      </vt:variant>
      <vt:variant>
        <vt:lpwstr>http://lawdb.kmu.edu.tw/index.php?title=%E7%89%B9%E6%AE%8A:%E4%B8%8A%E5%82%B3%E6%96%87%E4%BB%B6&amp;wpDestFile=83.12.13(83)%E9%AB%98%E9%86%AB%E6%B3%95%E5%AD%97%E7%AC%AC%E4%B8%800%E4%B8%89%E8%99%9F%E5%87%BD%E4%BF%AE%E6%AD%A3%E9%A0%92%E5%B8%83.doc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高雄醫學大學導師制實施辦法(修正條文對照表)</dc:title>
  <dc:subject/>
  <dc:creator>User</dc:creator>
  <cp:keywords/>
  <cp:lastModifiedBy>user</cp:lastModifiedBy>
  <cp:revision>38</cp:revision>
  <cp:lastPrinted>2021-09-17T02:02:00Z</cp:lastPrinted>
  <dcterms:created xsi:type="dcterms:W3CDTF">2023-11-23T12:06:00Z</dcterms:created>
  <dcterms:modified xsi:type="dcterms:W3CDTF">2024-03-28T09:43:00Z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53ac67e9173a143ae6ea48376e9015b1067a192af9a6bcf9c59036e4f497410f</vt:lpwstr>
  </property>
</Properties>
</file>