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F0" w:rsidRPr="002462F0" w:rsidRDefault="002462F0" w:rsidP="002462F0">
      <w:pPr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2462F0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高雄醫學大學教學品質促進委員會設置辦法</w:t>
      </w:r>
    </w:p>
    <w:p w:rsidR="002462F0" w:rsidRPr="002462F0" w:rsidRDefault="002462F0" w:rsidP="002462F0">
      <w:pPr>
        <w:tabs>
          <w:tab w:val="left" w:pos="5040"/>
        </w:tabs>
        <w:spacing w:beforeLines="50" w:before="180"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95.06.20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九十四學年度第一次教學品質促進委員會通過</w:t>
      </w:r>
    </w:p>
    <w:p w:rsidR="002462F0" w:rsidRPr="002462F0" w:rsidRDefault="002462F0" w:rsidP="002462F0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95.06.22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九十四學年度第十次法規委員會通過</w:t>
      </w:r>
    </w:p>
    <w:p w:rsidR="002462F0" w:rsidRPr="002462F0" w:rsidRDefault="002462F0" w:rsidP="002462F0">
      <w:pPr>
        <w:tabs>
          <w:tab w:val="left" w:pos="5040"/>
        </w:tabs>
        <w:spacing w:line="0" w:lineRule="atLeast"/>
        <w:ind w:leftChars="1712" w:left="4109" w:rightChars="-295" w:right="-708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95.06.23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九十四學年度第五次校務會議暨第十一次行政會議通過</w:t>
      </w:r>
    </w:p>
    <w:p w:rsidR="002462F0" w:rsidRPr="002462F0" w:rsidRDefault="002462F0" w:rsidP="002462F0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95.11.29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醫</w:t>
      </w:r>
      <w:proofErr w:type="gramEnd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校法一字第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0950007323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2462F0" w:rsidRPr="002462F0" w:rsidRDefault="002462F0" w:rsidP="002462F0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102.04.11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proofErr w:type="gramStart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proofErr w:type="gramEnd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O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一學年度第九次行政會議通過</w:t>
      </w:r>
    </w:p>
    <w:p w:rsidR="002462F0" w:rsidRPr="002462F0" w:rsidRDefault="002462F0" w:rsidP="002462F0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102.04.25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醫教字</w:t>
      </w:r>
      <w:proofErr w:type="gramEnd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1021101277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2462F0" w:rsidRPr="002462F0" w:rsidRDefault="002462F0" w:rsidP="002462F0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104.10.07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proofErr w:type="gramStart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proofErr w:type="gramEnd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O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四學年度第三次行政會議通過</w:t>
      </w:r>
    </w:p>
    <w:p w:rsidR="002462F0" w:rsidRPr="002462F0" w:rsidRDefault="002462F0" w:rsidP="002462F0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104.11.</w:t>
      </w:r>
      <w:r w:rsidR="003F7F99" w:rsidRPr="003F7F9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04</w:t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醫教字</w:t>
      </w:r>
      <w:proofErr w:type="gramEnd"/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="00F8113D" w:rsidRPr="003F7F9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1103636</w:t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2462F0" w:rsidRPr="002462F0" w:rsidRDefault="002462F0" w:rsidP="002462F0">
      <w:pPr>
        <w:tabs>
          <w:tab w:val="left" w:pos="4678"/>
        </w:tabs>
        <w:spacing w:afterLines="50" w:after="180" w:line="0" w:lineRule="atLeast"/>
        <w:ind w:leftChars="1543" w:left="3703" w:firstLine="2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980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8629"/>
      </w:tblGrid>
      <w:tr w:rsidR="002462F0" w:rsidRPr="002462F0" w:rsidTr="002462F0">
        <w:trPr>
          <w:trHeight w:val="718"/>
        </w:trPr>
        <w:tc>
          <w:tcPr>
            <w:tcW w:w="1180" w:type="dxa"/>
          </w:tcPr>
          <w:p w:rsidR="002462F0" w:rsidRPr="002462F0" w:rsidRDefault="002462F0" w:rsidP="002462F0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第一條</w:t>
            </w:r>
          </w:p>
        </w:tc>
        <w:tc>
          <w:tcPr>
            <w:tcW w:w="8629" w:type="dxa"/>
          </w:tcPr>
          <w:p w:rsidR="002462F0" w:rsidRPr="002462F0" w:rsidRDefault="002462F0" w:rsidP="002462F0">
            <w:pPr>
              <w:spacing w:afterLines="50" w:after="180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為提升本校教師教學品質，依據本校組織規程第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十八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條規定，設置教學品質促進委員會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以下簡稱本委員會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，並訂定本辦法。</w:t>
            </w:r>
          </w:p>
        </w:tc>
      </w:tr>
      <w:tr w:rsidR="002462F0" w:rsidRPr="002462F0" w:rsidTr="002462F0">
        <w:trPr>
          <w:trHeight w:val="2721"/>
        </w:trPr>
        <w:tc>
          <w:tcPr>
            <w:tcW w:w="1180" w:type="dxa"/>
          </w:tcPr>
          <w:p w:rsidR="002462F0" w:rsidRPr="002462F0" w:rsidRDefault="002462F0" w:rsidP="002462F0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第二條</w:t>
            </w:r>
          </w:p>
        </w:tc>
        <w:tc>
          <w:tcPr>
            <w:tcW w:w="8629" w:type="dxa"/>
          </w:tcPr>
          <w:p w:rsidR="002462F0" w:rsidRPr="002462F0" w:rsidRDefault="002462F0" w:rsidP="004407A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本委員會職責如下：</w:t>
            </w:r>
          </w:p>
          <w:p w:rsidR="002462F0" w:rsidRPr="002462F0" w:rsidRDefault="002462F0" w:rsidP="004407A0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教學意見問卷設計之審查、核定。</w:t>
            </w:r>
          </w:p>
          <w:p w:rsidR="002462F0" w:rsidRPr="002462F0" w:rsidRDefault="002462F0" w:rsidP="004407A0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議決有關教學評量之執行事項。</w:t>
            </w:r>
          </w:p>
          <w:p w:rsidR="002462F0" w:rsidRPr="002462F0" w:rsidRDefault="002462F0" w:rsidP="004407A0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教學評量之檢討與設計變更。</w:t>
            </w:r>
          </w:p>
          <w:p w:rsidR="002462F0" w:rsidRPr="002462F0" w:rsidRDefault="002462F0" w:rsidP="004407A0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提供教學評量結果供相關單位參考改進。</w:t>
            </w:r>
          </w:p>
          <w:p w:rsidR="002462F0" w:rsidRPr="002462F0" w:rsidRDefault="002462F0" w:rsidP="004407A0">
            <w:pPr>
              <w:ind w:left="-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五、審議教學評量相關規章或制度。</w:t>
            </w:r>
          </w:p>
          <w:p w:rsidR="002462F0" w:rsidRPr="002462F0" w:rsidRDefault="002462F0" w:rsidP="004407A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六、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其他有關教學品質改進之建議事項。</w:t>
            </w:r>
          </w:p>
        </w:tc>
      </w:tr>
      <w:tr w:rsidR="002462F0" w:rsidRPr="002462F0" w:rsidTr="002462F0">
        <w:trPr>
          <w:trHeight w:val="1628"/>
        </w:trPr>
        <w:tc>
          <w:tcPr>
            <w:tcW w:w="1180" w:type="dxa"/>
          </w:tcPr>
          <w:p w:rsidR="002462F0" w:rsidRPr="002462F0" w:rsidRDefault="002462F0" w:rsidP="002462F0">
            <w:pPr>
              <w:spacing w:afterLines="50" w:after="18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第三條</w:t>
            </w:r>
          </w:p>
        </w:tc>
        <w:tc>
          <w:tcPr>
            <w:tcW w:w="8629" w:type="dxa"/>
          </w:tcPr>
          <w:p w:rsidR="002462F0" w:rsidRPr="002462F0" w:rsidRDefault="002462F0" w:rsidP="002462F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本委員會委員由副校長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一名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、教務長、各學院院長、各系所主管、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教師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發展暨學能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提升中心主任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推廣教育中心主任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、通識教育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中心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中心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、軍訓室主任、教師代表三人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由校長就教師中擇聘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、學生代表七人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各學院代表一人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等組成。由副校長擔任主任委員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，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另置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執行秘書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一名。</w:t>
            </w:r>
          </w:p>
          <w:p w:rsidR="002462F0" w:rsidRPr="002462F0" w:rsidRDefault="002462F0" w:rsidP="002462F0">
            <w:pPr>
              <w:spacing w:afterLines="50" w:after="180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執行秘書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任期為一年，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連聘得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連任。委員名單經校長核定後聘任之。</w:t>
            </w:r>
          </w:p>
        </w:tc>
      </w:tr>
      <w:tr w:rsidR="002462F0" w:rsidRPr="002462F0" w:rsidTr="002462F0">
        <w:trPr>
          <w:trHeight w:val="353"/>
        </w:trPr>
        <w:tc>
          <w:tcPr>
            <w:tcW w:w="1180" w:type="dxa"/>
          </w:tcPr>
          <w:p w:rsidR="002462F0" w:rsidRPr="002462F0" w:rsidRDefault="002462F0" w:rsidP="002462F0">
            <w:pPr>
              <w:spacing w:afterLines="50" w:after="18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第四條</w:t>
            </w:r>
          </w:p>
        </w:tc>
        <w:tc>
          <w:tcPr>
            <w:tcW w:w="8629" w:type="dxa"/>
          </w:tcPr>
          <w:p w:rsidR="002462F0" w:rsidRPr="002462F0" w:rsidRDefault="002462F0" w:rsidP="002462F0">
            <w:pPr>
              <w:spacing w:afterLines="50" w:after="180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本委員會每學期至少召開會議一次，由主任委員召集之，必要時得開臨時會議。</w:t>
            </w:r>
          </w:p>
        </w:tc>
      </w:tr>
      <w:tr w:rsidR="002462F0" w:rsidRPr="002462F0" w:rsidTr="002462F0">
        <w:trPr>
          <w:trHeight w:val="722"/>
        </w:trPr>
        <w:tc>
          <w:tcPr>
            <w:tcW w:w="1180" w:type="dxa"/>
          </w:tcPr>
          <w:p w:rsidR="002462F0" w:rsidRPr="002462F0" w:rsidRDefault="002462F0" w:rsidP="002462F0">
            <w:pPr>
              <w:spacing w:afterLines="50" w:after="18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第五條</w:t>
            </w:r>
          </w:p>
        </w:tc>
        <w:tc>
          <w:tcPr>
            <w:tcW w:w="8629" w:type="dxa"/>
          </w:tcPr>
          <w:p w:rsidR="002462F0" w:rsidRPr="002462F0" w:rsidRDefault="002462F0" w:rsidP="002462F0">
            <w:pPr>
              <w:spacing w:afterLines="50" w:after="180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本委員會議應有全體委員二分之一以上出席始得開會，並經出席委員</w:t>
            </w:r>
            <w:r w:rsidRPr="002462F0">
              <w:rPr>
                <w:rFonts w:ascii="Times New Roman" w:eastAsia="標楷體" w:hAnsi="Times New Roman"/>
                <w:color w:val="000000" w:themeColor="text1"/>
                <w:u w:val="single"/>
              </w:rPr>
              <w:t>過半數</w:t>
            </w:r>
            <w:r w:rsidRPr="002462F0">
              <w:rPr>
                <w:rFonts w:ascii="Times New Roman" w:eastAsia="標楷體" w:hAnsi="Times New Roman"/>
                <w:color w:val="000000" w:themeColor="text1"/>
              </w:rPr>
              <w:t>通過始得決議。</w:t>
            </w:r>
          </w:p>
        </w:tc>
      </w:tr>
      <w:tr w:rsidR="002462F0" w:rsidRPr="002462F0" w:rsidTr="002462F0">
        <w:trPr>
          <w:trHeight w:val="368"/>
        </w:trPr>
        <w:tc>
          <w:tcPr>
            <w:tcW w:w="1180" w:type="dxa"/>
          </w:tcPr>
          <w:p w:rsidR="002462F0" w:rsidRPr="002462F0" w:rsidRDefault="002462F0" w:rsidP="002462F0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</w:rPr>
              <w:t>第六條</w:t>
            </w:r>
          </w:p>
        </w:tc>
        <w:tc>
          <w:tcPr>
            <w:tcW w:w="8629" w:type="dxa"/>
          </w:tcPr>
          <w:p w:rsidR="002462F0" w:rsidRPr="002462F0" w:rsidRDefault="002462F0" w:rsidP="002462F0">
            <w:pPr>
              <w:spacing w:afterLines="50" w:after="180"/>
              <w:rPr>
                <w:rFonts w:ascii="Times New Roman" w:eastAsia="標楷體" w:hAnsi="Times New Roman"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本辦法經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教務會議及校務會議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通過，陳請校長核定後，自公布日起實施，修正時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亦同。</w:t>
            </w:r>
          </w:p>
        </w:tc>
      </w:tr>
    </w:tbl>
    <w:p w:rsidR="002462F0" w:rsidRPr="002462F0" w:rsidRDefault="002462F0" w:rsidP="002462F0">
      <w:pPr>
        <w:rPr>
          <w:rFonts w:ascii="Times New Roman" w:hAnsi="Times New Roman"/>
          <w:color w:val="000000" w:themeColor="text1"/>
        </w:rPr>
      </w:pPr>
    </w:p>
    <w:p w:rsidR="002462F0" w:rsidRPr="002462F0" w:rsidRDefault="002462F0" w:rsidP="00D57C42">
      <w:pPr>
        <w:rPr>
          <w:rFonts w:ascii="Times New Roman" w:eastAsia="標楷體" w:hAnsi="Times New Roman"/>
          <w:b/>
          <w:color w:val="000000" w:themeColor="text1"/>
          <w:sz w:val="32"/>
          <w:szCs w:val="32"/>
        </w:rPr>
        <w:sectPr w:rsidR="002462F0" w:rsidRPr="002462F0" w:rsidSect="002462F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F3BF4" w:rsidRPr="002462F0" w:rsidRDefault="006F3BF4" w:rsidP="00D57C42">
      <w:pPr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2462F0">
        <w:rPr>
          <w:rFonts w:ascii="Times New Roman" w:eastAsia="標楷體" w:hAnsi="Times New Roman"/>
          <w:b/>
          <w:color w:val="000000" w:themeColor="text1"/>
          <w:sz w:val="32"/>
          <w:szCs w:val="32"/>
        </w:rPr>
        <w:lastRenderedPageBreak/>
        <w:t>高雄醫學大學教學品質促進委員會設置辦法</w:t>
      </w:r>
      <w:r w:rsidRPr="002462F0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（修正條文對照表）</w:t>
      </w:r>
    </w:p>
    <w:p w:rsidR="006F3BF4" w:rsidRPr="002462F0" w:rsidRDefault="009E1607" w:rsidP="002462F0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 xml:space="preserve"> </w:t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95.06.20</w:t>
      </w:r>
      <w:r w:rsidR="002462F0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ab/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九十四學年度第一次教學品質促進委員會通過</w:t>
      </w:r>
    </w:p>
    <w:p w:rsidR="006F3BF4" w:rsidRPr="002462F0" w:rsidRDefault="009E1607" w:rsidP="002462F0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 xml:space="preserve"> </w:t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95.06.22</w:t>
      </w:r>
      <w:r w:rsidR="002462F0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ab/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九十四學年度第十次法規委員會通過</w:t>
      </w:r>
    </w:p>
    <w:p w:rsidR="006F3BF4" w:rsidRPr="002462F0" w:rsidRDefault="009E1607" w:rsidP="002462F0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 xml:space="preserve"> </w:t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95.06.23</w:t>
      </w:r>
      <w:r w:rsidR="002462F0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ab/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九十四學年度第五次校務會議暨第十一次行政會議通過</w:t>
      </w:r>
    </w:p>
    <w:p w:rsidR="006F3BF4" w:rsidRPr="002462F0" w:rsidRDefault="009E1607" w:rsidP="002462F0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 xml:space="preserve"> </w:t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95.11.29</w:t>
      </w:r>
      <w:r w:rsidR="002462F0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ab/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高</w:t>
      </w:r>
      <w:proofErr w:type="gramStart"/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醫</w:t>
      </w:r>
      <w:proofErr w:type="gramEnd"/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校法一字第</w:t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0950007323</w:t>
      </w:r>
      <w:r w:rsidR="006F3BF4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號函公布</w:t>
      </w:r>
    </w:p>
    <w:p w:rsidR="006F3BF4" w:rsidRPr="002462F0" w:rsidRDefault="006F3BF4" w:rsidP="002462F0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102.04.11</w:t>
      </w:r>
      <w:r w:rsidR="002462F0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ab/>
      </w:r>
      <w:proofErr w:type="gramStart"/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一</w:t>
      </w:r>
      <w:proofErr w:type="gramEnd"/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O</w:t>
      </w: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一學年度第九次行政會議通過</w:t>
      </w:r>
    </w:p>
    <w:p w:rsidR="0042527B" w:rsidRDefault="006F3BF4" w:rsidP="0042527B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102.04.25</w:t>
      </w:r>
      <w:r w:rsidR="002462F0"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ab/>
      </w: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高</w:t>
      </w:r>
      <w:proofErr w:type="gramStart"/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醫教字</w:t>
      </w:r>
      <w:proofErr w:type="gramEnd"/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第</w:t>
      </w: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1021101277</w:t>
      </w:r>
      <w:r w:rsidRPr="002462F0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號函公布</w:t>
      </w:r>
    </w:p>
    <w:p w:rsidR="0042527B" w:rsidRDefault="0042527B" w:rsidP="0042527B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104.10.07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proofErr w:type="gramStart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proofErr w:type="gramEnd"/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O</w:t>
      </w:r>
      <w:r w:rsidRPr="002462F0">
        <w:rPr>
          <w:rFonts w:ascii="Times New Roman" w:eastAsia="標楷體" w:hAnsi="Times New Roman"/>
          <w:color w:val="000000" w:themeColor="text1"/>
          <w:sz w:val="20"/>
          <w:szCs w:val="20"/>
        </w:rPr>
        <w:t>四學年度第三次行政會議通過</w:t>
      </w:r>
    </w:p>
    <w:p w:rsidR="006B0F31" w:rsidRDefault="0042527B" w:rsidP="0042527B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104.11.</w:t>
      </w:r>
      <w:r w:rsidR="003F7F99" w:rsidRPr="003F7F9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04</w:t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ab/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醫教字</w:t>
      </w:r>
      <w:proofErr w:type="gramEnd"/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="008D342C" w:rsidRPr="003F7F9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1103636</w:t>
      </w:r>
      <w:r w:rsidRPr="003F7F99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  <w:bookmarkStart w:id="0" w:name="_GoBack"/>
      <w:bookmarkEnd w:id="0"/>
    </w:p>
    <w:p w:rsidR="0042527B" w:rsidRPr="002462F0" w:rsidRDefault="0042527B" w:rsidP="0042527B">
      <w:pPr>
        <w:widowControl/>
        <w:tabs>
          <w:tab w:val="left" w:pos="9923"/>
        </w:tabs>
        <w:spacing w:line="0" w:lineRule="atLeast"/>
        <w:ind w:rightChars="-326" w:right="-782" w:firstLineChars="4465" w:firstLine="8930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tbl>
      <w:tblPr>
        <w:tblW w:w="15026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914"/>
        <w:gridCol w:w="5818"/>
        <w:gridCol w:w="2301"/>
      </w:tblGrid>
      <w:tr w:rsidR="002462F0" w:rsidRPr="002462F0" w:rsidTr="008826F3">
        <w:trPr>
          <w:trHeight w:val="397"/>
          <w:tblHeader/>
          <w:jc w:val="center"/>
        </w:trPr>
        <w:tc>
          <w:tcPr>
            <w:tcW w:w="993" w:type="dxa"/>
            <w:vAlign w:val="center"/>
          </w:tcPr>
          <w:p w:rsidR="006F3BF4" w:rsidRPr="002462F0" w:rsidRDefault="006F3BF4" w:rsidP="008826F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條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序</w:t>
            </w:r>
          </w:p>
        </w:tc>
        <w:tc>
          <w:tcPr>
            <w:tcW w:w="5914" w:type="dxa"/>
            <w:vAlign w:val="center"/>
          </w:tcPr>
          <w:p w:rsidR="006F3BF4" w:rsidRPr="002462F0" w:rsidRDefault="006F3BF4" w:rsidP="008826F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修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正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條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文</w:t>
            </w:r>
          </w:p>
        </w:tc>
        <w:tc>
          <w:tcPr>
            <w:tcW w:w="5818" w:type="dxa"/>
            <w:vAlign w:val="center"/>
          </w:tcPr>
          <w:p w:rsidR="006F3BF4" w:rsidRPr="002462F0" w:rsidRDefault="006F3BF4" w:rsidP="008826F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現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行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條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文</w:t>
            </w:r>
          </w:p>
        </w:tc>
        <w:tc>
          <w:tcPr>
            <w:tcW w:w="2301" w:type="dxa"/>
            <w:vAlign w:val="center"/>
          </w:tcPr>
          <w:p w:rsidR="006F3BF4" w:rsidRPr="002462F0" w:rsidRDefault="006F3BF4" w:rsidP="008826F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說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   </w:t>
            </w: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明</w:t>
            </w:r>
          </w:p>
        </w:tc>
      </w:tr>
      <w:tr w:rsidR="002462F0" w:rsidRPr="002462F0" w:rsidTr="008826F3">
        <w:trPr>
          <w:trHeight w:val="964"/>
          <w:jc w:val="center"/>
        </w:trPr>
        <w:tc>
          <w:tcPr>
            <w:tcW w:w="993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第一條</w:t>
            </w:r>
          </w:p>
        </w:tc>
        <w:tc>
          <w:tcPr>
            <w:tcW w:w="5914" w:type="dxa"/>
          </w:tcPr>
          <w:p w:rsidR="006F3BF4" w:rsidRPr="002462F0" w:rsidRDefault="009E1607" w:rsidP="009E160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為提升本校教師教學品質，依據本校組織規程第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十八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條規定，設置教學品質促進委員會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以下簡稱本委員會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，並訂定本辦法。</w:t>
            </w:r>
          </w:p>
        </w:tc>
        <w:tc>
          <w:tcPr>
            <w:tcW w:w="5818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為提升本校教師教學品質，依據本校組織規程第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二十一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條規定，設置教學品質促進委員會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以下簡稱本委員會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，並訂定本辦法。</w:t>
            </w:r>
          </w:p>
        </w:tc>
        <w:tc>
          <w:tcPr>
            <w:tcW w:w="2301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462F0" w:rsidRPr="002462F0" w:rsidTr="008826F3">
        <w:trPr>
          <w:trHeight w:val="1928"/>
          <w:jc w:val="center"/>
        </w:trPr>
        <w:tc>
          <w:tcPr>
            <w:tcW w:w="993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第二條</w:t>
            </w:r>
          </w:p>
        </w:tc>
        <w:tc>
          <w:tcPr>
            <w:tcW w:w="5914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本委員會職責如下：</w:t>
            </w:r>
          </w:p>
          <w:p w:rsidR="006F3BF4" w:rsidRPr="002462F0" w:rsidRDefault="006F3BF4" w:rsidP="006F3BF4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教學意見問卷設計之審查、核定。</w:t>
            </w:r>
          </w:p>
          <w:p w:rsidR="006F3BF4" w:rsidRPr="002462F0" w:rsidRDefault="006F3BF4" w:rsidP="006F3BF4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議決有關教學評量之執行事項。</w:t>
            </w:r>
          </w:p>
          <w:p w:rsidR="006F3BF4" w:rsidRPr="002462F0" w:rsidRDefault="006F3BF4" w:rsidP="006F3BF4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教學評量之檢討與設計變更。</w:t>
            </w:r>
          </w:p>
          <w:p w:rsidR="006F3BF4" w:rsidRPr="002462F0" w:rsidRDefault="006F3BF4" w:rsidP="006F3BF4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提供教學評量結果供相關單位參考改進。</w:t>
            </w:r>
          </w:p>
          <w:p w:rsidR="006F3BF4" w:rsidRPr="002462F0" w:rsidRDefault="006F3BF4" w:rsidP="008826F3">
            <w:pPr>
              <w:ind w:left="-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五、審議教學評量相關規章或制度。</w:t>
            </w:r>
          </w:p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六、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其他有關教學品質改進之建議事項。</w:t>
            </w:r>
          </w:p>
        </w:tc>
        <w:tc>
          <w:tcPr>
            <w:tcW w:w="5818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本委員會職責如下：</w:t>
            </w:r>
          </w:p>
          <w:p w:rsidR="006F3BF4" w:rsidRPr="002462F0" w:rsidRDefault="006F3BF4" w:rsidP="006F3BF4">
            <w:pPr>
              <w:numPr>
                <w:ilvl w:val="0"/>
                <w:numId w:val="3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教學意見問卷設計之審查、核定。</w:t>
            </w:r>
          </w:p>
          <w:p w:rsidR="006F3BF4" w:rsidRPr="002462F0" w:rsidRDefault="006F3BF4" w:rsidP="006F3BF4">
            <w:pPr>
              <w:numPr>
                <w:ilvl w:val="0"/>
                <w:numId w:val="3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議決有關教學評量之執行事項。</w:t>
            </w:r>
          </w:p>
          <w:p w:rsidR="006F3BF4" w:rsidRPr="002462F0" w:rsidRDefault="006F3BF4" w:rsidP="006F3BF4">
            <w:pPr>
              <w:numPr>
                <w:ilvl w:val="0"/>
                <w:numId w:val="3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教學評量之檢討與設計變更。</w:t>
            </w:r>
          </w:p>
          <w:p w:rsidR="006F3BF4" w:rsidRPr="002462F0" w:rsidRDefault="006F3BF4" w:rsidP="006F3BF4">
            <w:pPr>
              <w:numPr>
                <w:ilvl w:val="0"/>
                <w:numId w:val="3"/>
              </w:numPr>
              <w:ind w:left="497" w:hanging="4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提供教學評量結果供相關單位參考改進。</w:t>
            </w:r>
          </w:p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五、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其他有關教學品質改進之建議事項。</w:t>
            </w:r>
          </w:p>
        </w:tc>
        <w:tc>
          <w:tcPr>
            <w:tcW w:w="2301" w:type="dxa"/>
          </w:tcPr>
          <w:p w:rsidR="006F3BF4" w:rsidRPr="002462F0" w:rsidRDefault="006F3BF4" w:rsidP="008826F3">
            <w:pPr>
              <w:tabs>
                <w:tab w:val="center" w:pos="4153"/>
                <w:tab w:val="right" w:pos="8306"/>
              </w:tabs>
              <w:ind w:leftChars="-8" w:left="-19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t>修正條文內容</w:t>
            </w:r>
          </w:p>
          <w:p w:rsidR="006F3BF4" w:rsidRPr="002462F0" w:rsidRDefault="006F3BF4" w:rsidP="008826F3">
            <w:pPr>
              <w:tabs>
                <w:tab w:val="center" w:pos="4153"/>
                <w:tab w:val="right" w:pos="8306"/>
              </w:tabs>
              <w:ind w:leftChars="-8" w:left="-19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新增第五款規定。</w:t>
            </w:r>
          </w:p>
        </w:tc>
      </w:tr>
      <w:tr w:rsidR="002462F0" w:rsidRPr="002462F0" w:rsidTr="008826F3">
        <w:trPr>
          <w:trHeight w:val="2211"/>
          <w:jc w:val="center"/>
        </w:trPr>
        <w:tc>
          <w:tcPr>
            <w:tcW w:w="993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第三條</w:t>
            </w:r>
          </w:p>
        </w:tc>
        <w:tc>
          <w:tcPr>
            <w:tcW w:w="5914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本委員會委員由副校長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一名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、教務長、各學院院長、各系所主管、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教師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發展暨學能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提升中心主任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推廣教育中心主任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、通識教育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中心</w:t>
            </w:r>
            <w:r w:rsidR="00F86558"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中心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、軍訓室主任、教師代表三人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由校長就教師中擇聘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、學生代表七人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各學院代表一人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等組成</w:t>
            </w:r>
            <w:r w:rsidR="00F86558"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由副校長擔任主任委員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，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另置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執行秘書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一名。</w:t>
            </w:r>
          </w:p>
          <w:p w:rsidR="006F3BF4" w:rsidRPr="002462F0" w:rsidRDefault="006F3BF4" w:rsidP="008826F3">
            <w:pPr>
              <w:ind w:left="-2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執行秘書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任期為一年，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連聘得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連任。委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員名單經校長核定後聘任之。</w:t>
            </w:r>
          </w:p>
        </w:tc>
        <w:tc>
          <w:tcPr>
            <w:tcW w:w="5818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本委員會委員由副校長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一名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、教務長、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教師發展暨教學資源中心主任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、各學院院長、通識教育中心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、各系所主管、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推廣教育暨社會資源中心主任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、軍訓室主任、教師代表三人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由校長就教師中擇聘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、學生代表七人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各學院代表一人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等組成。由副校長擔任主任委員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。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另置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幹事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一名。</w:t>
            </w:r>
          </w:p>
          <w:p w:rsidR="006F3BF4" w:rsidRPr="002462F0" w:rsidRDefault="006F3BF4" w:rsidP="008826F3">
            <w:pPr>
              <w:ind w:left="-2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本委員會委員、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幹事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任期為一年，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連聘得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連任。委員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名單經校長核定後聘任之。</w:t>
            </w:r>
          </w:p>
        </w:tc>
        <w:tc>
          <w:tcPr>
            <w:tcW w:w="2301" w:type="dxa"/>
          </w:tcPr>
          <w:p w:rsidR="006F3BF4" w:rsidRPr="002462F0" w:rsidRDefault="006F3BF4" w:rsidP="008826F3">
            <w:pPr>
              <w:tabs>
                <w:tab w:val="center" w:pos="4153"/>
                <w:tab w:val="right" w:pos="8306"/>
              </w:tabs>
              <w:ind w:leftChars="-8" w:left="-19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462F0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修正條文內容</w:t>
            </w:r>
          </w:p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配合組織整</w:t>
            </w:r>
            <w:proofErr w:type="gramStart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併</w:t>
            </w:r>
            <w:proofErr w:type="gramEnd"/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，修正委員及單位名稱，並調整前後順序。</w:t>
            </w:r>
          </w:p>
        </w:tc>
      </w:tr>
      <w:tr w:rsidR="002462F0" w:rsidRPr="002462F0" w:rsidTr="008826F3">
        <w:trPr>
          <w:trHeight w:val="680"/>
          <w:jc w:val="center"/>
        </w:trPr>
        <w:tc>
          <w:tcPr>
            <w:tcW w:w="993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第四條</w:t>
            </w:r>
          </w:p>
        </w:tc>
        <w:tc>
          <w:tcPr>
            <w:tcW w:w="5914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同現行條文</w:t>
            </w:r>
          </w:p>
        </w:tc>
        <w:tc>
          <w:tcPr>
            <w:tcW w:w="5818" w:type="dxa"/>
          </w:tcPr>
          <w:p w:rsidR="006F3BF4" w:rsidRPr="002462F0" w:rsidRDefault="006F3BF4" w:rsidP="008826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本委員會每學期至少召開會議一次，由主任委員召集之，必要時得開臨時會議。</w:t>
            </w:r>
          </w:p>
        </w:tc>
        <w:tc>
          <w:tcPr>
            <w:tcW w:w="2301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462F0" w:rsidRPr="002462F0" w:rsidTr="008826F3">
        <w:trPr>
          <w:trHeight w:val="680"/>
          <w:jc w:val="center"/>
        </w:trPr>
        <w:tc>
          <w:tcPr>
            <w:tcW w:w="993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第五條</w:t>
            </w:r>
          </w:p>
        </w:tc>
        <w:tc>
          <w:tcPr>
            <w:tcW w:w="5914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同現行條文</w:t>
            </w:r>
          </w:p>
        </w:tc>
        <w:tc>
          <w:tcPr>
            <w:tcW w:w="5818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本委員會議應有全體委員二分之一以上出席始得開會，並經出席委員過半數通過始得決議。</w:t>
            </w:r>
          </w:p>
        </w:tc>
        <w:tc>
          <w:tcPr>
            <w:tcW w:w="2301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F3BF4" w:rsidRPr="002462F0" w:rsidTr="008826F3">
        <w:trPr>
          <w:trHeight w:val="680"/>
          <w:jc w:val="center"/>
        </w:trPr>
        <w:tc>
          <w:tcPr>
            <w:tcW w:w="993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第六條</w:t>
            </w:r>
          </w:p>
        </w:tc>
        <w:tc>
          <w:tcPr>
            <w:tcW w:w="5914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本辦法經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教務會議及校務會議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通過，陳請校長核定後，自公布日起實施，修正時亦同。</w:t>
            </w:r>
          </w:p>
        </w:tc>
        <w:tc>
          <w:tcPr>
            <w:tcW w:w="5818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本辦法經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行政會議</w:t>
            </w:r>
            <w:r w:rsidRPr="002462F0">
              <w:rPr>
                <w:rFonts w:ascii="Times New Roman" w:eastAsia="標楷體" w:hAnsi="Times New Roman"/>
                <w:color w:val="000000" w:themeColor="text1"/>
                <w:szCs w:val="24"/>
              </w:rPr>
              <w:t>通過，陳請校長核定後，自公布日起實施，修正時亦同。</w:t>
            </w:r>
          </w:p>
        </w:tc>
        <w:tc>
          <w:tcPr>
            <w:tcW w:w="2301" w:type="dxa"/>
          </w:tcPr>
          <w:p w:rsidR="006F3BF4" w:rsidRPr="002462F0" w:rsidRDefault="006F3BF4" w:rsidP="008826F3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716867" w:rsidRPr="002462F0" w:rsidRDefault="00716867">
      <w:pPr>
        <w:rPr>
          <w:rFonts w:ascii="Times New Roman" w:hAnsi="Times New Roman"/>
          <w:color w:val="000000" w:themeColor="text1"/>
        </w:rPr>
      </w:pPr>
    </w:p>
    <w:sectPr w:rsidR="00716867" w:rsidRPr="002462F0" w:rsidSect="006B0F31">
      <w:pgSz w:w="16838" w:h="11906" w:orient="landscape"/>
      <w:pgMar w:top="1134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67" w:rsidRDefault="00A24967" w:rsidP="00B6021C">
      <w:r>
        <w:separator/>
      </w:r>
    </w:p>
  </w:endnote>
  <w:endnote w:type="continuationSeparator" w:id="0">
    <w:p w:rsidR="00A24967" w:rsidRDefault="00A24967" w:rsidP="00B6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67" w:rsidRDefault="00A24967" w:rsidP="00B6021C">
      <w:r>
        <w:separator/>
      </w:r>
    </w:p>
  </w:footnote>
  <w:footnote w:type="continuationSeparator" w:id="0">
    <w:p w:rsidR="00A24967" w:rsidRDefault="00A24967" w:rsidP="00B6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229"/>
    <w:multiLevelType w:val="hybridMultilevel"/>
    <w:tmpl w:val="CD6888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BE2ECD"/>
    <w:multiLevelType w:val="hybridMultilevel"/>
    <w:tmpl w:val="559807F4"/>
    <w:lvl w:ilvl="0" w:tplc="0D9EAC10">
      <w:start w:val="1"/>
      <w:numFmt w:val="taiwaneseCountingThousand"/>
      <w:lvlText w:val="%1、"/>
      <w:lvlJc w:val="left"/>
      <w:pPr>
        <w:ind w:left="1080" w:hanging="72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3FF7434"/>
    <w:multiLevelType w:val="hybridMultilevel"/>
    <w:tmpl w:val="8E40A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EA65F4">
      <w:start w:val="1"/>
      <w:numFmt w:val="taiwaneseCountingThousand"/>
      <w:lvlText w:val="%2、"/>
      <w:lvlJc w:val="left"/>
      <w:pPr>
        <w:ind w:left="90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6515AC"/>
    <w:multiLevelType w:val="hybridMultilevel"/>
    <w:tmpl w:val="2376A7A4"/>
    <w:lvl w:ilvl="0" w:tplc="4ACCDFF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4"/>
    <w:rsid w:val="001E0745"/>
    <w:rsid w:val="002462F0"/>
    <w:rsid w:val="003A74D4"/>
    <w:rsid w:val="003F7F99"/>
    <w:rsid w:val="0042527B"/>
    <w:rsid w:val="006B0F31"/>
    <w:rsid w:val="006D67FA"/>
    <w:rsid w:val="006F3BF4"/>
    <w:rsid w:val="00716867"/>
    <w:rsid w:val="008D342C"/>
    <w:rsid w:val="009E1607"/>
    <w:rsid w:val="00A24967"/>
    <w:rsid w:val="00AA3BFC"/>
    <w:rsid w:val="00B256F1"/>
    <w:rsid w:val="00B6021C"/>
    <w:rsid w:val="00C52672"/>
    <w:rsid w:val="00CB7DBD"/>
    <w:rsid w:val="00D57C42"/>
    <w:rsid w:val="00D67A4E"/>
    <w:rsid w:val="00D751AC"/>
    <w:rsid w:val="00D9111B"/>
    <w:rsid w:val="00E43E80"/>
    <w:rsid w:val="00F8113D"/>
    <w:rsid w:val="00F8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0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1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1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0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1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1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290</Words>
  <Characters>1658</Characters>
  <Application>Microsoft Office Word</Application>
  <DocSecurity>0</DocSecurity>
  <Lines>13</Lines>
  <Paragraphs>3</Paragraphs>
  <ScaleCrop>false</ScaleCrop>
  <Company>HOME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Yu-Shan Wang</cp:lastModifiedBy>
  <cp:revision>16</cp:revision>
  <dcterms:created xsi:type="dcterms:W3CDTF">2015-09-30T06:36:00Z</dcterms:created>
  <dcterms:modified xsi:type="dcterms:W3CDTF">2015-11-04T06:44:00Z</dcterms:modified>
</cp:coreProperties>
</file>