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21" w:rsidRPr="007E6EE1" w:rsidRDefault="00465B21" w:rsidP="00465B21">
      <w:pPr>
        <w:widowControl/>
        <w:rPr>
          <w:rFonts w:eastAsia="標楷體"/>
          <w:b/>
          <w:sz w:val="28"/>
          <w:szCs w:val="28"/>
        </w:rPr>
      </w:pPr>
      <w:r w:rsidRPr="007E6EE1">
        <w:rPr>
          <w:rFonts w:eastAsia="標楷體" w:hint="eastAsia"/>
          <w:b/>
          <w:sz w:val="28"/>
          <w:szCs w:val="28"/>
        </w:rPr>
        <w:t>高雄醫學大學教師及研究人員學術倫理教育課程實施要點</w:t>
      </w:r>
    </w:p>
    <w:p w:rsidR="00465B21" w:rsidRDefault="007E6EE1" w:rsidP="007E6EE1">
      <w:pPr>
        <w:jc w:val="right"/>
        <w:rPr>
          <w:rFonts w:eastAsia="標楷體"/>
          <w:sz w:val="20"/>
        </w:rPr>
      </w:pPr>
      <w:r w:rsidRPr="007E6EE1">
        <w:rPr>
          <w:rFonts w:eastAsia="標楷體" w:hint="eastAsia"/>
          <w:sz w:val="20"/>
        </w:rPr>
        <w:t>106.07.13</w:t>
      </w:r>
      <w:r w:rsidRPr="007E6EE1">
        <w:rPr>
          <w:rFonts w:eastAsia="標楷體"/>
          <w:sz w:val="20"/>
        </w:rPr>
        <w:t xml:space="preserve"> </w:t>
      </w:r>
      <w:r w:rsidRPr="007E6EE1">
        <w:rPr>
          <w:rFonts w:eastAsia="標楷體" w:hint="eastAsia"/>
          <w:sz w:val="20"/>
        </w:rPr>
        <w:t xml:space="preserve"> 105</w:t>
      </w:r>
      <w:r w:rsidRPr="007E6EE1">
        <w:rPr>
          <w:rFonts w:eastAsia="標楷體" w:hint="eastAsia"/>
          <w:sz w:val="20"/>
        </w:rPr>
        <w:t>學年度第</w:t>
      </w:r>
      <w:r w:rsidRPr="007E6EE1">
        <w:rPr>
          <w:rFonts w:eastAsia="標楷體" w:hint="eastAsia"/>
          <w:sz w:val="20"/>
        </w:rPr>
        <w:t>12</w:t>
      </w:r>
      <w:r w:rsidRPr="007E6EE1">
        <w:rPr>
          <w:rFonts w:eastAsia="標楷體" w:hint="eastAsia"/>
          <w:sz w:val="20"/>
        </w:rPr>
        <w:t>次行政會議通過</w:t>
      </w:r>
    </w:p>
    <w:p w:rsidR="007E6EE1" w:rsidRPr="007E6EE1" w:rsidRDefault="007E6EE1" w:rsidP="007E6EE1">
      <w:pPr>
        <w:jc w:val="right"/>
        <w:rPr>
          <w:rFonts w:eastAsia="標楷體" w:hint="eastAsia"/>
          <w:sz w:val="20"/>
        </w:rPr>
      </w:pPr>
    </w:p>
    <w:tbl>
      <w:tblPr>
        <w:tblStyle w:val="a4"/>
        <w:tblW w:w="964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465B21" w:rsidRPr="007E6EE1" w:rsidTr="00465B21">
        <w:tc>
          <w:tcPr>
            <w:tcW w:w="9645" w:type="dxa"/>
            <w:hideMark/>
          </w:tcPr>
          <w:p w:rsidR="00465B21" w:rsidRPr="007E6EE1" w:rsidRDefault="00465B21" w:rsidP="00867FA1">
            <w:pPr>
              <w:pStyle w:val="a3"/>
              <w:numPr>
                <w:ilvl w:val="0"/>
                <w:numId w:val="1"/>
              </w:numPr>
              <w:adjustRightInd/>
              <w:spacing w:beforeLines="50" w:before="180" w:afterLines="50" w:after="180" w:line="0" w:lineRule="atLeast"/>
              <w:ind w:leftChars="0" w:left="533" w:hanging="533"/>
              <w:rPr>
                <w:rFonts w:eastAsia="標楷體"/>
                <w:szCs w:val="24"/>
              </w:rPr>
            </w:pPr>
            <w:r w:rsidRPr="007E6EE1">
              <w:rPr>
                <w:rFonts w:eastAsia="標楷體" w:hint="eastAsia"/>
                <w:szCs w:val="24"/>
              </w:rPr>
              <w:t>本校為培養教師及研究人員學術倫理素養，以精進學術研究之品質，特訂定本要點。</w:t>
            </w:r>
          </w:p>
          <w:p w:rsidR="00465B21" w:rsidRPr="007E6EE1" w:rsidRDefault="00465B21" w:rsidP="00867FA1">
            <w:pPr>
              <w:pStyle w:val="a3"/>
              <w:numPr>
                <w:ilvl w:val="0"/>
                <w:numId w:val="1"/>
              </w:numPr>
              <w:adjustRightInd/>
              <w:spacing w:line="0" w:lineRule="atLeast"/>
              <w:ind w:leftChars="0"/>
              <w:rPr>
                <w:rFonts w:eastAsia="標楷體"/>
                <w:szCs w:val="24"/>
              </w:rPr>
            </w:pPr>
            <w:r w:rsidRPr="007E6EE1">
              <w:rPr>
                <w:rFonts w:eastAsia="標楷體" w:hint="eastAsia"/>
                <w:szCs w:val="24"/>
              </w:rPr>
              <w:t>本要點適用於本校下列人員</w:t>
            </w:r>
            <w:r w:rsidRPr="007E6EE1">
              <w:rPr>
                <w:rFonts w:eastAsia="標楷體"/>
                <w:szCs w:val="24"/>
              </w:rPr>
              <w:t>:</w:t>
            </w:r>
          </w:p>
          <w:p w:rsidR="00465B21" w:rsidRPr="007E6EE1" w:rsidRDefault="00465B21" w:rsidP="00867FA1">
            <w:pPr>
              <w:pStyle w:val="a3"/>
              <w:numPr>
                <w:ilvl w:val="0"/>
                <w:numId w:val="2"/>
              </w:numPr>
              <w:adjustRightInd/>
              <w:spacing w:line="0" w:lineRule="atLeast"/>
              <w:ind w:leftChars="0"/>
              <w:rPr>
                <w:rFonts w:eastAsia="標楷體"/>
                <w:szCs w:val="24"/>
              </w:rPr>
            </w:pPr>
            <w:r w:rsidRPr="007E6EE1">
              <w:rPr>
                <w:rFonts w:eastAsia="標楷體" w:hint="eastAsia"/>
                <w:szCs w:val="24"/>
              </w:rPr>
              <w:t>專任</w:t>
            </w:r>
            <w:r w:rsidRPr="007E6EE1">
              <w:rPr>
                <w:rFonts w:eastAsia="標楷體"/>
                <w:szCs w:val="24"/>
              </w:rPr>
              <w:t>(</w:t>
            </w:r>
            <w:r w:rsidRPr="007E6EE1">
              <w:rPr>
                <w:rFonts w:eastAsia="標楷體" w:hint="eastAsia"/>
                <w:szCs w:val="24"/>
              </w:rPr>
              <w:t>案</w:t>
            </w:r>
            <w:r w:rsidRPr="007E6EE1">
              <w:rPr>
                <w:rFonts w:eastAsia="標楷體"/>
                <w:szCs w:val="24"/>
              </w:rPr>
              <w:t>)</w:t>
            </w:r>
            <w:r w:rsidRPr="007E6EE1">
              <w:rPr>
                <w:rFonts w:eastAsia="標楷體" w:hint="eastAsia"/>
                <w:szCs w:val="24"/>
              </w:rPr>
              <w:t>教師。</w:t>
            </w:r>
          </w:p>
          <w:p w:rsidR="00465B21" w:rsidRPr="007E6EE1" w:rsidRDefault="00465B21" w:rsidP="00867FA1">
            <w:pPr>
              <w:pStyle w:val="a3"/>
              <w:numPr>
                <w:ilvl w:val="0"/>
                <w:numId w:val="2"/>
              </w:numPr>
              <w:adjustRightInd/>
              <w:spacing w:line="0" w:lineRule="atLeast"/>
              <w:ind w:leftChars="0"/>
              <w:rPr>
                <w:rFonts w:eastAsia="標楷體"/>
                <w:szCs w:val="24"/>
              </w:rPr>
            </w:pPr>
            <w:r w:rsidRPr="007E6EE1">
              <w:rPr>
                <w:rFonts w:eastAsia="標楷體" w:hint="eastAsia"/>
                <w:szCs w:val="24"/>
              </w:rPr>
              <w:t>研究人員</w:t>
            </w:r>
            <w:r w:rsidRPr="007E6EE1">
              <w:rPr>
                <w:rFonts w:eastAsia="標楷體"/>
                <w:szCs w:val="24"/>
              </w:rPr>
              <w:t>(</w:t>
            </w:r>
            <w:r w:rsidRPr="007E6EE1">
              <w:rPr>
                <w:rFonts w:eastAsia="標楷體" w:hint="eastAsia"/>
                <w:szCs w:val="24"/>
              </w:rPr>
              <w:t>含博士後研究員及專兼任研究助理</w:t>
            </w:r>
            <w:r w:rsidRPr="007E6EE1">
              <w:rPr>
                <w:rFonts w:eastAsia="標楷體"/>
                <w:szCs w:val="24"/>
              </w:rPr>
              <w:t>)</w:t>
            </w:r>
            <w:r w:rsidRPr="007E6EE1">
              <w:rPr>
                <w:rFonts w:eastAsia="標楷體" w:hint="eastAsia"/>
                <w:szCs w:val="24"/>
              </w:rPr>
              <w:t>。</w:t>
            </w:r>
          </w:p>
          <w:p w:rsidR="00465B21" w:rsidRPr="007E6EE1" w:rsidRDefault="00465B21" w:rsidP="00867FA1">
            <w:pPr>
              <w:pStyle w:val="a3"/>
              <w:numPr>
                <w:ilvl w:val="0"/>
                <w:numId w:val="2"/>
              </w:numPr>
              <w:adjustRightInd/>
              <w:spacing w:line="0" w:lineRule="atLeast"/>
              <w:ind w:leftChars="0"/>
              <w:rPr>
                <w:rFonts w:eastAsia="標楷體"/>
                <w:szCs w:val="24"/>
              </w:rPr>
            </w:pPr>
            <w:r w:rsidRPr="007E6EE1">
              <w:rPr>
                <w:rFonts w:eastAsia="標楷體" w:hint="eastAsia"/>
                <w:szCs w:val="24"/>
              </w:rPr>
              <w:t>臨床教師。</w:t>
            </w:r>
          </w:p>
          <w:p w:rsidR="00465B21" w:rsidRPr="007E6EE1" w:rsidRDefault="00465B21" w:rsidP="00867FA1">
            <w:pPr>
              <w:pStyle w:val="a3"/>
              <w:numPr>
                <w:ilvl w:val="0"/>
                <w:numId w:val="2"/>
              </w:numPr>
              <w:adjustRightInd/>
              <w:spacing w:line="0" w:lineRule="atLeast"/>
              <w:ind w:leftChars="0"/>
              <w:rPr>
                <w:rFonts w:eastAsia="標楷體"/>
                <w:szCs w:val="24"/>
              </w:rPr>
            </w:pPr>
            <w:r w:rsidRPr="007E6EE1">
              <w:rPr>
                <w:rFonts w:eastAsia="標楷體" w:hint="eastAsia"/>
                <w:szCs w:val="24"/>
              </w:rPr>
              <w:t>專業技術人員。</w:t>
            </w:r>
          </w:p>
          <w:p w:rsidR="00465B21" w:rsidRPr="007E6EE1" w:rsidRDefault="00465B21" w:rsidP="00867FA1">
            <w:pPr>
              <w:pStyle w:val="a3"/>
              <w:numPr>
                <w:ilvl w:val="0"/>
                <w:numId w:val="1"/>
              </w:numPr>
              <w:adjustRightInd/>
              <w:spacing w:beforeLines="50" w:before="180" w:afterLines="50" w:after="180" w:line="0" w:lineRule="atLeast"/>
              <w:ind w:leftChars="0" w:left="575" w:hanging="575"/>
              <w:rPr>
                <w:rFonts w:eastAsia="標楷體"/>
                <w:szCs w:val="24"/>
              </w:rPr>
            </w:pPr>
            <w:r w:rsidRPr="007E6EE1">
              <w:rPr>
                <w:rFonts w:eastAsia="標楷體" w:hint="eastAsia"/>
                <w:szCs w:val="24"/>
              </w:rPr>
              <w:t>基於各計畫委託或補助單位對於學術倫理之規範，本校教師及研究人員應於其所規定之時間內完成學術倫理教育課程訓練之時數，並取得主辦單位核發之研習證明送研究發展處備查。</w:t>
            </w:r>
          </w:p>
          <w:p w:rsidR="00465B21" w:rsidRPr="007E6EE1" w:rsidRDefault="00465B21" w:rsidP="00867FA1">
            <w:pPr>
              <w:pStyle w:val="a3"/>
              <w:numPr>
                <w:ilvl w:val="0"/>
                <w:numId w:val="1"/>
              </w:numPr>
              <w:adjustRightInd/>
              <w:spacing w:beforeLines="50" w:before="180" w:afterLines="50" w:after="180" w:line="0" w:lineRule="atLeast"/>
              <w:ind w:leftChars="0"/>
              <w:rPr>
                <w:rFonts w:eastAsia="標楷體"/>
                <w:szCs w:val="24"/>
              </w:rPr>
            </w:pPr>
            <w:r w:rsidRPr="007E6EE1">
              <w:rPr>
                <w:rFonts w:eastAsia="標楷體" w:hint="eastAsia"/>
                <w:szCs w:val="24"/>
              </w:rPr>
              <w:t>學術倫理相關教育課程</w:t>
            </w:r>
            <w:proofErr w:type="gramStart"/>
            <w:r w:rsidRPr="007E6EE1">
              <w:rPr>
                <w:rFonts w:eastAsia="標楷體" w:hint="eastAsia"/>
                <w:szCs w:val="24"/>
              </w:rPr>
              <w:t>採</w:t>
            </w:r>
            <w:proofErr w:type="gramEnd"/>
            <w:r w:rsidRPr="007E6EE1">
              <w:rPr>
                <w:rFonts w:eastAsia="標楷體" w:hint="eastAsia"/>
                <w:szCs w:val="24"/>
              </w:rPr>
              <w:t>認範圍</w:t>
            </w:r>
            <w:r w:rsidRPr="007E6EE1">
              <w:rPr>
                <w:rFonts w:eastAsia="標楷體"/>
                <w:szCs w:val="24"/>
              </w:rPr>
              <w:t>:</w:t>
            </w:r>
            <w:r w:rsidRPr="007E6EE1">
              <w:rPr>
                <w:rFonts w:eastAsia="標楷體"/>
                <w:szCs w:val="24"/>
              </w:rPr>
              <w:br/>
              <w:t>(</w:t>
            </w:r>
            <w:proofErr w:type="gramStart"/>
            <w:r w:rsidRPr="007E6EE1">
              <w:rPr>
                <w:rFonts w:eastAsia="標楷體" w:hint="eastAsia"/>
                <w:szCs w:val="24"/>
              </w:rPr>
              <w:t>一</w:t>
            </w:r>
            <w:proofErr w:type="gramEnd"/>
            <w:r w:rsidRPr="007E6EE1">
              <w:rPr>
                <w:rFonts w:eastAsia="標楷體"/>
                <w:szCs w:val="24"/>
              </w:rPr>
              <w:t>)</w:t>
            </w:r>
            <w:r w:rsidRPr="007E6EE1">
              <w:rPr>
                <w:rFonts w:eastAsia="標楷體" w:hint="eastAsia"/>
                <w:szCs w:val="24"/>
              </w:rPr>
              <w:t>「臺灣學術倫理教育資源中心」開設之學術倫理相關課程（包含線上課程）。</w:t>
            </w:r>
            <w:r w:rsidRPr="007E6EE1">
              <w:rPr>
                <w:rFonts w:eastAsia="標楷體"/>
                <w:szCs w:val="24"/>
              </w:rPr>
              <w:br/>
              <w:t>(</w:t>
            </w:r>
            <w:r w:rsidRPr="007E6EE1">
              <w:rPr>
                <w:rFonts w:eastAsia="標楷體" w:hint="eastAsia"/>
                <w:szCs w:val="24"/>
              </w:rPr>
              <w:t>二</w:t>
            </w:r>
            <w:r w:rsidRPr="007E6EE1">
              <w:rPr>
                <w:rFonts w:eastAsia="標楷體"/>
                <w:szCs w:val="24"/>
              </w:rPr>
              <w:t>)</w:t>
            </w:r>
            <w:r w:rsidRPr="007E6EE1">
              <w:rPr>
                <w:rFonts w:eastAsia="標楷體" w:hint="eastAsia"/>
                <w:szCs w:val="24"/>
              </w:rPr>
              <w:t>本校各單位辦理之學術倫理相關課程。</w:t>
            </w:r>
            <w:r w:rsidRPr="007E6EE1">
              <w:rPr>
                <w:rFonts w:eastAsia="標楷體"/>
                <w:szCs w:val="24"/>
              </w:rPr>
              <w:br/>
              <w:t>(</w:t>
            </w:r>
            <w:r w:rsidRPr="007E6EE1">
              <w:rPr>
                <w:rFonts w:eastAsia="標楷體" w:hint="eastAsia"/>
                <w:szCs w:val="24"/>
              </w:rPr>
              <w:t>三</w:t>
            </w:r>
            <w:r w:rsidRPr="007E6EE1">
              <w:rPr>
                <w:rFonts w:eastAsia="標楷體"/>
                <w:szCs w:val="24"/>
              </w:rPr>
              <w:t>)</w:t>
            </w:r>
            <w:r w:rsidRPr="007E6EE1">
              <w:rPr>
                <w:rFonts w:eastAsia="標楷體" w:hint="eastAsia"/>
                <w:szCs w:val="24"/>
              </w:rPr>
              <w:t>各研究倫理聯盟辦理之學術倫理教育課程。</w:t>
            </w:r>
            <w:r w:rsidRPr="007E6EE1">
              <w:rPr>
                <w:rFonts w:eastAsia="標楷體"/>
                <w:szCs w:val="24"/>
              </w:rPr>
              <w:br/>
              <w:t>(</w:t>
            </w:r>
            <w:r w:rsidRPr="007E6EE1">
              <w:rPr>
                <w:rFonts w:eastAsia="標楷體" w:hint="eastAsia"/>
                <w:szCs w:val="24"/>
              </w:rPr>
              <w:t>四</w:t>
            </w:r>
            <w:r w:rsidRPr="007E6EE1">
              <w:rPr>
                <w:rFonts w:eastAsia="標楷體"/>
                <w:szCs w:val="24"/>
              </w:rPr>
              <w:t>)</w:t>
            </w:r>
            <w:r w:rsidRPr="007E6EE1">
              <w:rPr>
                <w:rFonts w:eastAsia="標楷體" w:hint="eastAsia"/>
                <w:szCs w:val="24"/>
              </w:rPr>
              <w:t>教育部及</w:t>
            </w:r>
            <w:proofErr w:type="gramStart"/>
            <w:r w:rsidRPr="007E6EE1">
              <w:rPr>
                <w:rFonts w:eastAsia="標楷體" w:hint="eastAsia"/>
                <w:szCs w:val="24"/>
              </w:rPr>
              <w:t>科技部等政府</w:t>
            </w:r>
            <w:proofErr w:type="gramEnd"/>
            <w:r w:rsidRPr="007E6EE1">
              <w:rPr>
                <w:rFonts w:eastAsia="標楷體" w:hint="eastAsia"/>
                <w:szCs w:val="24"/>
              </w:rPr>
              <w:t>機構辦理之學術倫理教育課程。</w:t>
            </w:r>
          </w:p>
          <w:p w:rsidR="00465B21" w:rsidRPr="007E6EE1" w:rsidRDefault="00465B21" w:rsidP="00867FA1">
            <w:pPr>
              <w:pStyle w:val="a3"/>
              <w:numPr>
                <w:ilvl w:val="0"/>
                <w:numId w:val="1"/>
              </w:numPr>
              <w:adjustRightInd/>
              <w:spacing w:beforeLines="50" w:before="180" w:afterLines="50" w:after="180" w:line="0" w:lineRule="atLeast"/>
              <w:ind w:leftChars="0" w:left="547" w:hanging="547"/>
              <w:rPr>
                <w:rFonts w:eastAsia="標楷體"/>
                <w:szCs w:val="24"/>
              </w:rPr>
            </w:pPr>
            <w:r w:rsidRPr="007E6EE1">
              <w:rPr>
                <w:rFonts w:eastAsia="標楷體" w:hint="eastAsia"/>
                <w:szCs w:val="24"/>
              </w:rPr>
              <w:t>自</w:t>
            </w:r>
            <w:r w:rsidRPr="007E6EE1">
              <w:rPr>
                <w:rFonts w:eastAsia="標楷體"/>
                <w:szCs w:val="24"/>
              </w:rPr>
              <w:t>106</w:t>
            </w:r>
            <w:r w:rsidRPr="007E6EE1">
              <w:rPr>
                <w:rFonts w:eastAsia="標楷體" w:hint="eastAsia"/>
                <w:szCs w:val="24"/>
              </w:rPr>
              <w:t>年</w:t>
            </w:r>
            <w:r w:rsidRPr="007E6EE1">
              <w:rPr>
                <w:rFonts w:eastAsia="標楷體"/>
                <w:szCs w:val="24"/>
              </w:rPr>
              <w:t>12</w:t>
            </w:r>
            <w:r w:rsidRPr="007E6EE1">
              <w:rPr>
                <w:rFonts w:eastAsia="標楷體" w:hint="eastAsia"/>
                <w:szCs w:val="24"/>
              </w:rPr>
              <w:t>月</w:t>
            </w:r>
            <w:r w:rsidRPr="007E6EE1">
              <w:rPr>
                <w:rFonts w:eastAsia="標楷體"/>
                <w:szCs w:val="24"/>
              </w:rPr>
              <w:t>1</w:t>
            </w:r>
            <w:r w:rsidRPr="007E6EE1">
              <w:rPr>
                <w:rFonts w:eastAsia="標楷體" w:hint="eastAsia"/>
                <w:szCs w:val="24"/>
              </w:rPr>
              <w:t>日起，首次申請科技部計畫之計畫主持人及申請書內所列首次執行科技部計畫之參與人員，應於本校函送科技部申請研究計畫之日前</w:t>
            </w:r>
            <w:proofErr w:type="gramStart"/>
            <w:r w:rsidRPr="007E6EE1">
              <w:rPr>
                <w:rFonts w:eastAsia="標楷體" w:hint="eastAsia"/>
                <w:szCs w:val="24"/>
              </w:rPr>
              <w:t>三</w:t>
            </w:r>
            <w:proofErr w:type="gramEnd"/>
            <w:r w:rsidRPr="007E6EE1">
              <w:rPr>
                <w:rFonts w:eastAsia="標楷體" w:hint="eastAsia"/>
                <w:szCs w:val="24"/>
              </w:rPr>
              <w:t>年內，完成至少</w:t>
            </w:r>
            <w:r w:rsidRPr="007E6EE1">
              <w:rPr>
                <w:rFonts w:eastAsia="標楷體"/>
                <w:szCs w:val="24"/>
              </w:rPr>
              <w:t>6</w:t>
            </w:r>
            <w:r w:rsidRPr="007E6EE1">
              <w:rPr>
                <w:rFonts w:eastAsia="標楷體" w:hint="eastAsia"/>
                <w:szCs w:val="24"/>
              </w:rPr>
              <w:t>小時之學術倫理教育課程，並檢具相關修習時數證明送研究發展處備查。</w:t>
            </w:r>
          </w:p>
          <w:p w:rsidR="00465B21" w:rsidRPr="007E6EE1" w:rsidRDefault="00465B21" w:rsidP="00867FA1">
            <w:pPr>
              <w:pStyle w:val="a3"/>
              <w:numPr>
                <w:ilvl w:val="0"/>
                <w:numId w:val="1"/>
              </w:numPr>
              <w:adjustRightInd/>
              <w:spacing w:beforeLines="50" w:before="180" w:afterLines="50" w:after="180" w:line="0" w:lineRule="atLeast"/>
              <w:ind w:leftChars="0" w:left="547" w:hanging="547"/>
              <w:rPr>
                <w:rFonts w:eastAsia="標楷體"/>
                <w:szCs w:val="24"/>
              </w:rPr>
            </w:pPr>
            <w:r w:rsidRPr="007E6EE1">
              <w:rPr>
                <w:rFonts w:eastAsia="標楷體" w:hint="eastAsia"/>
                <w:szCs w:val="24"/>
              </w:rPr>
              <w:t>本要點如有未盡事宜，悉依各相關法令規定辦理。</w:t>
            </w:r>
          </w:p>
          <w:p w:rsidR="00465B21" w:rsidRPr="007E6EE1" w:rsidRDefault="00465B21" w:rsidP="00867FA1">
            <w:pPr>
              <w:pStyle w:val="a3"/>
              <w:numPr>
                <w:ilvl w:val="0"/>
                <w:numId w:val="1"/>
              </w:numPr>
              <w:adjustRightInd/>
              <w:spacing w:line="240" w:lineRule="auto"/>
              <w:ind w:leftChars="0"/>
              <w:rPr>
                <w:rFonts w:eastAsia="標楷體"/>
                <w:szCs w:val="24"/>
              </w:rPr>
            </w:pPr>
            <w:r w:rsidRPr="007E6EE1">
              <w:rPr>
                <w:rFonts w:eastAsia="標楷體" w:hint="eastAsia"/>
                <w:szCs w:val="24"/>
              </w:rPr>
              <w:t>本要點經行政會議通過後實施。</w:t>
            </w:r>
          </w:p>
        </w:tc>
      </w:tr>
    </w:tbl>
    <w:p w:rsidR="00331EF3" w:rsidRPr="00465B21" w:rsidRDefault="00331EF3">
      <w:bookmarkStart w:id="0" w:name="_GoBack"/>
      <w:bookmarkEnd w:id="0"/>
    </w:p>
    <w:sectPr w:rsidR="00331EF3" w:rsidRPr="00465B21" w:rsidSect="007E6EE1">
      <w:pgSz w:w="11906" w:h="16838"/>
      <w:pgMar w:top="709"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C3B20"/>
    <w:multiLevelType w:val="hybridMultilevel"/>
    <w:tmpl w:val="9E967FE8"/>
    <w:lvl w:ilvl="0" w:tplc="9DEA82FA">
      <w:start w:val="1"/>
      <w:numFmt w:val="taiwaneseCountingThousand"/>
      <w:suff w:val="nothing"/>
      <w:lvlText w:val="%1、"/>
      <w:lvlJc w:val="left"/>
      <w:pPr>
        <w:ind w:left="489" w:hanging="489"/>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706B041C"/>
    <w:multiLevelType w:val="hybridMultilevel"/>
    <w:tmpl w:val="9F84F474"/>
    <w:lvl w:ilvl="0" w:tplc="3B64B380">
      <w:start w:val="1"/>
      <w:numFmt w:val="taiwaneseCountingThousand"/>
      <w:lvlText w:val="(%1)"/>
      <w:lvlJc w:val="left"/>
      <w:pPr>
        <w:ind w:left="849" w:hanging="360"/>
      </w:pPr>
      <w:rPr>
        <w:rFonts w:hint="eastAsia"/>
      </w:rPr>
    </w:lvl>
    <w:lvl w:ilvl="1" w:tplc="04090019">
      <w:start w:val="1"/>
      <w:numFmt w:val="ideographTraditional"/>
      <w:lvlText w:val="%2、"/>
      <w:lvlJc w:val="left"/>
      <w:pPr>
        <w:ind w:left="1449" w:hanging="480"/>
      </w:pPr>
    </w:lvl>
    <w:lvl w:ilvl="2" w:tplc="0409001B">
      <w:start w:val="1"/>
      <w:numFmt w:val="lowerRoman"/>
      <w:lvlText w:val="%3."/>
      <w:lvlJc w:val="right"/>
      <w:pPr>
        <w:ind w:left="1929" w:hanging="480"/>
      </w:pPr>
    </w:lvl>
    <w:lvl w:ilvl="3" w:tplc="0409000F">
      <w:start w:val="1"/>
      <w:numFmt w:val="decimal"/>
      <w:lvlText w:val="%4."/>
      <w:lvlJc w:val="left"/>
      <w:pPr>
        <w:ind w:left="2409" w:hanging="480"/>
      </w:pPr>
    </w:lvl>
    <w:lvl w:ilvl="4" w:tplc="04090019">
      <w:start w:val="1"/>
      <w:numFmt w:val="ideographTraditional"/>
      <w:lvlText w:val="%5、"/>
      <w:lvlJc w:val="left"/>
      <w:pPr>
        <w:ind w:left="2889" w:hanging="480"/>
      </w:pPr>
    </w:lvl>
    <w:lvl w:ilvl="5" w:tplc="0409001B">
      <w:start w:val="1"/>
      <w:numFmt w:val="lowerRoman"/>
      <w:lvlText w:val="%6."/>
      <w:lvlJc w:val="right"/>
      <w:pPr>
        <w:ind w:left="3369" w:hanging="480"/>
      </w:pPr>
    </w:lvl>
    <w:lvl w:ilvl="6" w:tplc="0409000F">
      <w:start w:val="1"/>
      <w:numFmt w:val="decimal"/>
      <w:lvlText w:val="%7."/>
      <w:lvlJc w:val="left"/>
      <w:pPr>
        <w:ind w:left="3849" w:hanging="480"/>
      </w:pPr>
    </w:lvl>
    <w:lvl w:ilvl="7" w:tplc="04090019">
      <w:start w:val="1"/>
      <w:numFmt w:val="ideographTraditional"/>
      <w:lvlText w:val="%8、"/>
      <w:lvlJc w:val="left"/>
      <w:pPr>
        <w:ind w:left="4329" w:hanging="480"/>
      </w:pPr>
    </w:lvl>
    <w:lvl w:ilvl="8" w:tplc="0409001B">
      <w:start w:val="1"/>
      <w:numFmt w:val="lowerRoman"/>
      <w:lvlText w:val="%9."/>
      <w:lvlJc w:val="right"/>
      <w:pPr>
        <w:ind w:left="4809"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21"/>
    <w:rsid w:val="00331EF3"/>
    <w:rsid w:val="00465B21"/>
    <w:rsid w:val="007E6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F84E9-E156-4F3E-B469-7230B106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B21"/>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B21"/>
    <w:pPr>
      <w:ind w:leftChars="200" w:left="480"/>
    </w:pPr>
  </w:style>
  <w:style w:type="table" w:styleId="a4">
    <w:name w:val="Table Grid"/>
    <w:basedOn w:val="a1"/>
    <w:uiPriority w:val="39"/>
    <w:rsid w:val="00465B2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kmuuser</cp:lastModifiedBy>
  <cp:revision>2</cp:revision>
  <dcterms:created xsi:type="dcterms:W3CDTF">2017-08-03T07:32:00Z</dcterms:created>
  <dcterms:modified xsi:type="dcterms:W3CDTF">2017-08-03T07:37:00Z</dcterms:modified>
</cp:coreProperties>
</file>