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D2210" w14:textId="37278DC7" w:rsidR="005A453A" w:rsidRPr="00903E40" w:rsidRDefault="005A453A" w:rsidP="00D354C5">
      <w:pPr>
        <w:rPr>
          <w:rFonts w:ascii="標楷體" w:eastAsia="標楷體"/>
          <w:b/>
          <w:bCs/>
          <w:noProof/>
          <w:sz w:val="32"/>
          <w:szCs w:val="36"/>
        </w:rPr>
      </w:pPr>
      <w:r w:rsidRPr="00903E40">
        <w:rPr>
          <w:rFonts w:ascii="標楷體" w:eastAsia="標楷體" w:hint="eastAsia"/>
          <w:b/>
          <w:bCs/>
          <w:noProof/>
          <w:sz w:val="32"/>
          <w:szCs w:val="36"/>
        </w:rPr>
        <w:t>高雄醫學大學博、碩士</w:t>
      </w:r>
      <w:r w:rsidRPr="00903E40">
        <w:rPr>
          <w:rFonts w:ascii="標楷體" w:eastAsia="標楷體"/>
          <w:b/>
          <w:bCs/>
          <w:noProof/>
          <w:sz w:val="32"/>
          <w:szCs w:val="36"/>
        </w:rPr>
        <w:t>學位論文</w:t>
      </w:r>
      <w:r w:rsidRPr="00903E40">
        <w:rPr>
          <w:rFonts w:ascii="標楷體" w:eastAsia="標楷體" w:hint="eastAsia"/>
          <w:b/>
          <w:bCs/>
          <w:noProof/>
          <w:sz w:val="32"/>
          <w:szCs w:val="36"/>
        </w:rPr>
        <w:t>違反學術倫理</w:t>
      </w:r>
      <w:r w:rsidRPr="00903E40">
        <w:rPr>
          <w:rFonts w:ascii="標楷體" w:eastAsia="標楷體"/>
          <w:b/>
          <w:bCs/>
          <w:noProof/>
          <w:sz w:val="32"/>
          <w:szCs w:val="36"/>
        </w:rPr>
        <w:t>案件處理要點</w:t>
      </w:r>
    </w:p>
    <w:p w14:paraId="00B08A25" w14:textId="77777777" w:rsidR="005A453A" w:rsidRPr="00903E40" w:rsidRDefault="005A453A" w:rsidP="00ED581D">
      <w:pPr>
        <w:spacing w:line="240" w:lineRule="exact"/>
        <w:ind w:rightChars="-178" w:right="-427" w:firstLineChars="3048" w:firstLine="6096"/>
        <w:rPr>
          <w:rFonts w:ascii="標楷體" w:eastAsia="標楷體" w:hAnsi="標楷體"/>
          <w:kern w:val="0"/>
          <w:sz w:val="20"/>
        </w:rPr>
      </w:pPr>
      <w:r w:rsidRPr="00903E40">
        <w:rPr>
          <w:rFonts w:ascii="標楷體" w:eastAsia="標楷體" w:hAnsi="標楷體"/>
          <w:kern w:val="0"/>
          <w:sz w:val="20"/>
        </w:rPr>
        <w:t xml:space="preserve">102.05.15 </w:t>
      </w:r>
      <w:r w:rsidR="00EB4F42" w:rsidRPr="00903E40">
        <w:rPr>
          <w:rFonts w:ascii="標楷體" w:eastAsia="標楷體" w:hAnsi="標楷體" w:hint="eastAsia"/>
          <w:kern w:val="0"/>
          <w:sz w:val="20"/>
        </w:rPr>
        <w:t xml:space="preserve"> </w:t>
      </w:r>
      <w:r w:rsidRPr="00903E40">
        <w:rPr>
          <w:rFonts w:ascii="標楷體" w:eastAsia="標楷體" w:hAnsi="標楷體"/>
          <w:kern w:val="0"/>
          <w:sz w:val="20"/>
        </w:rPr>
        <w:t>101學年度第6次教務會議通過</w:t>
      </w:r>
    </w:p>
    <w:p w14:paraId="0FB0681D" w14:textId="77777777" w:rsidR="005A453A" w:rsidRPr="00903E40" w:rsidRDefault="005A453A" w:rsidP="00ED581D">
      <w:pPr>
        <w:spacing w:line="240" w:lineRule="exact"/>
        <w:ind w:rightChars="-178" w:right="-427" w:firstLineChars="3048" w:firstLine="6096"/>
        <w:rPr>
          <w:rFonts w:ascii="標楷體" w:eastAsia="標楷體" w:hAnsi="標楷體"/>
          <w:kern w:val="0"/>
          <w:sz w:val="20"/>
        </w:rPr>
      </w:pPr>
      <w:r w:rsidRPr="00903E40">
        <w:rPr>
          <w:rFonts w:ascii="標楷體" w:eastAsia="標楷體" w:hAnsi="標楷體"/>
          <w:kern w:val="0"/>
          <w:sz w:val="20"/>
        </w:rPr>
        <w:t>102.06.11</w:t>
      </w:r>
      <w:r w:rsidR="00EB4F42" w:rsidRPr="00903E40">
        <w:rPr>
          <w:rFonts w:ascii="標楷體" w:eastAsia="標楷體" w:hAnsi="標楷體" w:hint="eastAsia"/>
          <w:kern w:val="0"/>
          <w:sz w:val="20"/>
        </w:rPr>
        <w:t xml:space="preserve"> </w:t>
      </w:r>
      <w:r w:rsidR="00AA442B" w:rsidRPr="00903E40">
        <w:rPr>
          <w:rFonts w:ascii="標楷體" w:eastAsia="標楷體" w:hAnsi="標楷體" w:hint="eastAsia"/>
          <w:kern w:val="0"/>
          <w:sz w:val="20"/>
        </w:rPr>
        <w:t xml:space="preserve"> </w:t>
      </w:r>
      <w:r w:rsidRPr="00903E40">
        <w:rPr>
          <w:rFonts w:ascii="標楷體" w:eastAsia="標楷體" w:hAnsi="標楷體"/>
          <w:kern w:val="0"/>
          <w:sz w:val="20"/>
        </w:rPr>
        <w:t>高</w:t>
      </w:r>
      <w:proofErr w:type="gramStart"/>
      <w:r w:rsidRPr="00903E40">
        <w:rPr>
          <w:rFonts w:ascii="標楷體" w:eastAsia="標楷體" w:hAnsi="標楷體"/>
          <w:kern w:val="0"/>
          <w:sz w:val="20"/>
        </w:rPr>
        <w:t>醫教字</w:t>
      </w:r>
      <w:proofErr w:type="gramEnd"/>
      <w:r w:rsidRPr="00903E40">
        <w:rPr>
          <w:rFonts w:ascii="標楷體" w:eastAsia="標楷體" w:hAnsi="標楷體"/>
          <w:kern w:val="0"/>
          <w:sz w:val="20"/>
        </w:rPr>
        <w:t>第1021101734號函公布</w:t>
      </w:r>
    </w:p>
    <w:p w14:paraId="7D96DCA0" w14:textId="77777777" w:rsidR="005A453A" w:rsidRPr="00903E40" w:rsidRDefault="005A453A" w:rsidP="00ED581D">
      <w:pPr>
        <w:spacing w:line="240" w:lineRule="exact"/>
        <w:ind w:rightChars="-178" w:right="-427" w:firstLineChars="3048" w:firstLine="6096"/>
        <w:rPr>
          <w:rFonts w:ascii="標楷體" w:eastAsia="標楷體" w:hAnsi="標楷體"/>
          <w:kern w:val="0"/>
          <w:sz w:val="20"/>
        </w:rPr>
      </w:pPr>
      <w:r w:rsidRPr="00903E40">
        <w:rPr>
          <w:rFonts w:ascii="標楷體" w:eastAsia="標楷體" w:hAnsi="標楷體"/>
          <w:kern w:val="0"/>
          <w:sz w:val="20"/>
        </w:rPr>
        <w:t>106.05.25</w:t>
      </w:r>
      <w:r w:rsidR="004F253B" w:rsidRPr="00903E40">
        <w:rPr>
          <w:rFonts w:ascii="標楷體" w:eastAsia="標楷體" w:hAnsi="標楷體" w:hint="eastAsia"/>
          <w:kern w:val="0"/>
          <w:sz w:val="20"/>
        </w:rPr>
        <w:t xml:space="preserve"> </w:t>
      </w:r>
      <w:r w:rsidR="00EB4F42" w:rsidRPr="00903E40">
        <w:rPr>
          <w:rFonts w:ascii="標楷體" w:eastAsia="標楷體" w:hAnsi="標楷體" w:hint="eastAsia"/>
          <w:kern w:val="0"/>
          <w:sz w:val="20"/>
        </w:rPr>
        <w:t xml:space="preserve"> </w:t>
      </w:r>
      <w:r w:rsidR="004F253B" w:rsidRPr="00903E40">
        <w:rPr>
          <w:rFonts w:ascii="標楷體" w:eastAsia="標楷體" w:hAnsi="標楷體" w:hint="eastAsia"/>
          <w:kern w:val="0"/>
          <w:sz w:val="20"/>
        </w:rPr>
        <w:t>105</w:t>
      </w:r>
      <w:r w:rsidRPr="00903E40">
        <w:rPr>
          <w:rFonts w:ascii="標楷體" w:eastAsia="標楷體" w:hAnsi="標楷體"/>
          <w:kern w:val="0"/>
          <w:sz w:val="20"/>
        </w:rPr>
        <w:t>學年度第</w:t>
      </w:r>
      <w:r w:rsidR="004F253B" w:rsidRPr="00903E40">
        <w:rPr>
          <w:rFonts w:ascii="標楷體" w:eastAsia="標楷體" w:hAnsi="標楷體" w:hint="eastAsia"/>
          <w:kern w:val="0"/>
          <w:sz w:val="20"/>
        </w:rPr>
        <w:t>6</w:t>
      </w:r>
      <w:r w:rsidRPr="00903E40">
        <w:rPr>
          <w:rFonts w:ascii="標楷體" w:eastAsia="標楷體" w:hAnsi="標楷體"/>
          <w:kern w:val="0"/>
          <w:sz w:val="20"/>
        </w:rPr>
        <w:t>次教務會議通過</w:t>
      </w:r>
    </w:p>
    <w:p w14:paraId="1F9AE565" w14:textId="77777777" w:rsidR="005A453A" w:rsidRPr="00903E40" w:rsidRDefault="006339B8" w:rsidP="00ED581D">
      <w:pPr>
        <w:spacing w:line="240" w:lineRule="exact"/>
        <w:ind w:rightChars="-178" w:right="-427" w:firstLineChars="3048" w:firstLine="6096"/>
        <w:rPr>
          <w:rFonts w:ascii="標楷體" w:eastAsia="標楷體" w:hAnsi="標楷體"/>
          <w:kern w:val="0"/>
          <w:sz w:val="20"/>
        </w:rPr>
      </w:pPr>
      <w:r w:rsidRPr="00903E40">
        <w:rPr>
          <w:rFonts w:ascii="標楷體" w:eastAsia="標楷體" w:hAnsi="標楷體" w:hint="eastAsia"/>
          <w:kern w:val="0"/>
          <w:sz w:val="20"/>
        </w:rPr>
        <w:t>111.03.25</w:t>
      </w:r>
      <w:r w:rsidR="00EB4F42" w:rsidRPr="00903E40">
        <w:rPr>
          <w:rFonts w:ascii="標楷體" w:eastAsia="標楷體" w:hAnsi="標楷體" w:hint="eastAsia"/>
          <w:kern w:val="0"/>
          <w:sz w:val="20"/>
        </w:rPr>
        <w:t xml:space="preserve"> </w:t>
      </w:r>
      <w:r w:rsidRPr="00903E40">
        <w:rPr>
          <w:rFonts w:ascii="標楷體" w:eastAsia="標楷體" w:hAnsi="標楷體" w:hint="eastAsia"/>
          <w:kern w:val="0"/>
          <w:sz w:val="20"/>
        </w:rPr>
        <w:t xml:space="preserve"> 110學年度第2次教務會議通過</w:t>
      </w:r>
    </w:p>
    <w:p w14:paraId="145F07EB" w14:textId="0528E925" w:rsidR="00AA703A" w:rsidRPr="00903E40" w:rsidRDefault="00AA703A" w:rsidP="00ED581D">
      <w:pPr>
        <w:spacing w:line="240" w:lineRule="exact"/>
        <w:ind w:rightChars="-178" w:right="-427" w:firstLineChars="3048" w:firstLine="6096"/>
        <w:rPr>
          <w:rFonts w:ascii="標楷體" w:eastAsia="標楷體" w:hAnsi="標楷體"/>
          <w:kern w:val="0"/>
          <w:sz w:val="20"/>
        </w:rPr>
      </w:pPr>
      <w:r w:rsidRPr="00903E40">
        <w:rPr>
          <w:rFonts w:ascii="標楷體" w:eastAsia="標楷體" w:hAnsi="標楷體"/>
          <w:kern w:val="0"/>
          <w:sz w:val="20"/>
        </w:rPr>
        <w:t>1</w:t>
      </w:r>
      <w:r w:rsidRPr="00903E40">
        <w:rPr>
          <w:rFonts w:ascii="標楷體" w:eastAsia="標楷體" w:hAnsi="標楷體" w:hint="eastAsia"/>
          <w:kern w:val="0"/>
          <w:sz w:val="20"/>
        </w:rPr>
        <w:t>11</w:t>
      </w:r>
      <w:r w:rsidRPr="00903E40">
        <w:rPr>
          <w:rFonts w:ascii="標楷體" w:eastAsia="標楷體" w:hAnsi="標楷體"/>
          <w:kern w:val="0"/>
          <w:sz w:val="20"/>
        </w:rPr>
        <w:t>.</w:t>
      </w:r>
      <w:r w:rsidR="002D6AC4" w:rsidRPr="00903E40">
        <w:rPr>
          <w:rFonts w:ascii="標楷體" w:eastAsia="標楷體" w:hAnsi="標楷體"/>
          <w:kern w:val="0"/>
          <w:sz w:val="20"/>
        </w:rPr>
        <w:t>04</w:t>
      </w:r>
      <w:r w:rsidRPr="00903E40">
        <w:rPr>
          <w:rFonts w:ascii="標楷體" w:eastAsia="標楷體" w:hAnsi="標楷體"/>
          <w:kern w:val="0"/>
          <w:sz w:val="20"/>
        </w:rPr>
        <w:t>.</w:t>
      </w:r>
      <w:r w:rsidR="002D6AC4" w:rsidRPr="00903E40">
        <w:rPr>
          <w:rFonts w:ascii="標楷體" w:eastAsia="標楷體" w:hAnsi="標楷體"/>
          <w:kern w:val="0"/>
          <w:sz w:val="20"/>
        </w:rPr>
        <w:t>25</w:t>
      </w:r>
      <w:r w:rsidRPr="00903E40">
        <w:rPr>
          <w:rFonts w:ascii="標楷體" w:eastAsia="標楷體" w:hAnsi="標楷體" w:hint="eastAsia"/>
          <w:kern w:val="0"/>
          <w:sz w:val="20"/>
        </w:rPr>
        <w:t xml:space="preserve"> </w:t>
      </w:r>
      <w:r w:rsidR="00AA442B" w:rsidRPr="00903E40">
        <w:rPr>
          <w:rFonts w:ascii="標楷體" w:eastAsia="標楷體" w:hAnsi="標楷體" w:hint="eastAsia"/>
          <w:kern w:val="0"/>
          <w:sz w:val="20"/>
        </w:rPr>
        <w:t xml:space="preserve"> </w:t>
      </w:r>
      <w:r w:rsidRPr="00903E40">
        <w:rPr>
          <w:rFonts w:ascii="標楷體" w:eastAsia="標楷體" w:hAnsi="標楷體"/>
          <w:kern w:val="0"/>
          <w:sz w:val="20"/>
        </w:rPr>
        <w:t>高</w:t>
      </w:r>
      <w:proofErr w:type="gramStart"/>
      <w:r w:rsidRPr="00903E40">
        <w:rPr>
          <w:rFonts w:ascii="標楷體" w:eastAsia="標楷體" w:hAnsi="標楷體"/>
          <w:kern w:val="0"/>
          <w:sz w:val="20"/>
        </w:rPr>
        <w:t>醫教字</w:t>
      </w:r>
      <w:proofErr w:type="gramEnd"/>
      <w:r w:rsidRPr="00903E40">
        <w:rPr>
          <w:rFonts w:ascii="標楷體" w:eastAsia="標楷體" w:hAnsi="標楷體"/>
          <w:kern w:val="0"/>
          <w:sz w:val="20"/>
        </w:rPr>
        <w:t>第1</w:t>
      </w:r>
      <w:r w:rsidR="00657641" w:rsidRPr="00903E40">
        <w:rPr>
          <w:rFonts w:ascii="標楷體" w:eastAsia="標楷體" w:hAnsi="標楷體" w:hint="eastAsia"/>
          <w:kern w:val="0"/>
          <w:sz w:val="20"/>
        </w:rPr>
        <w:t>111101526</w:t>
      </w:r>
      <w:r w:rsidRPr="00903E40">
        <w:rPr>
          <w:rFonts w:ascii="標楷體" w:eastAsia="標楷體" w:hAnsi="標楷體"/>
          <w:kern w:val="0"/>
          <w:sz w:val="20"/>
        </w:rPr>
        <w:t>號函公布</w:t>
      </w:r>
    </w:p>
    <w:p w14:paraId="3BAD3CA0" w14:textId="6561A239" w:rsidR="00196B69" w:rsidRPr="00903E40" w:rsidRDefault="00196B69" w:rsidP="00196B69">
      <w:pPr>
        <w:spacing w:line="240" w:lineRule="exact"/>
        <w:ind w:rightChars="-178" w:right="-427" w:firstLineChars="3048" w:firstLine="6096"/>
        <w:rPr>
          <w:rFonts w:ascii="標楷體" w:eastAsia="標楷體" w:hAnsi="標楷體"/>
          <w:kern w:val="0"/>
          <w:sz w:val="20"/>
        </w:rPr>
      </w:pPr>
      <w:r w:rsidRPr="00903E40">
        <w:rPr>
          <w:rFonts w:ascii="標楷體" w:eastAsia="標楷體" w:hAnsi="標楷體" w:hint="eastAsia"/>
          <w:kern w:val="0"/>
          <w:sz w:val="20"/>
        </w:rPr>
        <w:t>114.07.15  113學年度第4次教務會議通過</w:t>
      </w:r>
    </w:p>
    <w:p w14:paraId="0D84D35D" w14:textId="77777777" w:rsidR="00196B69" w:rsidRPr="00903E40" w:rsidRDefault="00196B69" w:rsidP="00196B69">
      <w:pPr>
        <w:spacing w:line="240" w:lineRule="exact"/>
        <w:ind w:rightChars="-178" w:right="-427"/>
        <w:rPr>
          <w:rFonts w:eastAsia="標楷體"/>
          <w:sz w:val="20"/>
        </w:rPr>
      </w:pPr>
    </w:p>
    <w:p w14:paraId="1CBF8D01" w14:textId="77777777" w:rsidR="009D677A" w:rsidRPr="00903E40" w:rsidRDefault="009D677A" w:rsidP="00D354C5">
      <w:pPr>
        <w:rPr>
          <w:rFonts w:eastAsia="標楷體"/>
          <w:sz w:val="20"/>
        </w:rPr>
      </w:pPr>
    </w:p>
    <w:tbl>
      <w:tblPr>
        <w:tblW w:w="10310" w:type="dxa"/>
        <w:jc w:val="center"/>
        <w:tblLook w:val="01E0" w:firstRow="1" w:lastRow="1" w:firstColumn="1" w:lastColumn="1" w:noHBand="0" w:noVBand="0"/>
      </w:tblPr>
      <w:tblGrid>
        <w:gridCol w:w="721"/>
        <w:gridCol w:w="9589"/>
      </w:tblGrid>
      <w:tr w:rsidR="00903E40" w:rsidRPr="00903E40" w14:paraId="42F3DFA5" w14:textId="77777777" w:rsidTr="002523A3">
        <w:trPr>
          <w:trHeight w:val="343"/>
          <w:jc w:val="center"/>
        </w:trPr>
        <w:tc>
          <w:tcPr>
            <w:tcW w:w="721" w:type="dxa"/>
          </w:tcPr>
          <w:p w14:paraId="7B910F8A" w14:textId="77777777" w:rsidR="006A37A0" w:rsidRPr="00903E40" w:rsidRDefault="006A37A0" w:rsidP="002523A3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一、</w:t>
            </w:r>
          </w:p>
        </w:tc>
        <w:tc>
          <w:tcPr>
            <w:tcW w:w="9589" w:type="dxa"/>
          </w:tcPr>
          <w:p w14:paraId="070E1979" w14:textId="77777777" w:rsidR="006A37A0" w:rsidRPr="00903E40" w:rsidRDefault="006A37A0" w:rsidP="002523A3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903E40">
              <w:rPr>
                <w:rFonts w:ascii="標楷體" w:eastAsia="標楷體" w:hint="eastAsia"/>
                <w:bCs/>
                <w:noProof/>
              </w:rPr>
              <w:t>本校</w:t>
            </w:r>
            <w:r w:rsidRPr="00903E40">
              <w:rPr>
                <w:rFonts w:eastAsia="標楷體" w:hAnsi="標楷體" w:hint="eastAsia"/>
              </w:rPr>
              <w:t>為確立博、碩士學位論文違反學術倫理</w:t>
            </w:r>
            <w:r w:rsidRPr="00903E40">
              <w:rPr>
                <w:rFonts w:ascii="標楷體" w:eastAsia="標楷體" w:hint="eastAsia"/>
                <w:bCs/>
                <w:noProof/>
              </w:rPr>
              <w:t>或不符專業領域案件</w:t>
            </w:r>
            <w:r w:rsidRPr="00903E40">
              <w:rPr>
                <w:rFonts w:eastAsia="標楷體" w:hAnsi="標楷體" w:hint="eastAsia"/>
              </w:rPr>
              <w:t>之公正客觀處理程序，</w:t>
            </w:r>
            <w:r w:rsidRPr="00903E40">
              <w:rPr>
                <w:rFonts w:eastAsia="標楷體" w:hAnsi="標楷體"/>
              </w:rPr>
              <w:t>依據學位授予法規定，訂定本要點。</w:t>
            </w:r>
          </w:p>
        </w:tc>
      </w:tr>
      <w:tr w:rsidR="00903E40" w:rsidRPr="00903E40" w14:paraId="46A76A92" w14:textId="77777777" w:rsidTr="002523A3">
        <w:trPr>
          <w:trHeight w:val="343"/>
          <w:jc w:val="center"/>
        </w:trPr>
        <w:tc>
          <w:tcPr>
            <w:tcW w:w="721" w:type="dxa"/>
          </w:tcPr>
          <w:p w14:paraId="20D7889F" w14:textId="77777777" w:rsidR="006A37A0" w:rsidRPr="00903E40" w:rsidRDefault="006A37A0" w:rsidP="002523A3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/>
              </w:rPr>
              <w:t>二</w:t>
            </w:r>
            <w:r w:rsidRPr="00903E40">
              <w:rPr>
                <w:rFonts w:eastAsia="標楷體" w:hint="eastAsia"/>
              </w:rPr>
              <w:t>、</w:t>
            </w:r>
          </w:p>
        </w:tc>
        <w:tc>
          <w:tcPr>
            <w:tcW w:w="9589" w:type="dxa"/>
          </w:tcPr>
          <w:p w14:paraId="07A100C6" w14:textId="77777777" w:rsidR="006A37A0" w:rsidRPr="00903E40" w:rsidRDefault="006A37A0" w:rsidP="002523A3">
            <w:pPr>
              <w:spacing w:line="360" w:lineRule="exact"/>
              <w:ind w:left="10" w:right="24" w:hanging="10"/>
              <w:jc w:val="both"/>
              <w:rPr>
                <w:rFonts w:eastAsia="標楷體"/>
                <w:strike/>
              </w:rPr>
            </w:pPr>
            <w:r w:rsidRPr="00903E40">
              <w:rPr>
                <w:rFonts w:eastAsia="標楷體" w:hAnsi="標楷體"/>
              </w:rPr>
              <w:t>本要點</w:t>
            </w:r>
            <w:proofErr w:type="gramStart"/>
            <w:r w:rsidRPr="00903E40">
              <w:rPr>
                <w:rFonts w:eastAsia="標楷體" w:hAnsi="標楷體"/>
              </w:rPr>
              <w:t>所稱博</w:t>
            </w:r>
            <w:proofErr w:type="gramEnd"/>
            <w:r w:rsidRPr="00903E40">
              <w:rPr>
                <w:rFonts w:eastAsia="標楷體" w:hAnsi="標楷體"/>
              </w:rPr>
              <w:t>、碩士學位論文，</w:t>
            </w:r>
            <w:r w:rsidRPr="00903E40">
              <w:rPr>
                <w:rFonts w:eastAsia="標楷體" w:hAnsi="標楷體" w:hint="eastAsia"/>
              </w:rPr>
              <w:t>包含</w:t>
            </w:r>
            <w:r w:rsidRPr="00903E40">
              <w:rPr>
                <w:rFonts w:eastAsia="標楷體" w:hAnsi="標楷體"/>
              </w:rPr>
              <w:t>本校依學位授予法所授予博、碩士學位之論文</w:t>
            </w:r>
            <w:r w:rsidRPr="00903E40">
              <w:rPr>
                <w:rFonts w:eastAsia="標楷體" w:hAnsi="標楷體" w:hint="eastAsia"/>
              </w:rPr>
              <w:t>、成就證明、書面報告、技術報告或專業實務報告</w:t>
            </w:r>
            <w:r w:rsidRPr="00903E40">
              <w:rPr>
                <w:rFonts w:eastAsia="標楷體" w:hAnsi="標楷體"/>
              </w:rPr>
              <w:t>。</w:t>
            </w:r>
          </w:p>
        </w:tc>
      </w:tr>
      <w:tr w:rsidR="00903E40" w:rsidRPr="00903E40" w14:paraId="63563F19" w14:textId="77777777" w:rsidTr="002523A3">
        <w:trPr>
          <w:trHeight w:val="343"/>
          <w:jc w:val="center"/>
        </w:trPr>
        <w:tc>
          <w:tcPr>
            <w:tcW w:w="721" w:type="dxa"/>
          </w:tcPr>
          <w:p w14:paraId="1FB03730" w14:textId="77777777" w:rsidR="006A37A0" w:rsidRPr="00903E40" w:rsidRDefault="006A37A0" w:rsidP="002523A3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/>
              </w:rPr>
              <w:t>三</w:t>
            </w:r>
            <w:r w:rsidRPr="00903E40">
              <w:rPr>
                <w:rFonts w:eastAsia="標楷體" w:hint="eastAsia"/>
              </w:rPr>
              <w:t>、</w:t>
            </w:r>
          </w:p>
        </w:tc>
        <w:tc>
          <w:tcPr>
            <w:tcW w:w="9589" w:type="dxa"/>
          </w:tcPr>
          <w:p w14:paraId="4641DF3D" w14:textId="77777777" w:rsidR="006A37A0" w:rsidRPr="00903E40" w:rsidRDefault="006A37A0" w:rsidP="002523A3">
            <w:p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本要點所稱</w:t>
            </w:r>
            <w:r w:rsidRPr="00903E40">
              <w:rPr>
                <w:rFonts w:eastAsia="標楷體" w:hAnsi="標楷體" w:hint="eastAsia"/>
              </w:rPr>
              <w:t>違反學術倫理情事，指以下各款行為：</w:t>
            </w:r>
          </w:p>
          <w:p w14:paraId="681E06D7" w14:textId="77777777" w:rsidR="006A37A0" w:rsidRPr="00903E40" w:rsidRDefault="006A37A0" w:rsidP="006A37A0">
            <w:pPr>
              <w:numPr>
                <w:ilvl w:val="0"/>
                <w:numId w:val="2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造假：虛構不存在之申請資料、研究資料或研究成果。</w:t>
            </w:r>
          </w:p>
          <w:p w14:paraId="62F96495" w14:textId="77777777" w:rsidR="006A37A0" w:rsidRPr="00903E40" w:rsidRDefault="006A37A0" w:rsidP="006A37A0">
            <w:pPr>
              <w:numPr>
                <w:ilvl w:val="0"/>
                <w:numId w:val="2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變造：不實變更申請資料、研究資料或研究成果。</w:t>
            </w:r>
          </w:p>
          <w:p w14:paraId="14949959" w14:textId="77777777" w:rsidR="006A37A0" w:rsidRPr="00903E40" w:rsidRDefault="006A37A0" w:rsidP="006A37A0">
            <w:pPr>
              <w:numPr>
                <w:ilvl w:val="0"/>
                <w:numId w:val="2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抄襲：援用他人之申請資料、研究資料或研究成果未註明出處。註明出處不當，情節重大者，以抄襲論。</w:t>
            </w:r>
          </w:p>
          <w:p w14:paraId="23CBB06B" w14:textId="77777777" w:rsidR="006A37A0" w:rsidRPr="00903E40" w:rsidRDefault="006A37A0" w:rsidP="006A37A0">
            <w:pPr>
              <w:numPr>
                <w:ilvl w:val="0"/>
                <w:numId w:val="2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由他人代寫。</w:t>
            </w:r>
          </w:p>
          <w:p w14:paraId="583BBE7A" w14:textId="77777777" w:rsidR="006A37A0" w:rsidRPr="00903E40" w:rsidRDefault="006A37A0" w:rsidP="006A37A0">
            <w:pPr>
              <w:numPr>
                <w:ilvl w:val="0"/>
                <w:numId w:val="2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未經註明而重複出版公開發行。</w:t>
            </w:r>
          </w:p>
          <w:p w14:paraId="070744B6" w14:textId="77777777" w:rsidR="006A37A0" w:rsidRPr="00903E40" w:rsidRDefault="006A37A0" w:rsidP="006A37A0">
            <w:pPr>
              <w:numPr>
                <w:ilvl w:val="0"/>
                <w:numId w:val="2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大幅引用自己已發表之著作，未適當引</w:t>
            </w:r>
            <w:proofErr w:type="gramStart"/>
            <w:r w:rsidRPr="00903E40">
              <w:rPr>
                <w:rFonts w:eastAsia="標楷體" w:hAnsi="標楷體"/>
              </w:rPr>
              <w:t>註</w:t>
            </w:r>
            <w:proofErr w:type="gramEnd"/>
            <w:r w:rsidRPr="00903E40">
              <w:rPr>
                <w:rFonts w:eastAsia="標楷體" w:hAnsi="標楷體"/>
              </w:rPr>
              <w:t>。</w:t>
            </w:r>
          </w:p>
          <w:p w14:paraId="3CE3AD4B" w14:textId="77777777" w:rsidR="006A37A0" w:rsidRPr="00903E40" w:rsidRDefault="006A37A0" w:rsidP="006A37A0">
            <w:pPr>
              <w:numPr>
                <w:ilvl w:val="0"/>
                <w:numId w:val="2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以翻譯代替論著，並未適當註明。</w:t>
            </w:r>
          </w:p>
          <w:p w14:paraId="057BF269" w14:textId="77777777" w:rsidR="006A37A0" w:rsidRPr="00903E40" w:rsidRDefault="006A37A0" w:rsidP="006A37A0">
            <w:pPr>
              <w:numPr>
                <w:ilvl w:val="0"/>
                <w:numId w:val="2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送審人本人或經由他人有請託、關說、利誘、威脅或其他干擾審查人或審查程序之情事，或送審人以違法或不當手段影響論文之審查。</w:t>
            </w:r>
          </w:p>
          <w:p w14:paraId="7F0F69A7" w14:textId="77777777" w:rsidR="006A37A0" w:rsidRPr="00903E40" w:rsidRDefault="006A37A0" w:rsidP="006A37A0">
            <w:pPr>
              <w:numPr>
                <w:ilvl w:val="0"/>
                <w:numId w:val="2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學位論文與所屬系、所、學位學程專業領域不相符者。</w:t>
            </w:r>
          </w:p>
          <w:p w14:paraId="0D551EC3" w14:textId="77777777" w:rsidR="00EF6029" w:rsidRPr="00903E40" w:rsidRDefault="00EF6029" w:rsidP="00EF6029">
            <w:pPr>
              <w:numPr>
                <w:ilvl w:val="0"/>
                <w:numId w:val="2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  <w:b/>
                <w:u w:val="single"/>
              </w:rPr>
              <w:t>以生成式人工智慧</w:t>
            </w:r>
            <w:r w:rsidRPr="00903E40">
              <w:rPr>
                <w:rFonts w:eastAsia="標楷體" w:hAnsi="標楷體" w:hint="eastAsia"/>
                <w:b/>
                <w:u w:val="single"/>
              </w:rPr>
              <w:t>(</w:t>
            </w:r>
            <w:r w:rsidRPr="00903E40">
              <w:rPr>
                <w:rFonts w:eastAsia="標楷體" w:hAnsi="標楷體"/>
                <w:b/>
                <w:u w:val="single"/>
              </w:rPr>
              <w:t>Generative AI</w:t>
            </w:r>
            <w:r w:rsidRPr="00903E40">
              <w:rPr>
                <w:rFonts w:eastAsia="標楷體" w:hAnsi="標楷體" w:hint="eastAsia"/>
                <w:b/>
                <w:u w:val="single"/>
              </w:rPr>
              <w:t>)</w:t>
            </w:r>
            <w:r w:rsidRPr="00903E40">
              <w:rPr>
                <w:rFonts w:eastAsia="標楷體" w:hAnsi="標楷體" w:hint="eastAsia"/>
                <w:b/>
                <w:u w:val="single"/>
              </w:rPr>
              <w:t>等相關技術進行撰寫且未明確註明應用動機、範圍及其引用之著作、資料出處等行為。</w:t>
            </w:r>
          </w:p>
          <w:p w14:paraId="1589D252" w14:textId="77777777" w:rsidR="006A37A0" w:rsidRPr="00903E40" w:rsidRDefault="007E66D0" w:rsidP="007E66D0">
            <w:p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  <w:b/>
                <w:u w:val="single"/>
              </w:rPr>
              <w:t>(</w:t>
            </w:r>
            <w:r w:rsidRPr="00903E40">
              <w:rPr>
                <w:rFonts w:eastAsia="標楷體" w:hAnsi="標楷體" w:hint="eastAsia"/>
                <w:b/>
                <w:u w:val="single"/>
              </w:rPr>
              <w:t>十一</w:t>
            </w:r>
            <w:r w:rsidRPr="00903E40">
              <w:rPr>
                <w:rFonts w:eastAsia="標楷體" w:hAnsi="標楷體" w:hint="eastAsia"/>
                <w:b/>
                <w:u w:val="single"/>
              </w:rPr>
              <w:t>)</w:t>
            </w:r>
            <w:r w:rsidR="006C6B68" w:rsidRPr="00903E40">
              <w:rPr>
                <w:rFonts w:eastAsia="標楷體" w:hAnsi="標楷體"/>
              </w:rPr>
              <w:t>其他違反學術倫理行為</w:t>
            </w:r>
            <w:r w:rsidRPr="00903E40">
              <w:rPr>
                <w:rFonts w:eastAsia="標楷體" w:hAnsi="標楷體" w:hint="eastAsia"/>
              </w:rPr>
              <w:t>。</w:t>
            </w:r>
          </w:p>
        </w:tc>
      </w:tr>
      <w:tr w:rsidR="00903E40" w:rsidRPr="00903E40" w14:paraId="47A56D0D" w14:textId="77777777" w:rsidTr="002523A3">
        <w:trPr>
          <w:trHeight w:val="711"/>
          <w:jc w:val="center"/>
        </w:trPr>
        <w:tc>
          <w:tcPr>
            <w:tcW w:w="721" w:type="dxa"/>
          </w:tcPr>
          <w:p w14:paraId="7EBF7B78" w14:textId="77777777" w:rsidR="006A37A0" w:rsidRPr="00903E40" w:rsidRDefault="006A37A0" w:rsidP="002523A3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四、</w:t>
            </w:r>
          </w:p>
        </w:tc>
        <w:tc>
          <w:tcPr>
            <w:tcW w:w="9589" w:type="dxa"/>
          </w:tcPr>
          <w:p w14:paraId="12F09F2F" w14:textId="77777777" w:rsidR="006A37A0" w:rsidRPr="00903E40" w:rsidRDefault="006A37A0" w:rsidP="002523A3">
            <w:pPr>
              <w:spacing w:line="360" w:lineRule="exact"/>
              <w:ind w:right="24" w:hanging="14"/>
              <w:jc w:val="both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本校</w:t>
            </w:r>
            <w:proofErr w:type="gramStart"/>
            <w:r w:rsidRPr="00903E40">
              <w:rPr>
                <w:rFonts w:eastAsia="標楷體" w:hAnsi="標楷體" w:hint="eastAsia"/>
              </w:rPr>
              <w:t>對於博</w:t>
            </w:r>
            <w:proofErr w:type="gramEnd"/>
            <w:r w:rsidRPr="00903E40">
              <w:rPr>
                <w:rFonts w:eastAsia="標楷體" w:hAnsi="標楷體" w:hint="eastAsia"/>
              </w:rPr>
              <w:t>、碩士學位論文疑涉有違反學術倫理行為之檢舉</w:t>
            </w:r>
            <w:r w:rsidRPr="00903E40">
              <w:rPr>
                <w:rFonts w:eastAsia="標楷體" w:hAnsi="標楷體" w:hint="eastAsia"/>
              </w:rPr>
              <w:t>(</w:t>
            </w:r>
            <w:r w:rsidRPr="00903E40">
              <w:rPr>
                <w:rFonts w:eastAsia="標楷體" w:hAnsi="標楷體"/>
              </w:rPr>
              <w:t>以</w:t>
            </w:r>
            <w:r w:rsidRPr="00903E40">
              <w:rPr>
                <w:rFonts w:eastAsia="標楷體" w:hAnsi="標楷體" w:hint="eastAsia"/>
              </w:rPr>
              <w:t>下</w:t>
            </w:r>
            <w:r w:rsidRPr="00903E40">
              <w:rPr>
                <w:rFonts w:eastAsia="標楷體" w:hAnsi="標楷體"/>
              </w:rPr>
              <w:t>簡</w:t>
            </w:r>
            <w:r w:rsidRPr="00903E40">
              <w:rPr>
                <w:rFonts w:eastAsia="標楷體" w:hAnsi="標楷體" w:hint="eastAsia"/>
              </w:rPr>
              <w:t>稱檢舉案件</w:t>
            </w:r>
            <w:r w:rsidRPr="00903E40">
              <w:rPr>
                <w:rFonts w:eastAsia="標楷體" w:hAnsi="標楷體" w:hint="eastAsia"/>
              </w:rPr>
              <w:t>)</w:t>
            </w:r>
            <w:r w:rsidRPr="00903E40">
              <w:rPr>
                <w:rFonts w:eastAsia="標楷體" w:hAnsi="標楷體" w:hint="eastAsia"/>
              </w:rPr>
              <w:t>受理程序如下：</w:t>
            </w:r>
          </w:p>
          <w:p w14:paraId="341799D4" w14:textId="77777777" w:rsidR="006A37A0" w:rsidRPr="00903E40" w:rsidRDefault="006A37A0" w:rsidP="006A37A0">
            <w:pPr>
              <w:numPr>
                <w:ilvl w:val="0"/>
                <w:numId w:val="1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檢舉人應以書面載明具體事實，檢附具體違反情形及相關資料，</w:t>
            </w:r>
            <w:proofErr w:type="gramStart"/>
            <w:r w:rsidRPr="00903E40">
              <w:rPr>
                <w:rFonts w:eastAsia="標楷體" w:hAnsi="標楷體" w:hint="eastAsia"/>
              </w:rPr>
              <w:t>並具署真實</w:t>
            </w:r>
            <w:proofErr w:type="gramEnd"/>
            <w:r w:rsidRPr="00903E40">
              <w:rPr>
                <w:rFonts w:eastAsia="標楷體" w:hAnsi="標楷體" w:hint="eastAsia"/>
              </w:rPr>
              <w:t>姓名、聯絡電話及地址送交教務處。教務處於接獲檢舉案件後，應於</w:t>
            </w:r>
            <w:proofErr w:type="gramStart"/>
            <w:r w:rsidRPr="00903E40">
              <w:rPr>
                <w:rFonts w:eastAsia="標楷體" w:hAnsi="標楷體" w:hint="eastAsia"/>
              </w:rPr>
              <w:t>一</w:t>
            </w:r>
            <w:proofErr w:type="gramEnd"/>
            <w:r w:rsidRPr="00903E40">
              <w:rPr>
                <w:rFonts w:eastAsia="標楷體" w:hAnsi="標楷體" w:hint="eastAsia"/>
              </w:rPr>
              <w:t>週內完成形式要件審查，決定是否受理。因形式要件不符而不予受理者，以書面通知檢舉人後結案；經受理之檢舉案件，</w:t>
            </w:r>
            <w:r w:rsidRPr="00903E40">
              <w:rPr>
                <w:rFonts w:eastAsia="標楷體" w:hint="eastAsia"/>
              </w:rPr>
              <w:t>應於</w:t>
            </w:r>
            <w:r w:rsidRPr="00903E40">
              <w:rPr>
                <w:rFonts w:eastAsia="標楷體" w:hint="eastAsia"/>
              </w:rPr>
              <w:t>5</w:t>
            </w:r>
            <w:r w:rsidRPr="00903E40">
              <w:rPr>
                <w:rFonts w:eastAsia="標楷體" w:hint="eastAsia"/>
              </w:rPr>
              <w:t>個工作天內</w:t>
            </w:r>
            <w:r w:rsidRPr="00903E40">
              <w:rPr>
                <w:rFonts w:eastAsia="標楷體" w:hAnsi="標楷體" w:hint="eastAsia"/>
              </w:rPr>
              <w:t>，移請被檢舉人所屬學院審議。</w:t>
            </w:r>
          </w:p>
          <w:p w14:paraId="087525FF" w14:textId="77777777" w:rsidR="006A37A0" w:rsidRPr="00903E40" w:rsidRDefault="006A37A0" w:rsidP="006A37A0">
            <w:pPr>
              <w:numPr>
                <w:ilvl w:val="0"/>
                <w:numId w:val="1"/>
              </w:numPr>
              <w:spacing w:line="360" w:lineRule="exact"/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檢舉案件以匿名檢舉，非有具體對象及充分事證者，不予受理。</w:t>
            </w:r>
          </w:p>
          <w:p w14:paraId="113F6229" w14:textId="77777777" w:rsidR="006A37A0" w:rsidRPr="00903E40" w:rsidRDefault="006A37A0" w:rsidP="006A37A0">
            <w:pPr>
              <w:numPr>
                <w:ilvl w:val="0"/>
                <w:numId w:val="1"/>
              </w:numPr>
              <w:spacing w:line="360" w:lineRule="exact"/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檢舉</w:t>
            </w:r>
            <w:r w:rsidRPr="00903E40">
              <w:rPr>
                <w:rFonts w:eastAsia="標楷體" w:hAnsi="標楷體"/>
              </w:rPr>
              <w:t>案件之</w:t>
            </w:r>
            <w:r w:rsidRPr="00903E40">
              <w:rPr>
                <w:rFonts w:eastAsia="標楷體" w:hAnsi="標楷體" w:hint="eastAsia"/>
              </w:rPr>
              <w:t>審議</w:t>
            </w:r>
            <w:r w:rsidRPr="00903E40">
              <w:rPr>
                <w:rFonts w:eastAsia="標楷體" w:hAnsi="標楷體"/>
              </w:rPr>
              <w:t>過程、審查人</w:t>
            </w:r>
            <w:r w:rsidRPr="00903E40">
              <w:rPr>
                <w:rFonts w:eastAsia="標楷體" w:hAnsi="標楷體" w:hint="eastAsia"/>
              </w:rPr>
              <w:t>及評審意見等相關資料，應予保密；受理檢舉、參與審議程序之人員就所接觸之資訊，應予保密。檢舉人之真實姓名、地址及其他足資辨識其身分之資料，應採取必要之</w:t>
            </w:r>
            <w:r w:rsidRPr="00903E40">
              <w:rPr>
                <w:rFonts w:eastAsia="標楷體" w:hint="eastAsia"/>
              </w:rPr>
              <w:t>保障措施</w:t>
            </w:r>
            <w:r w:rsidRPr="00903E40">
              <w:rPr>
                <w:rFonts w:eastAsia="標楷體" w:hAnsi="標楷體" w:hint="eastAsia"/>
              </w:rPr>
              <w:t>，避免檢舉人之身分曝光。</w:t>
            </w:r>
          </w:p>
        </w:tc>
      </w:tr>
      <w:tr w:rsidR="00903E40" w:rsidRPr="00903E40" w14:paraId="67F547B4" w14:textId="77777777" w:rsidTr="002523A3">
        <w:trPr>
          <w:trHeight w:val="284"/>
          <w:jc w:val="center"/>
        </w:trPr>
        <w:tc>
          <w:tcPr>
            <w:tcW w:w="721" w:type="dxa"/>
          </w:tcPr>
          <w:p w14:paraId="3055615E" w14:textId="77777777" w:rsidR="006A37A0" w:rsidRPr="00903E40" w:rsidRDefault="006A37A0" w:rsidP="002523A3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五、</w:t>
            </w:r>
          </w:p>
        </w:tc>
        <w:tc>
          <w:tcPr>
            <w:tcW w:w="9589" w:type="dxa"/>
          </w:tcPr>
          <w:p w14:paraId="56851E3A" w14:textId="77777777" w:rsidR="006A37A0" w:rsidRPr="00903E40" w:rsidRDefault="006A37A0" w:rsidP="002523A3">
            <w:pPr>
              <w:spacing w:line="360" w:lineRule="exact"/>
              <w:ind w:left="10" w:right="24" w:hanging="10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int="eastAsia"/>
              </w:rPr>
              <w:t>檢舉案件</w:t>
            </w:r>
            <w:r w:rsidRPr="00903E40">
              <w:rPr>
                <w:rFonts w:eastAsia="標楷體" w:hAnsi="標楷體" w:hint="eastAsia"/>
              </w:rPr>
              <w:t>之審議程序如下：</w:t>
            </w:r>
          </w:p>
          <w:p w14:paraId="4BE5710F" w14:textId="77777777" w:rsidR="006A37A0" w:rsidRPr="00903E40" w:rsidRDefault="006A37A0" w:rsidP="006A37A0">
            <w:pPr>
              <w:numPr>
                <w:ilvl w:val="0"/>
                <w:numId w:val="3"/>
              </w:numPr>
              <w:spacing w:line="360" w:lineRule="exact"/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  <w:kern w:val="0"/>
              </w:rPr>
              <w:t>被檢舉人所屬</w:t>
            </w:r>
            <w:r w:rsidRPr="00903E40">
              <w:rPr>
                <w:rFonts w:eastAsia="標楷體"/>
                <w:kern w:val="0"/>
              </w:rPr>
              <w:t>學院</w:t>
            </w:r>
            <w:r w:rsidRPr="00903E40">
              <w:rPr>
                <w:rFonts w:eastAsia="標楷體" w:hint="eastAsia"/>
                <w:kern w:val="0"/>
              </w:rPr>
              <w:t>，</w:t>
            </w:r>
            <w:r w:rsidRPr="00903E40">
              <w:rPr>
                <w:rFonts w:eastAsia="標楷體"/>
                <w:kern w:val="0"/>
              </w:rPr>
              <w:t>應</w:t>
            </w:r>
            <w:r w:rsidRPr="00903E40">
              <w:rPr>
                <w:rFonts w:eastAsia="標楷體" w:hint="eastAsia"/>
                <w:kern w:val="0"/>
              </w:rPr>
              <w:t>於接獲檢舉案件後</w:t>
            </w:r>
            <w:r w:rsidRPr="00903E40">
              <w:rPr>
                <w:rFonts w:eastAsia="標楷體"/>
                <w:kern w:val="0"/>
              </w:rPr>
              <w:t>10</w:t>
            </w:r>
            <w:r w:rsidRPr="00903E40">
              <w:rPr>
                <w:rFonts w:eastAsia="標楷體" w:hint="eastAsia"/>
                <w:kern w:val="0"/>
              </w:rPr>
              <w:t>個工作天</w:t>
            </w:r>
            <w:r w:rsidRPr="00903E40">
              <w:rPr>
                <w:rFonts w:eastAsia="標楷體"/>
                <w:kern w:val="0"/>
              </w:rPr>
              <w:t>內成立</w:t>
            </w:r>
            <w:r w:rsidRPr="00903E40">
              <w:rPr>
                <w:rFonts w:eastAsia="標楷體" w:hAnsi="標楷體"/>
              </w:rPr>
              <w:t>學位論文</w:t>
            </w:r>
            <w:r w:rsidRPr="00903E40">
              <w:rPr>
                <w:rFonts w:eastAsia="標楷體" w:hAnsi="標楷體" w:hint="eastAsia"/>
              </w:rPr>
              <w:t>違反學術倫理</w:t>
            </w:r>
            <w:r w:rsidRPr="00903E40">
              <w:rPr>
                <w:rFonts w:eastAsia="標楷體" w:hAnsi="標楷體"/>
              </w:rPr>
              <w:t>審定委員會（以下簡稱審定委員會）</w:t>
            </w:r>
            <w:r w:rsidRPr="00903E40">
              <w:rPr>
                <w:rFonts w:eastAsia="標楷體"/>
                <w:kern w:val="0"/>
              </w:rPr>
              <w:t>，於</w:t>
            </w:r>
            <w:r w:rsidRPr="00903E40">
              <w:rPr>
                <w:rFonts w:eastAsia="標楷體" w:hint="eastAsia"/>
                <w:kern w:val="0"/>
              </w:rPr>
              <w:t>二</w:t>
            </w:r>
            <w:r w:rsidRPr="00903E40">
              <w:rPr>
                <w:rFonts w:eastAsia="標楷體"/>
                <w:kern w:val="0"/>
              </w:rPr>
              <w:t>個月內完成審定。</w:t>
            </w:r>
          </w:p>
          <w:p w14:paraId="3C2F2C0F" w14:textId="77777777" w:rsidR="006A37A0" w:rsidRPr="00903E40" w:rsidRDefault="006A37A0" w:rsidP="002523A3">
            <w:pPr>
              <w:spacing w:line="360" w:lineRule="exact"/>
              <w:ind w:left="480" w:right="24"/>
              <w:jc w:val="both"/>
              <w:rPr>
                <w:rFonts w:eastAsia="標楷體"/>
              </w:rPr>
            </w:pPr>
            <w:r w:rsidRPr="00903E40">
              <w:rPr>
                <w:rFonts w:eastAsia="標楷體"/>
                <w:kern w:val="0"/>
              </w:rPr>
              <w:t>前項審定期間必要時得展延</w:t>
            </w:r>
            <w:r w:rsidRPr="00903E40">
              <w:rPr>
                <w:rFonts w:eastAsia="標楷體" w:hint="eastAsia"/>
                <w:kern w:val="0"/>
              </w:rPr>
              <w:t>一</w:t>
            </w:r>
            <w:r w:rsidRPr="00903E40">
              <w:rPr>
                <w:rFonts w:eastAsia="標楷體"/>
                <w:kern w:val="0"/>
              </w:rPr>
              <w:t>個月，展延以一次為限。</w:t>
            </w:r>
          </w:p>
          <w:p w14:paraId="78BA0C98" w14:textId="77777777" w:rsidR="006A37A0" w:rsidRPr="00903E40" w:rsidRDefault="006A37A0" w:rsidP="006A37A0">
            <w:pPr>
              <w:numPr>
                <w:ilvl w:val="0"/>
                <w:numId w:val="3"/>
              </w:numPr>
              <w:spacing w:line="360" w:lineRule="exact"/>
              <w:ind w:left="479" w:right="24" w:hanging="479"/>
              <w:jc w:val="both"/>
              <w:rPr>
                <w:rFonts w:eastAsia="標楷體"/>
                <w:kern w:val="0"/>
              </w:rPr>
            </w:pPr>
            <w:r w:rsidRPr="00903E40">
              <w:rPr>
                <w:rFonts w:eastAsia="標楷體" w:hAnsi="標楷體"/>
              </w:rPr>
              <w:t>審</w:t>
            </w:r>
            <w:r w:rsidRPr="00903E40">
              <w:rPr>
                <w:rFonts w:eastAsia="標楷體"/>
                <w:kern w:val="0"/>
              </w:rPr>
              <w:t>定委員會</w:t>
            </w:r>
            <w:r w:rsidRPr="00903E40">
              <w:rPr>
                <w:rFonts w:eastAsia="標楷體" w:hint="eastAsia"/>
                <w:kern w:val="0"/>
              </w:rPr>
              <w:t>置委員五至七人，</w:t>
            </w:r>
            <w:r w:rsidRPr="00903E40">
              <w:rPr>
                <w:rFonts w:eastAsia="標楷體"/>
                <w:kern w:val="0"/>
              </w:rPr>
              <w:t>由被檢舉人所屬學院院長、</w:t>
            </w:r>
            <w:r w:rsidRPr="00903E40">
              <w:rPr>
                <w:rFonts w:eastAsia="標楷體" w:hAnsi="標楷體" w:hint="eastAsia"/>
              </w:rPr>
              <w:t>系、所、學位學程</w:t>
            </w:r>
            <w:r w:rsidRPr="00903E40">
              <w:rPr>
                <w:rFonts w:eastAsia="標楷體" w:hAnsi="標楷體"/>
              </w:rPr>
              <w:t>主管</w:t>
            </w:r>
            <w:r w:rsidRPr="00903E40">
              <w:rPr>
                <w:rFonts w:eastAsia="標楷體" w:hint="eastAsia"/>
              </w:rPr>
              <w:t>、</w:t>
            </w:r>
            <w:r w:rsidRPr="00903E40">
              <w:rPr>
                <w:rFonts w:eastAsia="標楷體" w:hAnsi="標楷體" w:hint="eastAsia"/>
              </w:rPr>
              <w:t>本</w:t>
            </w:r>
            <w:r w:rsidRPr="00903E40">
              <w:rPr>
                <w:rFonts w:eastAsia="標楷體" w:hAnsi="標楷體" w:hint="eastAsia"/>
              </w:rPr>
              <w:lastRenderedPageBreak/>
              <w:t>校</w:t>
            </w:r>
            <w:r w:rsidRPr="00903E40">
              <w:rPr>
                <w:rFonts w:eastAsia="標楷體"/>
                <w:kern w:val="0"/>
              </w:rPr>
              <w:t>教師代表</w:t>
            </w:r>
            <w:r w:rsidRPr="00903E40">
              <w:rPr>
                <w:rFonts w:eastAsia="標楷體" w:hint="eastAsia"/>
                <w:kern w:val="0"/>
              </w:rPr>
              <w:t>及相關專業領域之公正學者專家</w:t>
            </w:r>
            <w:r w:rsidRPr="00903E40">
              <w:rPr>
                <w:rFonts w:eastAsia="標楷體"/>
                <w:kern w:val="0"/>
              </w:rPr>
              <w:t>組成</w:t>
            </w:r>
            <w:r w:rsidRPr="00903E40">
              <w:rPr>
                <w:rFonts w:eastAsia="標楷體" w:hint="eastAsia"/>
                <w:kern w:val="0"/>
              </w:rPr>
              <w:t>，其中校外委員不得低於全體委員四分之一</w:t>
            </w:r>
            <w:r w:rsidRPr="00903E40">
              <w:rPr>
                <w:rFonts w:eastAsia="標楷體"/>
                <w:kern w:val="0"/>
              </w:rPr>
              <w:t>，並由被檢舉人所屬學院簽請校長</w:t>
            </w:r>
            <w:proofErr w:type="gramStart"/>
            <w:r w:rsidRPr="00903E40">
              <w:rPr>
                <w:rFonts w:eastAsia="標楷體"/>
                <w:kern w:val="0"/>
              </w:rPr>
              <w:t>遴</w:t>
            </w:r>
            <w:proofErr w:type="gramEnd"/>
            <w:r w:rsidRPr="00903E40">
              <w:rPr>
                <w:rFonts w:eastAsia="標楷體"/>
                <w:kern w:val="0"/>
              </w:rPr>
              <w:t>聘之</w:t>
            </w:r>
            <w:r w:rsidRPr="00903E40">
              <w:rPr>
                <w:rFonts w:eastAsia="標楷體" w:hAnsi="標楷體" w:hint="eastAsia"/>
              </w:rPr>
              <w:t>，審定委員會之名單應予保密。</w:t>
            </w:r>
          </w:p>
          <w:p w14:paraId="1482188F" w14:textId="77777777" w:rsidR="006A37A0" w:rsidRPr="00903E40" w:rsidRDefault="006A37A0" w:rsidP="002523A3">
            <w:pPr>
              <w:spacing w:line="360" w:lineRule="exact"/>
              <w:ind w:left="516" w:right="24" w:hangingChars="215" w:hanging="516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(</w:t>
            </w:r>
            <w:r w:rsidRPr="00903E40">
              <w:rPr>
                <w:rFonts w:eastAsia="標楷體" w:hAnsi="標楷體" w:hint="eastAsia"/>
              </w:rPr>
              <w:t>三</w:t>
            </w:r>
            <w:r w:rsidRPr="00903E40">
              <w:rPr>
                <w:rFonts w:eastAsia="標楷體" w:hAnsi="標楷體"/>
              </w:rPr>
              <w:t>)</w:t>
            </w:r>
            <w:r w:rsidRPr="00903E40">
              <w:rPr>
                <w:rFonts w:eastAsia="標楷體" w:hAnsi="標楷體" w:hint="eastAsia"/>
              </w:rPr>
              <w:t>檢舉案件過程中之相關人員，與被檢舉人有下列情事之</w:t>
            </w:r>
            <w:proofErr w:type="gramStart"/>
            <w:r w:rsidRPr="00903E40">
              <w:rPr>
                <w:rFonts w:eastAsia="標楷體" w:hAnsi="標楷體" w:hint="eastAsia"/>
              </w:rPr>
              <w:t>一</w:t>
            </w:r>
            <w:proofErr w:type="gramEnd"/>
            <w:r w:rsidRPr="00903E40">
              <w:rPr>
                <w:rFonts w:eastAsia="標楷體" w:hAnsi="標楷體" w:hint="eastAsia"/>
              </w:rPr>
              <w:t>者，應自行迴避：</w:t>
            </w:r>
          </w:p>
          <w:p w14:paraId="5DF4EACF" w14:textId="77777777" w:rsidR="006A37A0" w:rsidRPr="00903E40" w:rsidRDefault="006A37A0" w:rsidP="006A37A0">
            <w:pPr>
              <w:numPr>
                <w:ilvl w:val="0"/>
                <w:numId w:val="4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現有或曾有指導博士、碩士學位論文之師生關係。</w:t>
            </w:r>
          </w:p>
          <w:p w14:paraId="17E0DE45" w14:textId="77777777" w:rsidR="006A37A0" w:rsidRPr="00903E40" w:rsidRDefault="006A37A0" w:rsidP="006A37A0">
            <w:pPr>
              <w:numPr>
                <w:ilvl w:val="0"/>
                <w:numId w:val="4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int="eastAsia"/>
                <w:kern w:val="0"/>
              </w:rPr>
              <w:t>配偶、前配偶、四親等內之血</w:t>
            </w:r>
            <w:r w:rsidRPr="00903E40">
              <w:rPr>
                <w:rFonts w:eastAsia="標楷體"/>
                <w:kern w:val="0"/>
              </w:rPr>
              <w:t>親</w:t>
            </w:r>
            <w:r w:rsidRPr="00903E40">
              <w:rPr>
                <w:rFonts w:eastAsia="標楷體" w:hint="eastAsia"/>
                <w:kern w:val="0"/>
              </w:rPr>
              <w:t>或三</w:t>
            </w:r>
            <w:r w:rsidRPr="00903E40">
              <w:rPr>
                <w:rFonts w:eastAsia="標楷體"/>
                <w:kern w:val="0"/>
              </w:rPr>
              <w:t>親等內</w:t>
            </w:r>
            <w:r w:rsidRPr="00903E40">
              <w:rPr>
                <w:rFonts w:eastAsia="標楷體" w:hAnsi="標楷體" w:hint="eastAsia"/>
              </w:rPr>
              <w:t>之</w:t>
            </w:r>
            <w:r w:rsidRPr="00903E40">
              <w:rPr>
                <w:rFonts w:eastAsia="標楷體" w:hint="eastAsia"/>
              </w:rPr>
              <w:t>姻</w:t>
            </w:r>
            <w:r w:rsidRPr="00903E40">
              <w:rPr>
                <w:rFonts w:eastAsia="標楷體"/>
                <w:kern w:val="0"/>
              </w:rPr>
              <w:t>親</w:t>
            </w:r>
            <w:r w:rsidRPr="00903E40">
              <w:rPr>
                <w:rFonts w:eastAsia="標楷體" w:hint="eastAsia"/>
                <w:kern w:val="0"/>
              </w:rPr>
              <w:t>，或曾有此關係。</w:t>
            </w:r>
          </w:p>
          <w:p w14:paraId="28BBB317" w14:textId="77777777" w:rsidR="006A37A0" w:rsidRPr="00903E40" w:rsidRDefault="006A37A0" w:rsidP="006A37A0">
            <w:pPr>
              <w:numPr>
                <w:ilvl w:val="0"/>
                <w:numId w:val="4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近三年發表論文或研究成果之共同參與研究者或共同著作人。</w:t>
            </w:r>
          </w:p>
          <w:p w14:paraId="43D251C5" w14:textId="77777777" w:rsidR="006A37A0" w:rsidRPr="00903E40" w:rsidRDefault="006A37A0" w:rsidP="006A37A0">
            <w:pPr>
              <w:numPr>
                <w:ilvl w:val="0"/>
                <w:numId w:val="4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審查該案件時共同執行研究計畫。</w:t>
            </w:r>
          </w:p>
          <w:p w14:paraId="7697D94A" w14:textId="77777777" w:rsidR="006A37A0" w:rsidRPr="00903E40" w:rsidRDefault="006A37A0" w:rsidP="006A37A0">
            <w:pPr>
              <w:numPr>
                <w:ilvl w:val="0"/>
                <w:numId w:val="4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現為或曾為被檢舉人之訴訟代理人或輔佐人。</w:t>
            </w:r>
          </w:p>
          <w:p w14:paraId="3A77ED36" w14:textId="77777777" w:rsidR="006A37A0" w:rsidRPr="00903E40" w:rsidRDefault="006A37A0" w:rsidP="002523A3">
            <w:pPr>
              <w:spacing w:line="360" w:lineRule="exact"/>
              <w:ind w:left="372" w:right="24" w:hangingChars="155" w:hanging="372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  <w:kern w:val="0"/>
                <w:szCs w:val="26"/>
              </w:rPr>
              <w:t>(</w:t>
            </w:r>
            <w:r w:rsidRPr="00903E40">
              <w:rPr>
                <w:rFonts w:eastAsia="標楷體" w:hint="eastAsia"/>
                <w:kern w:val="0"/>
                <w:szCs w:val="26"/>
              </w:rPr>
              <w:t>四</w:t>
            </w:r>
            <w:r w:rsidRPr="00903E40">
              <w:rPr>
                <w:rFonts w:eastAsia="標楷體" w:hint="eastAsia"/>
                <w:kern w:val="0"/>
                <w:szCs w:val="26"/>
              </w:rPr>
              <w:t>)</w:t>
            </w:r>
            <w:r w:rsidRPr="00903E40">
              <w:rPr>
                <w:rFonts w:eastAsia="標楷體"/>
                <w:kern w:val="0"/>
                <w:szCs w:val="26"/>
              </w:rPr>
              <w:t>審定委員會由院長擔任</w:t>
            </w:r>
            <w:r w:rsidRPr="00903E40">
              <w:rPr>
                <w:rFonts w:eastAsia="標楷體" w:hint="eastAsia"/>
                <w:kern w:val="0"/>
                <w:szCs w:val="26"/>
              </w:rPr>
              <w:t>召集人</w:t>
            </w:r>
            <w:r w:rsidRPr="00903E40">
              <w:rPr>
                <w:rFonts w:eastAsia="標楷體"/>
                <w:kern w:val="0"/>
                <w:szCs w:val="26"/>
              </w:rPr>
              <w:t>並為會議主席。若院長為被檢舉人之</w:t>
            </w:r>
            <w:r w:rsidRPr="00903E40">
              <w:rPr>
                <w:rFonts w:eastAsia="標楷體" w:hint="eastAsia"/>
                <w:kern w:val="0"/>
                <w:szCs w:val="26"/>
              </w:rPr>
              <w:t>利害關係</w:t>
            </w:r>
            <w:r w:rsidRPr="00903E40">
              <w:rPr>
                <w:rFonts w:eastAsia="標楷體" w:hAnsi="標楷體" w:hint="eastAsia"/>
              </w:rPr>
              <w:t>人</w:t>
            </w:r>
            <w:r w:rsidRPr="00903E40">
              <w:rPr>
                <w:rFonts w:eastAsia="標楷體"/>
                <w:kern w:val="0"/>
                <w:szCs w:val="26"/>
              </w:rPr>
              <w:t>而應迴避時，應由副校長擔任</w:t>
            </w:r>
            <w:r w:rsidRPr="00903E40">
              <w:rPr>
                <w:rFonts w:eastAsia="標楷體" w:hint="eastAsia"/>
                <w:kern w:val="0"/>
                <w:szCs w:val="26"/>
              </w:rPr>
              <w:t>召集人</w:t>
            </w:r>
            <w:r w:rsidRPr="00903E40">
              <w:rPr>
                <w:rFonts w:eastAsia="標楷體"/>
                <w:kern w:val="0"/>
                <w:szCs w:val="26"/>
              </w:rPr>
              <w:t>及會議主席</w:t>
            </w:r>
            <w:r w:rsidRPr="00903E40">
              <w:rPr>
                <w:rFonts w:eastAsia="標楷體"/>
                <w:kern w:val="0"/>
              </w:rPr>
              <w:t>。</w:t>
            </w:r>
          </w:p>
          <w:p w14:paraId="25D3F7E0" w14:textId="77777777" w:rsidR="006A37A0" w:rsidRPr="00903E40" w:rsidRDefault="006A37A0" w:rsidP="002523A3">
            <w:pPr>
              <w:spacing w:line="360" w:lineRule="exact"/>
              <w:ind w:left="372" w:right="24" w:hangingChars="155" w:hanging="372"/>
              <w:jc w:val="both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(</w:t>
            </w:r>
            <w:r w:rsidRPr="00903E40">
              <w:rPr>
                <w:rFonts w:eastAsia="標楷體" w:hAnsi="標楷體" w:hint="eastAsia"/>
              </w:rPr>
              <w:t>五</w:t>
            </w:r>
            <w:r w:rsidRPr="00903E40">
              <w:rPr>
                <w:rFonts w:eastAsia="標楷體" w:hAnsi="標楷體" w:hint="eastAsia"/>
              </w:rPr>
              <w:t>)</w:t>
            </w:r>
            <w:r w:rsidRPr="00903E40">
              <w:rPr>
                <w:rFonts w:eastAsia="標楷體" w:hAnsi="標楷體"/>
              </w:rPr>
              <w:t>審定委員會應以書面通知被檢舉人於期限內</w:t>
            </w:r>
            <w:r w:rsidRPr="00903E40">
              <w:rPr>
                <w:rFonts w:eastAsia="標楷體" w:hAnsi="標楷體" w:hint="eastAsia"/>
              </w:rPr>
              <w:t>提出說明或到場陳述意見，</w:t>
            </w:r>
            <w:r w:rsidRPr="00903E40">
              <w:rPr>
                <w:rFonts w:eastAsia="標楷體" w:hAnsi="標楷體"/>
              </w:rPr>
              <w:t>未於</w:t>
            </w:r>
            <w:r w:rsidRPr="00903E40">
              <w:rPr>
                <w:rFonts w:eastAsia="標楷體" w:hAnsi="標楷體" w:hint="eastAsia"/>
              </w:rPr>
              <w:t>通知</w:t>
            </w:r>
            <w:r w:rsidRPr="00903E40">
              <w:rPr>
                <w:rFonts w:eastAsia="標楷體" w:hAnsi="標楷體"/>
              </w:rPr>
              <w:t>期</w:t>
            </w:r>
            <w:r w:rsidRPr="00903E40">
              <w:rPr>
                <w:rFonts w:eastAsia="標楷體" w:hAnsi="標楷體" w:hint="eastAsia"/>
              </w:rPr>
              <w:t>限</w:t>
            </w:r>
            <w:r w:rsidRPr="00903E40">
              <w:rPr>
                <w:rFonts w:eastAsia="標楷體" w:hAnsi="標楷體"/>
              </w:rPr>
              <w:t>內提出</w:t>
            </w:r>
            <w:r w:rsidRPr="00903E40">
              <w:rPr>
                <w:rFonts w:eastAsia="標楷體" w:hAnsi="標楷體" w:hint="eastAsia"/>
              </w:rPr>
              <w:t>說明書或到場陳述意見者，</w:t>
            </w:r>
            <w:r w:rsidRPr="00903E40">
              <w:rPr>
                <w:rFonts w:eastAsia="標楷體" w:hAnsi="標楷體"/>
              </w:rPr>
              <w:t>視為放棄陳述之機會。</w:t>
            </w:r>
          </w:p>
          <w:p w14:paraId="4FD91C3F" w14:textId="77777777" w:rsidR="006A37A0" w:rsidRPr="00903E40" w:rsidRDefault="006A37A0" w:rsidP="002523A3">
            <w:pPr>
              <w:spacing w:line="360" w:lineRule="exact"/>
              <w:ind w:left="372" w:right="24" w:hangingChars="155" w:hanging="372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  <w:kern w:val="0"/>
              </w:rPr>
              <w:t>(</w:t>
            </w:r>
            <w:r w:rsidRPr="00903E40">
              <w:rPr>
                <w:rFonts w:eastAsia="標楷體" w:hint="eastAsia"/>
                <w:kern w:val="0"/>
              </w:rPr>
              <w:t>六</w:t>
            </w:r>
            <w:r w:rsidRPr="00903E40">
              <w:rPr>
                <w:rFonts w:eastAsia="標楷體" w:hint="eastAsia"/>
                <w:kern w:val="0"/>
              </w:rPr>
              <w:t>)</w:t>
            </w:r>
            <w:r w:rsidRPr="00903E40">
              <w:rPr>
                <w:rFonts w:eastAsia="標楷體"/>
                <w:kern w:val="0"/>
              </w:rPr>
              <w:t>審定委員會必要時得邀請被檢舉人之指導教授、考試委員列席說明。</w:t>
            </w:r>
          </w:p>
          <w:p w14:paraId="571D8EDA" w14:textId="77777777" w:rsidR="006A37A0" w:rsidRPr="00903E40" w:rsidRDefault="006A37A0" w:rsidP="002523A3">
            <w:pPr>
              <w:spacing w:line="360" w:lineRule="exact"/>
              <w:ind w:left="372" w:right="24" w:hangingChars="155" w:hanging="372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  <w:kern w:val="0"/>
              </w:rPr>
              <w:t>(</w:t>
            </w:r>
            <w:r w:rsidRPr="00903E40">
              <w:rPr>
                <w:rFonts w:eastAsia="標楷體" w:hint="eastAsia"/>
                <w:kern w:val="0"/>
              </w:rPr>
              <w:t>七</w:t>
            </w:r>
            <w:r w:rsidRPr="00903E40">
              <w:rPr>
                <w:rFonts w:eastAsia="標楷體" w:hint="eastAsia"/>
                <w:kern w:val="0"/>
              </w:rPr>
              <w:t>)</w:t>
            </w:r>
            <w:r w:rsidRPr="00903E40">
              <w:rPr>
                <w:rFonts w:eastAsia="標楷體"/>
                <w:kern w:val="0"/>
              </w:rPr>
              <w:t>審定委員會開會時，應有委員二分之一以上出席，並經出席委員二分之一以上同意始得議決。審定委員會委員應親自出席會議，不得委任他人代理出席及表決。</w:t>
            </w:r>
          </w:p>
          <w:p w14:paraId="23FE259A" w14:textId="77777777" w:rsidR="006A37A0" w:rsidRPr="00903E40" w:rsidRDefault="006A37A0" w:rsidP="002523A3">
            <w:pPr>
              <w:spacing w:line="360" w:lineRule="exact"/>
              <w:ind w:left="372" w:right="24" w:hangingChars="155" w:hanging="372"/>
              <w:jc w:val="both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(</w:t>
            </w:r>
            <w:r w:rsidRPr="00903E40">
              <w:rPr>
                <w:rFonts w:eastAsia="標楷體" w:hAnsi="標楷體" w:hint="eastAsia"/>
              </w:rPr>
              <w:t>八</w:t>
            </w:r>
            <w:r w:rsidRPr="00903E40">
              <w:rPr>
                <w:rFonts w:eastAsia="標楷體" w:hAnsi="標楷體" w:hint="eastAsia"/>
              </w:rPr>
              <w:t>)</w:t>
            </w:r>
            <w:r w:rsidRPr="00903E40">
              <w:rPr>
                <w:rFonts w:eastAsia="標楷體" w:hAnsi="標楷體" w:hint="eastAsia"/>
              </w:rPr>
              <w:t>審定委員會應視檢舉情形審查被檢舉人之博、碩士學位論文，包含論文內容及結果之真實性、確認是否由他人代寫、比對文獻引用情形、審查論文原創性、貢獻度與其專業領域關聯性等。</w:t>
            </w:r>
          </w:p>
        </w:tc>
      </w:tr>
      <w:tr w:rsidR="00903E40" w:rsidRPr="00903E40" w14:paraId="23DF9F13" w14:textId="77777777" w:rsidTr="002523A3">
        <w:trPr>
          <w:trHeight w:val="967"/>
          <w:jc w:val="center"/>
        </w:trPr>
        <w:tc>
          <w:tcPr>
            <w:tcW w:w="721" w:type="dxa"/>
          </w:tcPr>
          <w:p w14:paraId="47CCBE86" w14:textId="77777777" w:rsidR="006A37A0" w:rsidRPr="00903E40" w:rsidRDefault="006A37A0" w:rsidP="002523A3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lastRenderedPageBreak/>
              <w:t>六、</w:t>
            </w:r>
          </w:p>
        </w:tc>
        <w:tc>
          <w:tcPr>
            <w:tcW w:w="9589" w:type="dxa"/>
          </w:tcPr>
          <w:p w14:paraId="14B5F75E" w14:textId="77777777" w:rsidR="006A37A0" w:rsidRPr="00903E40" w:rsidRDefault="006A37A0" w:rsidP="002523A3">
            <w:pPr>
              <w:spacing w:line="360" w:lineRule="exact"/>
              <w:ind w:leftChars="-8" w:left="-2" w:hangingChars="7" w:hanging="17"/>
              <w:jc w:val="both"/>
              <w:rPr>
                <w:rFonts w:eastAsia="標楷體"/>
              </w:rPr>
            </w:pPr>
            <w:r w:rsidRPr="00903E40">
              <w:rPr>
                <w:rFonts w:eastAsia="標楷體"/>
              </w:rPr>
              <w:t>審定委員會決議之審查報告書及會議紀錄應送教務會議決議，經校長核定後，由教務處以書面通知檢舉人、被檢舉人及被檢舉人所屬</w:t>
            </w:r>
            <w:r w:rsidRPr="00903E40">
              <w:rPr>
                <w:rFonts w:eastAsia="標楷體" w:hAnsi="標楷體" w:hint="eastAsia"/>
              </w:rPr>
              <w:t>系、所及學位學程</w:t>
            </w:r>
            <w:r w:rsidRPr="00903E40">
              <w:rPr>
                <w:rFonts w:eastAsia="標楷體"/>
              </w:rPr>
              <w:t>處理結果</w:t>
            </w:r>
            <w:r w:rsidRPr="00903E40">
              <w:rPr>
                <w:rFonts w:eastAsia="標楷體" w:hint="eastAsia"/>
              </w:rPr>
              <w:t>及救濟管道</w:t>
            </w:r>
            <w:r w:rsidRPr="00903E40">
              <w:rPr>
                <w:rFonts w:eastAsia="標楷體"/>
              </w:rPr>
              <w:t>。當事人若有異議，得於收受通知</w:t>
            </w:r>
            <w:r w:rsidRPr="00903E40">
              <w:rPr>
                <w:rFonts w:eastAsia="標楷體" w:hint="eastAsia"/>
              </w:rPr>
              <w:t>次日起</w:t>
            </w:r>
            <w:r w:rsidRPr="00903E40">
              <w:rPr>
                <w:rFonts w:eastAsia="標楷體" w:hint="eastAsia"/>
              </w:rPr>
              <w:t>30</w:t>
            </w:r>
            <w:r w:rsidRPr="00903E40">
              <w:rPr>
                <w:rFonts w:eastAsia="標楷體" w:hint="eastAsia"/>
              </w:rPr>
              <w:t>日內，</w:t>
            </w:r>
            <w:r w:rsidRPr="00903E40">
              <w:rPr>
                <w:rFonts w:eastAsia="標楷體"/>
              </w:rPr>
              <w:t>向學生申訴評議委員會提出申訴。</w:t>
            </w:r>
          </w:p>
        </w:tc>
      </w:tr>
      <w:tr w:rsidR="00903E40" w:rsidRPr="00903E40" w14:paraId="52717F1A" w14:textId="77777777" w:rsidTr="002523A3">
        <w:trPr>
          <w:trHeight w:val="77"/>
          <w:jc w:val="center"/>
        </w:trPr>
        <w:tc>
          <w:tcPr>
            <w:tcW w:w="721" w:type="dxa"/>
          </w:tcPr>
          <w:p w14:paraId="54E67225" w14:textId="77777777" w:rsidR="006A37A0" w:rsidRPr="00903E40" w:rsidRDefault="006A37A0" w:rsidP="002523A3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七、</w:t>
            </w:r>
          </w:p>
        </w:tc>
        <w:tc>
          <w:tcPr>
            <w:tcW w:w="9589" w:type="dxa"/>
          </w:tcPr>
          <w:p w14:paraId="27B5D1E8" w14:textId="77777777" w:rsidR="006A37A0" w:rsidRPr="00903E40" w:rsidRDefault="006A37A0" w:rsidP="002523A3">
            <w:pPr>
              <w:spacing w:line="360" w:lineRule="exact"/>
              <w:ind w:right="24" w:hanging="14"/>
              <w:rPr>
                <w:rFonts w:eastAsia="標楷體"/>
              </w:rPr>
            </w:pPr>
            <w:r w:rsidRPr="00903E40">
              <w:rPr>
                <w:rFonts w:eastAsia="標楷體"/>
              </w:rPr>
              <w:t>已獲本校學位之</w:t>
            </w:r>
            <w:r w:rsidRPr="00903E40">
              <w:rPr>
                <w:rFonts w:eastAsia="標楷體" w:hint="eastAsia"/>
              </w:rPr>
              <w:t>博、碩士學位論文</w:t>
            </w:r>
            <w:r w:rsidRPr="00903E40">
              <w:rPr>
                <w:rFonts w:eastAsia="標楷體"/>
              </w:rPr>
              <w:t>，若有</w:t>
            </w:r>
            <w:r w:rsidRPr="00903E40">
              <w:rPr>
                <w:rFonts w:eastAsia="標楷體" w:hAnsi="標楷體" w:hint="eastAsia"/>
              </w:rPr>
              <w:t>違反學術倫理</w:t>
            </w:r>
            <w:r w:rsidRPr="00903E40">
              <w:rPr>
                <w:rFonts w:eastAsia="標楷體"/>
              </w:rPr>
              <w:t>情事，經調查屬實者，應撤銷其畢業資格及學位並公告註銷及追繳其已發之學位證書，另通知其他大專校院及相關機關</w:t>
            </w:r>
            <w:r w:rsidRPr="00903E40">
              <w:rPr>
                <w:rFonts w:eastAsia="標楷體"/>
              </w:rPr>
              <w:t>(</w:t>
            </w:r>
            <w:r w:rsidRPr="00903E40">
              <w:rPr>
                <w:rFonts w:eastAsia="標楷體"/>
              </w:rPr>
              <w:t>構</w:t>
            </w:r>
            <w:r w:rsidRPr="00903E40">
              <w:rPr>
                <w:rFonts w:eastAsia="標楷體"/>
              </w:rPr>
              <w:t>)</w:t>
            </w:r>
            <w:r w:rsidRPr="00903E40">
              <w:rPr>
                <w:rFonts w:eastAsia="標楷體" w:hint="eastAsia"/>
              </w:rPr>
              <w:t>；其</w:t>
            </w:r>
            <w:r w:rsidRPr="00903E40">
              <w:rPr>
                <w:rFonts w:eastAsia="標楷體"/>
              </w:rPr>
              <w:t>有違反其他法令者，應依相關法令處理。</w:t>
            </w:r>
          </w:p>
          <w:p w14:paraId="05426A4E" w14:textId="77777777" w:rsidR="006A37A0" w:rsidRPr="00903E40" w:rsidRDefault="006A37A0" w:rsidP="002523A3">
            <w:pPr>
              <w:spacing w:line="360" w:lineRule="exact"/>
              <w:ind w:leftChars="-5" w:left="2" w:right="24" w:hanging="14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前項</w:t>
            </w:r>
            <w:proofErr w:type="gramStart"/>
            <w:r w:rsidRPr="00903E40">
              <w:rPr>
                <w:rFonts w:eastAsia="標楷體" w:hAnsi="標楷體" w:hint="eastAsia"/>
              </w:rPr>
              <w:t>情形應函知</w:t>
            </w:r>
            <w:proofErr w:type="gramEnd"/>
            <w:r w:rsidRPr="00903E40">
              <w:rPr>
                <w:rFonts w:eastAsia="標楷體" w:hAnsi="標楷體" w:hint="eastAsia"/>
              </w:rPr>
              <w:t>國家圖書館及本校圖書館撤下被檢舉</w:t>
            </w:r>
            <w:proofErr w:type="gramStart"/>
            <w:r w:rsidRPr="00903E40">
              <w:rPr>
                <w:rFonts w:eastAsia="標楷體" w:hAnsi="標楷體" w:hint="eastAsia"/>
              </w:rPr>
              <w:t>人之紙</w:t>
            </w:r>
            <w:proofErr w:type="gramEnd"/>
            <w:r w:rsidRPr="00903E40">
              <w:rPr>
                <w:rFonts w:eastAsia="標楷體" w:hAnsi="標楷體" w:hint="eastAsia"/>
              </w:rPr>
              <w:t>本論文及電子檔案。</w:t>
            </w:r>
          </w:p>
          <w:p w14:paraId="5FF4EE94" w14:textId="77777777" w:rsidR="006A37A0" w:rsidRPr="00903E40" w:rsidRDefault="006A37A0" w:rsidP="002523A3">
            <w:pPr>
              <w:ind w:right="24" w:hanging="14"/>
              <w:rPr>
                <w:rFonts w:ascii="標楷體" w:eastAsia="標楷體" w:hAnsi="標楷體"/>
              </w:rPr>
            </w:pPr>
            <w:r w:rsidRPr="00903E40">
              <w:rPr>
                <w:rFonts w:eastAsia="標楷體"/>
              </w:rPr>
              <w:t>經撤銷畢業資格並撤銷學位者，視同退學論處，即使未屆滿修業年限，亦不得回校繼續修讀。</w:t>
            </w:r>
          </w:p>
        </w:tc>
      </w:tr>
      <w:tr w:rsidR="00903E40" w:rsidRPr="00903E40" w14:paraId="293D0BAF" w14:textId="77777777" w:rsidTr="002523A3">
        <w:trPr>
          <w:trHeight w:val="360"/>
          <w:jc w:val="center"/>
        </w:trPr>
        <w:tc>
          <w:tcPr>
            <w:tcW w:w="721" w:type="dxa"/>
          </w:tcPr>
          <w:p w14:paraId="6725F264" w14:textId="77777777" w:rsidR="006A37A0" w:rsidRPr="00903E40" w:rsidRDefault="006A37A0" w:rsidP="002523A3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八</w:t>
            </w:r>
            <w:r w:rsidRPr="00903E40">
              <w:rPr>
                <w:rFonts w:eastAsia="標楷體" w:hint="eastAsia"/>
              </w:rPr>
              <w:t>、</w:t>
            </w:r>
          </w:p>
        </w:tc>
        <w:tc>
          <w:tcPr>
            <w:tcW w:w="9589" w:type="dxa"/>
          </w:tcPr>
          <w:p w14:paraId="35D0E063" w14:textId="77777777" w:rsidR="006A37A0" w:rsidRPr="00903E40" w:rsidRDefault="006A37A0" w:rsidP="002523A3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檢舉案件經認定無違反學術倫理之情事者，檢舉人再次提出檢舉，除有具體新事實或新證據外，本校得依前次審議結果，</w:t>
            </w:r>
            <w:proofErr w:type="gramStart"/>
            <w:r w:rsidRPr="00903E40">
              <w:rPr>
                <w:rFonts w:eastAsia="標楷體" w:hint="eastAsia"/>
              </w:rPr>
              <w:t>逕</w:t>
            </w:r>
            <w:proofErr w:type="gramEnd"/>
            <w:r w:rsidRPr="00903E40">
              <w:rPr>
                <w:rFonts w:eastAsia="標楷體" w:hint="eastAsia"/>
              </w:rPr>
              <w:t>復檢舉人，不另行處理。</w:t>
            </w:r>
          </w:p>
        </w:tc>
      </w:tr>
      <w:tr w:rsidR="00903E40" w:rsidRPr="00903E40" w14:paraId="521C3F78" w14:textId="77777777" w:rsidTr="002523A3">
        <w:trPr>
          <w:trHeight w:val="360"/>
          <w:jc w:val="center"/>
        </w:trPr>
        <w:tc>
          <w:tcPr>
            <w:tcW w:w="721" w:type="dxa"/>
          </w:tcPr>
          <w:p w14:paraId="25F60A9F" w14:textId="77777777" w:rsidR="006A37A0" w:rsidRPr="00903E40" w:rsidRDefault="006A37A0" w:rsidP="002523A3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九</w:t>
            </w:r>
            <w:r w:rsidRPr="00903E40">
              <w:rPr>
                <w:rFonts w:eastAsia="標楷體" w:hint="eastAsia"/>
              </w:rPr>
              <w:t>、</w:t>
            </w:r>
          </w:p>
        </w:tc>
        <w:tc>
          <w:tcPr>
            <w:tcW w:w="9589" w:type="dxa"/>
          </w:tcPr>
          <w:p w14:paraId="6B024BA1" w14:textId="77777777" w:rsidR="009D5DAC" w:rsidRPr="00903E40" w:rsidRDefault="006A37A0" w:rsidP="009D5DAC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/>
              </w:rPr>
              <w:t>本要點如有未盡事宜，依教育部及本校相關規定辦理。</w:t>
            </w:r>
          </w:p>
        </w:tc>
      </w:tr>
      <w:tr w:rsidR="00903E40" w:rsidRPr="00903E40" w14:paraId="2A7814C3" w14:textId="77777777" w:rsidTr="002523A3">
        <w:trPr>
          <w:trHeight w:val="360"/>
          <w:jc w:val="center"/>
        </w:trPr>
        <w:tc>
          <w:tcPr>
            <w:tcW w:w="721" w:type="dxa"/>
          </w:tcPr>
          <w:p w14:paraId="20BBD2A9" w14:textId="77777777" w:rsidR="006A37A0" w:rsidRPr="00903E40" w:rsidRDefault="006A37A0" w:rsidP="002523A3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十</w:t>
            </w:r>
            <w:r w:rsidRPr="00903E40">
              <w:rPr>
                <w:rFonts w:eastAsia="標楷體" w:hint="eastAsia"/>
              </w:rPr>
              <w:t>、</w:t>
            </w:r>
          </w:p>
        </w:tc>
        <w:tc>
          <w:tcPr>
            <w:tcW w:w="9589" w:type="dxa"/>
          </w:tcPr>
          <w:p w14:paraId="608D5EBB" w14:textId="77777777" w:rsidR="009D5DAC" w:rsidRPr="00903E40" w:rsidRDefault="006A37A0" w:rsidP="009D5DAC">
            <w:pPr>
              <w:spacing w:line="360" w:lineRule="exact"/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本要點經教務會議審議通過後，自公布日起實施，修正時亦同。</w:t>
            </w:r>
          </w:p>
        </w:tc>
      </w:tr>
      <w:tr w:rsidR="00903E40" w:rsidRPr="00903E40" w14:paraId="0CD8B106" w14:textId="77777777" w:rsidTr="002523A3">
        <w:trPr>
          <w:trHeight w:val="360"/>
          <w:jc w:val="center"/>
        </w:trPr>
        <w:tc>
          <w:tcPr>
            <w:tcW w:w="721" w:type="dxa"/>
          </w:tcPr>
          <w:p w14:paraId="5BC134BC" w14:textId="77777777" w:rsidR="009D5DAC" w:rsidRPr="00903E40" w:rsidRDefault="009D5DAC" w:rsidP="002523A3">
            <w:pPr>
              <w:spacing w:line="360" w:lineRule="exact"/>
              <w:ind w:left="10" w:right="24" w:hanging="10"/>
              <w:rPr>
                <w:rFonts w:eastAsia="標楷體" w:hAnsi="標楷體"/>
              </w:rPr>
            </w:pPr>
          </w:p>
        </w:tc>
        <w:tc>
          <w:tcPr>
            <w:tcW w:w="9589" w:type="dxa"/>
          </w:tcPr>
          <w:p w14:paraId="1E10FD78" w14:textId="77777777" w:rsidR="009D5DAC" w:rsidRPr="00903E40" w:rsidRDefault="009D5DAC" w:rsidP="009D5DAC">
            <w:pPr>
              <w:spacing w:line="360" w:lineRule="exact"/>
              <w:ind w:left="10" w:right="24" w:hanging="10"/>
              <w:rPr>
                <w:rFonts w:eastAsia="標楷體"/>
              </w:rPr>
            </w:pPr>
          </w:p>
        </w:tc>
      </w:tr>
      <w:tr w:rsidR="00903E40" w:rsidRPr="00903E40" w14:paraId="4650979F" w14:textId="77777777" w:rsidTr="002523A3">
        <w:trPr>
          <w:trHeight w:val="360"/>
          <w:jc w:val="center"/>
        </w:trPr>
        <w:tc>
          <w:tcPr>
            <w:tcW w:w="721" w:type="dxa"/>
          </w:tcPr>
          <w:p w14:paraId="700BF125" w14:textId="77777777" w:rsidR="009D5DAC" w:rsidRPr="00903E40" w:rsidRDefault="009D5DAC" w:rsidP="002523A3">
            <w:pPr>
              <w:spacing w:line="360" w:lineRule="exact"/>
              <w:ind w:left="10" w:right="24" w:hanging="10"/>
              <w:rPr>
                <w:rFonts w:eastAsia="標楷體" w:hAnsi="標楷體"/>
              </w:rPr>
            </w:pPr>
          </w:p>
        </w:tc>
        <w:tc>
          <w:tcPr>
            <w:tcW w:w="9589" w:type="dxa"/>
          </w:tcPr>
          <w:p w14:paraId="152EFA9A" w14:textId="77777777" w:rsidR="009D5DAC" w:rsidRPr="00903E40" w:rsidRDefault="009D5DAC" w:rsidP="009D5DAC">
            <w:pPr>
              <w:spacing w:line="360" w:lineRule="exact"/>
              <w:ind w:left="10" w:right="24" w:hanging="10"/>
              <w:rPr>
                <w:rFonts w:eastAsia="標楷體"/>
                <w:b/>
                <w:u w:val="single"/>
              </w:rPr>
            </w:pPr>
          </w:p>
        </w:tc>
      </w:tr>
    </w:tbl>
    <w:p w14:paraId="1CD59903" w14:textId="77777777" w:rsidR="009D5DAC" w:rsidRPr="00903E40" w:rsidRDefault="009D5DAC" w:rsidP="009D5DAC">
      <w:pPr>
        <w:ind w:leftChars="-67" w:left="-161" w:firstLineChars="126" w:firstLine="302"/>
        <w:rPr>
          <w:rFonts w:eastAsia="標楷體"/>
          <w:b/>
          <w:sz w:val="20"/>
        </w:rPr>
      </w:pPr>
      <w:r w:rsidRPr="00903E40">
        <w:br w:type="page"/>
      </w:r>
      <w:r w:rsidRPr="00903E40">
        <w:rPr>
          <w:rFonts w:ascii="標楷體" w:eastAsia="標楷體" w:hint="eastAsia"/>
          <w:b/>
          <w:bCs/>
          <w:noProof/>
          <w:sz w:val="28"/>
          <w:szCs w:val="28"/>
        </w:rPr>
        <w:lastRenderedPageBreak/>
        <w:t>高雄醫學大學博、碩士</w:t>
      </w:r>
      <w:r w:rsidRPr="00903E40">
        <w:rPr>
          <w:rFonts w:ascii="標楷體" w:eastAsia="標楷體"/>
          <w:b/>
          <w:bCs/>
          <w:noProof/>
          <w:sz w:val="28"/>
          <w:szCs w:val="28"/>
        </w:rPr>
        <w:t>學位論文</w:t>
      </w:r>
      <w:r w:rsidRPr="00903E40">
        <w:rPr>
          <w:rFonts w:ascii="標楷體" w:eastAsia="標楷體" w:hint="eastAsia"/>
          <w:b/>
          <w:bCs/>
          <w:noProof/>
          <w:sz w:val="28"/>
          <w:szCs w:val="28"/>
        </w:rPr>
        <w:t>違反學術倫理</w:t>
      </w:r>
      <w:r w:rsidRPr="00903E40">
        <w:rPr>
          <w:rFonts w:ascii="標楷體" w:eastAsia="標楷體"/>
          <w:b/>
          <w:bCs/>
          <w:noProof/>
          <w:sz w:val="28"/>
          <w:szCs w:val="28"/>
        </w:rPr>
        <w:t>案件處理要點</w:t>
      </w:r>
      <w:r w:rsidRPr="00903E40">
        <w:rPr>
          <w:rFonts w:ascii="標楷體" w:eastAsia="標楷體" w:hint="eastAsia"/>
          <w:b/>
          <w:bCs/>
          <w:noProof/>
          <w:sz w:val="28"/>
          <w:szCs w:val="28"/>
        </w:rPr>
        <w:t>（修正條文對照表）</w:t>
      </w:r>
    </w:p>
    <w:p w14:paraId="495BD14B" w14:textId="77777777" w:rsidR="00AB52E4" w:rsidRPr="00903E40" w:rsidRDefault="00AB52E4" w:rsidP="00196B69">
      <w:pPr>
        <w:snapToGrid w:val="0"/>
        <w:ind w:rightChars="-178" w:right="-427" w:firstLineChars="3048" w:firstLine="6096"/>
        <w:rPr>
          <w:rFonts w:ascii="標楷體" w:eastAsia="標楷體" w:hAnsi="標楷體"/>
          <w:kern w:val="0"/>
          <w:sz w:val="20"/>
        </w:rPr>
      </w:pPr>
      <w:r w:rsidRPr="00903E40">
        <w:rPr>
          <w:rFonts w:ascii="標楷體" w:eastAsia="標楷體" w:hAnsi="標楷體"/>
          <w:kern w:val="0"/>
          <w:sz w:val="20"/>
        </w:rPr>
        <w:t xml:space="preserve">102.05.15 </w:t>
      </w:r>
      <w:r w:rsidRPr="00903E40">
        <w:rPr>
          <w:rFonts w:ascii="標楷體" w:eastAsia="標楷體" w:hAnsi="標楷體" w:hint="eastAsia"/>
          <w:kern w:val="0"/>
          <w:sz w:val="20"/>
        </w:rPr>
        <w:t xml:space="preserve"> </w:t>
      </w:r>
      <w:r w:rsidRPr="00903E40">
        <w:rPr>
          <w:rFonts w:ascii="標楷體" w:eastAsia="標楷體" w:hAnsi="標楷體"/>
          <w:kern w:val="0"/>
          <w:sz w:val="20"/>
        </w:rPr>
        <w:t>101學年度第6次教務會議通過</w:t>
      </w:r>
    </w:p>
    <w:p w14:paraId="627915D7" w14:textId="77777777" w:rsidR="00AB52E4" w:rsidRPr="00903E40" w:rsidRDefault="00AB52E4" w:rsidP="00196B69">
      <w:pPr>
        <w:snapToGrid w:val="0"/>
        <w:ind w:rightChars="-178" w:right="-427" w:firstLineChars="3048" w:firstLine="6096"/>
        <w:rPr>
          <w:rFonts w:ascii="標楷體" w:eastAsia="標楷體" w:hAnsi="標楷體"/>
          <w:kern w:val="0"/>
          <w:sz w:val="20"/>
        </w:rPr>
      </w:pPr>
      <w:r w:rsidRPr="00903E40">
        <w:rPr>
          <w:rFonts w:ascii="標楷體" w:eastAsia="標楷體" w:hAnsi="標楷體"/>
          <w:kern w:val="0"/>
          <w:sz w:val="20"/>
        </w:rPr>
        <w:t>102.06.11</w:t>
      </w:r>
      <w:r w:rsidRPr="00903E40">
        <w:rPr>
          <w:rFonts w:ascii="標楷體" w:eastAsia="標楷體" w:hAnsi="標楷體" w:hint="eastAsia"/>
          <w:kern w:val="0"/>
          <w:sz w:val="20"/>
        </w:rPr>
        <w:t xml:space="preserve">  </w:t>
      </w:r>
      <w:r w:rsidRPr="00903E40">
        <w:rPr>
          <w:rFonts w:ascii="標楷體" w:eastAsia="標楷體" w:hAnsi="標楷體"/>
          <w:kern w:val="0"/>
          <w:sz w:val="20"/>
        </w:rPr>
        <w:t>高</w:t>
      </w:r>
      <w:proofErr w:type="gramStart"/>
      <w:r w:rsidRPr="00903E40">
        <w:rPr>
          <w:rFonts w:ascii="標楷體" w:eastAsia="標楷體" w:hAnsi="標楷體"/>
          <w:kern w:val="0"/>
          <w:sz w:val="20"/>
        </w:rPr>
        <w:t>醫教字</w:t>
      </w:r>
      <w:proofErr w:type="gramEnd"/>
      <w:r w:rsidRPr="00903E40">
        <w:rPr>
          <w:rFonts w:ascii="標楷體" w:eastAsia="標楷體" w:hAnsi="標楷體"/>
          <w:kern w:val="0"/>
          <w:sz w:val="20"/>
        </w:rPr>
        <w:t>第1021101734號函公布</w:t>
      </w:r>
    </w:p>
    <w:p w14:paraId="5A47D303" w14:textId="77777777" w:rsidR="00AB52E4" w:rsidRPr="00903E40" w:rsidRDefault="00AB52E4" w:rsidP="00196B69">
      <w:pPr>
        <w:snapToGrid w:val="0"/>
        <w:ind w:rightChars="-178" w:right="-427" w:firstLineChars="3048" w:firstLine="6096"/>
        <w:rPr>
          <w:rFonts w:ascii="標楷體" w:eastAsia="標楷體" w:hAnsi="標楷體"/>
          <w:kern w:val="0"/>
          <w:sz w:val="20"/>
        </w:rPr>
      </w:pPr>
      <w:r w:rsidRPr="00903E40">
        <w:rPr>
          <w:rFonts w:ascii="標楷體" w:eastAsia="標楷體" w:hAnsi="標楷體"/>
          <w:kern w:val="0"/>
          <w:sz w:val="20"/>
        </w:rPr>
        <w:t>106.05.25</w:t>
      </w:r>
      <w:r w:rsidRPr="00903E40">
        <w:rPr>
          <w:rFonts w:ascii="標楷體" w:eastAsia="標楷體" w:hAnsi="標楷體" w:hint="eastAsia"/>
          <w:kern w:val="0"/>
          <w:sz w:val="20"/>
        </w:rPr>
        <w:t xml:space="preserve">  105</w:t>
      </w:r>
      <w:r w:rsidRPr="00903E40">
        <w:rPr>
          <w:rFonts w:ascii="標楷體" w:eastAsia="標楷體" w:hAnsi="標楷體"/>
          <w:kern w:val="0"/>
          <w:sz w:val="20"/>
        </w:rPr>
        <w:t>學年度第</w:t>
      </w:r>
      <w:r w:rsidRPr="00903E40">
        <w:rPr>
          <w:rFonts w:ascii="標楷體" w:eastAsia="標楷體" w:hAnsi="標楷體" w:hint="eastAsia"/>
          <w:kern w:val="0"/>
          <w:sz w:val="20"/>
        </w:rPr>
        <w:t>6</w:t>
      </w:r>
      <w:r w:rsidRPr="00903E40">
        <w:rPr>
          <w:rFonts w:ascii="標楷體" w:eastAsia="標楷體" w:hAnsi="標楷體"/>
          <w:kern w:val="0"/>
          <w:sz w:val="20"/>
        </w:rPr>
        <w:t>次教務會議通過</w:t>
      </w:r>
    </w:p>
    <w:p w14:paraId="1077083D" w14:textId="77777777" w:rsidR="00AB52E4" w:rsidRPr="00903E40" w:rsidRDefault="00AB52E4" w:rsidP="00196B69">
      <w:pPr>
        <w:snapToGrid w:val="0"/>
        <w:ind w:rightChars="-178" w:right="-427" w:firstLineChars="3048" w:firstLine="6096"/>
        <w:rPr>
          <w:rFonts w:ascii="標楷體" w:eastAsia="標楷體" w:hAnsi="標楷體"/>
          <w:kern w:val="0"/>
          <w:sz w:val="20"/>
        </w:rPr>
      </w:pPr>
      <w:r w:rsidRPr="00903E40">
        <w:rPr>
          <w:rFonts w:ascii="標楷體" w:eastAsia="標楷體" w:hAnsi="標楷體" w:hint="eastAsia"/>
          <w:kern w:val="0"/>
          <w:sz w:val="20"/>
        </w:rPr>
        <w:t>111.03.25  110學年度第2次教務會議通過</w:t>
      </w:r>
    </w:p>
    <w:p w14:paraId="4183C016" w14:textId="2EF31437" w:rsidR="00403A9F" w:rsidRPr="00903E40" w:rsidRDefault="00AB52E4" w:rsidP="00196B69">
      <w:pPr>
        <w:snapToGrid w:val="0"/>
        <w:ind w:firstLineChars="3048" w:firstLine="6096"/>
        <w:rPr>
          <w:rFonts w:ascii="標楷體" w:eastAsia="標楷體" w:hAnsi="標楷體"/>
          <w:kern w:val="0"/>
          <w:sz w:val="20"/>
        </w:rPr>
      </w:pPr>
      <w:r w:rsidRPr="00903E40">
        <w:rPr>
          <w:rFonts w:ascii="標楷體" w:eastAsia="標楷體" w:hAnsi="標楷體"/>
          <w:kern w:val="0"/>
          <w:sz w:val="20"/>
        </w:rPr>
        <w:t>1</w:t>
      </w:r>
      <w:r w:rsidRPr="00903E40">
        <w:rPr>
          <w:rFonts w:ascii="標楷體" w:eastAsia="標楷體" w:hAnsi="標楷體" w:hint="eastAsia"/>
          <w:kern w:val="0"/>
          <w:sz w:val="20"/>
        </w:rPr>
        <w:t>11</w:t>
      </w:r>
      <w:r w:rsidRPr="00903E40">
        <w:rPr>
          <w:rFonts w:ascii="標楷體" w:eastAsia="標楷體" w:hAnsi="標楷體"/>
          <w:kern w:val="0"/>
          <w:sz w:val="20"/>
        </w:rPr>
        <w:t>.04.25</w:t>
      </w:r>
      <w:r w:rsidRPr="00903E40">
        <w:rPr>
          <w:rFonts w:ascii="標楷體" w:eastAsia="標楷體" w:hAnsi="標楷體" w:hint="eastAsia"/>
          <w:kern w:val="0"/>
          <w:sz w:val="20"/>
        </w:rPr>
        <w:t xml:space="preserve">  </w:t>
      </w:r>
      <w:r w:rsidRPr="00903E40">
        <w:rPr>
          <w:rFonts w:ascii="標楷體" w:eastAsia="標楷體" w:hAnsi="標楷體"/>
          <w:kern w:val="0"/>
          <w:sz w:val="20"/>
        </w:rPr>
        <w:t>高</w:t>
      </w:r>
      <w:proofErr w:type="gramStart"/>
      <w:r w:rsidRPr="00903E40">
        <w:rPr>
          <w:rFonts w:ascii="標楷體" w:eastAsia="標楷體" w:hAnsi="標楷體"/>
          <w:kern w:val="0"/>
          <w:sz w:val="20"/>
        </w:rPr>
        <w:t>醫教字</w:t>
      </w:r>
      <w:proofErr w:type="gramEnd"/>
      <w:r w:rsidRPr="00903E40">
        <w:rPr>
          <w:rFonts w:ascii="標楷體" w:eastAsia="標楷體" w:hAnsi="標楷體"/>
          <w:kern w:val="0"/>
          <w:sz w:val="20"/>
        </w:rPr>
        <w:t>第1</w:t>
      </w:r>
      <w:r w:rsidRPr="00903E40">
        <w:rPr>
          <w:rFonts w:ascii="標楷體" w:eastAsia="標楷體" w:hAnsi="標楷體" w:hint="eastAsia"/>
          <w:kern w:val="0"/>
          <w:sz w:val="20"/>
        </w:rPr>
        <w:t>111101526</w:t>
      </w:r>
      <w:r w:rsidRPr="00903E40">
        <w:rPr>
          <w:rFonts w:ascii="標楷體" w:eastAsia="標楷體" w:hAnsi="標楷體"/>
          <w:kern w:val="0"/>
          <w:sz w:val="20"/>
        </w:rPr>
        <w:t>號函公布</w:t>
      </w:r>
    </w:p>
    <w:p w14:paraId="3E5B5095" w14:textId="502F2C5C" w:rsidR="00196B69" w:rsidRPr="00903E40" w:rsidRDefault="00196B69" w:rsidP="00196B69">
      <w:pPr>
        <w:snapToGrid w:val="0"/>
        <w:ind w:firstLineChars="3048" w:firstLine="6096"/>
        <w:rPr>
          <w:rFonts w:eastAsia="標楷體"/>
          <w:sz w:val="20"/>
          <w:szCs w:val="20"/>
        </w:rPr>
      </w:pPr>
      <w:bookmarkStart w:id="0" w:name="_GoBack"/>
      <w:bookmarkEnd w:id="0"/>
      <w:r w:rsidRPr="00903E40">
        <w:rPr>
          <w:rFonts w:ascii="標楷體" w:eastAsia="標楷體" w:hAnsi="標楷體" w:hint="eastAsia"/>
          <w:kern w:val="0"/>
          <w:sz w:val="20"/>
        </w:rPr>
        <w:t>114.07.15  113學年度第4次教務會議通過</w:t>
      </w:r>
    </w:p>
    <w:tbl>
      <w:tblPr>
        <w:tblW w:w="5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5296"/>
        <w:gridCol w:w="1470"/>
      </w:tblGrid>
      <w:tr w:rsidR="00903E40" w:rsidRPr="00903E40" w14:paraId="54A643DB" w14:textId="77777777" w:rsidTr="00F25A2A">
        <w:trPr>
          <w:trHeight w:val="338"/>
          <w:jc w:val="center"/>
        </w:trPr>
        <w:tc>
          <w:tcPr>
            <w:tcW w:w="1857" w:type="pct"/>
            <w:vAlign w:val="center"/>
          </w:tcPr>
          <w:p w14:paraId="766CE11C" w14:textId="77777777" w:rsidR="009D5DAC" w:rsidRPr="00903E40" w:rsidRDefault="009D5DAC" w:rsidP="00F51BD2">
            <w:pPr>
              <w:tabs>
                <w:tab w:val="center" w:pos="4153"/>
                <w:tab w:val="right" w:pos="8306"/>
              </w:tabs>
              <w:snapToGrid w:val="0"/>
              <w:ind w:left="10" w:right="24" w:hanging="10"/>
              <w:jc w:val="center"/>
              <w:rPr>
                <w:rFonts w:eastAsia="標楷體"/>
              </w:rPr>
            </w:pPr>
            <w:r w:rsidRPr="00903E40">
              <w:rPr>
                <w:rFonts w:eastAsia="標楷體"/>
              </w:rPr>
              <w:t>修</w:t>
            </w:r>
            <w:r w:rsidRPr="00903E40">
              <w:rPr>
                <w:rFonts w:eastAsia="標楷體"/>
              </w:rPr>
              <w:t xml:space="preserve">   </w:t>
            </w:r>
            <w:r w:rsidRPr="00903E40">
              <w:rPr>
                <w:rFonts w:eastAsia="標楷體"/>
              </w:rPr>
              <w:t>正</w:t>
            </w:r>
            <w:r w:rsidRPr="00903E40">
              <w:rPr>
                <w:rFonts w:eastAsia="標楷體"/>
              </w:rPr>
              <w:t xml:space="preserve">   </w:t>
            </w:r>
            <w:r w:rsidRPr="00903E40">
              <w:rPr>
                <w:rFonts w:eastAsia="標楷體"/>
              </w:rPr>
              <w:t>條</w:t>
            </w:r>
            <w:r w:rsidRPr="00903E40">
              <w:rPr>
                <w:rFonts w:eastAsia="標楷體"/>
              </w:rPr>
              <w:t xml:space="preserve">   </w:t>
            </w:r>
            <w:r w:rsidRPr="00903E40">
              <w:rPr>
                <w:rFonts w:eastAsia="標楷體"/>
              </w:rPr>
              <w:t>文</w:t>
            </w:r>
          </w:p>
        </w:tc>
        <w:tc>
          <w:tcPr>
            <w:tcW w:w="2460" w:type="pct"/>
            <w:vAlign w:val="center"/>
          </w:tcPr>
          <w:p w14:paraId="4A04D633" w14:textId="77777777" w:rsidR="009D5DAC" w:rsidRPr="00903E40" w:rsidRDefault="009D5DAC" w:rsidP="00F51BD2">
            <w:pPr>
              <w:tabs>
                <w:tab w:val="center" w:pos="4153"/>
                <w:tab w:val="right" w:pos="8306"/>
              </w:tabs>
              <w:snapToGrid w:val="0"/>
              <w:ind w:leftChars="-8" w:left="-19" w:right="23" w:firstLineChars="100" w:firstLine="240"/>
              <w:jc w:val="center"/>
              <w:rPr>
                <w:rFonts w:eastAsia="標楷體"/>
              </w:rPr>
            </w:pPr>
            <w:r w:rsidRPr="00903E40">
              <w:rPr>
                <w:rFonts w:eastAsia="標楷體"/>
              </w:rPr>
              <w:t>現</w:t>
            </w:r>
            <w:r w:rsidRPr="00903E40">
              <w:rPr>
                <w:rFonts w:eastAsia="標楷體"/>
              </w:rPr>
              <w:t xml:space="preserve">   </w:t>
            </w:r>
            <w:r w:rsidRPr="00903E40">
              <w:rPr>
                <w:rFonts w:eastAsia="標楷體"/>
              </w:rPr>
              <w:t>行</w:t>
            </w:r>
            <w:r w:rsidRPr="00903E40">
              <w:rPr>
                <w:rFonts w:eastAsia="標楷體"/>
              </w:rPr>
              <w:t xml:space="preserve">   </w:t>
            </w:r>
            <w:r w:rsidRPr="00903E40">
              <w:rPr>
                <w:rFonts w:eastAsia="標楷體"/>
              </w:rPr>
              <w:t>條</w:t>
            </w:r>
            <w:r w:rsidRPr="00903E40">
              <w:rPr>
                <w:rFonts w:eastAsia="標楷體"/>
              </w:rPr>
              <w:t xml:space="preserve">   </w:t>
            </w:r>
            <w:r w:rsidRPr="00903E40">
              <w:rPr>
                <w:rFonts w:eastAsia="標楷體"/>
              </w:rPr>
              <w:t>文</w:t>
            </w:r>
          </w:p>
        </w:tc>
        <w:tc>
          <w:tcPr>
            <w:tcW w:w="683" w:type="pct"/>
          </w:tcPr>
          <w:p w14:paraId="369A3313" w14:textId="77777777" w:rsidR="009D5DAC" w:rsidRPr="00903E40" w:rsidRDefault="009D5DAC" w:rsidP="00F21E42">
            <w:pPr>
              <w:tabs>
                <w:tab w:val="center" w:pos="4153"/>
                <w:tab w:val="right" w:pos="8306"/>
              </w:tabs>
              <w:snapToGrid w:val="0"/>
              <w:ind w:leftChars="-8" w:left="-19" w:right="23" w:firstLineChars="7" w:firstLine="17"/>
              <w:jc w:val="center"/>
              <w:rPr>
                <w:rFonts w:eastAsia="標楷體"/>
              </w:rPr>
            </w:pPr>
            <w:r w:rsidRPr="00903E40">
              <w:rPr>
                <w:rFonts w:eastAsia="標楷體"/>
              </w:rPr>
              <w:t>說</w:t>
            </w:r>
            <w:r w:rsidRPr="00903E40">
              <w:rPr>
                <w:rFonts w:eastAsia="標楷體"/>
              </w:rPr>
              <w:t xml:space="preserve">      </w:t>
            </w:r>
            <w:r w:rsidRPr="00903E40">
              <w:rPr>
                <w:rFonts w:eastAsia="標楷體"/>
              </w:rPr>
              <w:t>明</w:t>
            </w:r>
          </w:p>
        </w:tc>
      </w:tr>
      <w:tr w:rsidR="00903E40" w:rsidRPr="00903E40" w14:paraId="02D677B5" w14:textId="77777777" w:rsidTr="00F25A2A">
        <w:trPr>
          <w:trHeight w:val="338"/>
          <w:jc w:val="center"/>
        </w:trPr>
        <w:tc>
          <w:tcPr>
            <w:tcW w:w="1857" w:type="pct"/>
          </w:tcPr>
          <w:p w14:paraId="09860E3D" w14:textId="77777777" w:rsidR="00242A24" w:rsidRPr="00903E40" w:rsidRDefault="00242A24" w:rsidP="00242A24">
            <w:pPr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同現行條文</w:t>
            </w:r>
          </w:p>
        </w:tc>
        <w:tc>
          <w:tcPr>
            <w:tcW w:w="2460" w:type="pct"/>
          </w:tcPr>
          <w:p w14:paraId="76DD004A" w14:textId="77777777" w:rsidR="00242A24" w:rsidRPr="00903E40" w:rsidRDefault="00242A24" w:rsidP="00242A24">
            <w:pPr>
              <w:numPr>
                <w:ilvl w:val="0"/>
                <w:numId w:val="7"/>
              </w:numPr>
              <w:tabs>
                <w:tab w:val="left" w:pos="563"/>
              </w:tabs>
              <w:ind w:left="563" w:right="24" w:hanging="563"/>
              <w:jc w:val="both"/>
              <w:rPr>
                <w:rFonts w:eastAsia="標楷體"/>
              </w:rPr>
            </w:pPr>
            <w:r w:rsidRPr="00903E40">
              <w:rPr>
                <w:rFonts w:ascii="標楷體" w:eastAsia="標楷體" w:hint="eastAsia"/>
                <w:bCs/>
                <w:noProof/>
              </w:rPr>
              <w:t>本校</w:t>
            </w:r>
            <w:r w:rsidRPr="00903E40">
              <w:rPr>
                <w:rFonts w:eastAsia="標楷體" w:hAnsi="標楷體" w:hint="eastAsia"/>
              </w:rPr>
              <w:t>為確立博、碩士學位論文違反學術倫理</w:t>
            </w:r>
            <w:r w:rsidRPr="00903E40">
              <w:rPr>
                <w:rFonts w:ascii="標楷體" w:eastAsia="標楷體" w:hint="eastAsia"/>
                <w:bCs/>
                <w:noProof/>
              </w:rPr>
              <w:t>或不符專業領域案件</w:t>
            </w:r>
            <w:r w:rsidRPr="00903E40">
              <w:rPr>
                <w:rFonts w:eastAsia="標楷體" w:hAnsi="標楷體" w:hint="eastAsia"/>
              </w:rPr>
              <w:t>之公正客觀處理程序，</w:t>
            </w:r>
            <w:r w:rsidRPr="00903E40">
              <w:rPr>
                <w:rFonts w:eastAsia="標楷體" w:hAnsi="標楷體"/>
              </w:rPr>
              <w:t>依據學位授予法規定，訂定本要點。</w:t>
            </w:r>
          </w:p>
        </w:tc>
        <w:tc>
          <w:tcPr>
            <w:tcW w:w="683" w:type="pct"/>
          </w:tcPr>
          <w:p w14:paraId="176117B0" w14:textId="77777777" w:rsidR="00242A24" w:rsidRPr="00903E40" w:rsidRDefault="00CB3680" w:rsidP="00242A24">
            <w:pPr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本條</w:t>
            </w:r>
            <w:r w:rsidR="00632956" w:rsidRPr="00903E40">
              <w:rPr>
                <w:rFonts w:eastAsia="標楷體" w:hint="eastAsia"/>
              </w:rPr>
              <w:t>未</w:t>
            </w:r>
            <w:r w:rsidRPr="00903E40">
              <w:rPr>
                <w:rFonts w:eastAsia="標楷體" w:hint="eastAsia"/>
              </w:rPr>
              <w:t>修正</w:t>
            </w:r>
          </w:p>
        </w:tc>
      </w:tr>
      <w:tr w:rsidR="00903E40" w:rsidRPr="00903E40" w14:paraId="636BE34A" w14:textId="77777777" w:rsidTr="00F25A2A">
        <w:trPr>
          <w:trHeight w:val="338"/>
          <w:jc w:val="center"/>
        </w:trPr>
        <w:tc>
          <w:tcPr>
            <w:tcW w:w="1857" w:type="pct"/>
          </w:tcPr>
          <w:p w14:paraId="78BB1A24" w14:textId="77777777" w:rsidR="00242A24" w:rsidRPr="00903E40" w:rsidRDefault="00242A24" w:rsidP="00242A24">
            <w:pPr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同現行條文</w:t>
            </w:r>
          </w:p>
        </w:tc>
        <w:tc>
          <w:tcPr>
            <w:tcW w:w="2460" w:type="pct"/>
          </w:tcPr>
          <w:p w14:paraId="3CE6CA8C" w14:textId="77777777" w:rsidR="00242A24" w:rsidRPr="00903E40" w:rsidRDefault="00242A24" w:rsidP="00242A24">
            <w:pPr>
              <w:ind w:left="421" w:right="24" w:hanging="435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二、</w:t>
            </w:r>
            <w:r w:rsidRPr="00903E40">
              <w:rPr>
                <w:rFonts w:eastAsia="標楷體" w:hAnsi="標楷體"/>
              </w:rPr>
              <w:t>本要點</w:t>
            </w:r>
            <w:proofErr w:type="gramStart"/>
            <w:r w:rsidRPr="00903E40">
              <w:rPr>
                <w:rFonts w:eastAsia="標楷體" w:hAnsi="標楷體"/>
              </w:rPr>
              <w:t>所稱博</w:t>
            </w:r>
            <w:proofErr w:type="gramEnd"/>
            <w:r w:rsidRPr="00903E40">
              <w:rPr>
                <w:rFonts w:eastAsia="標楷體" w:hAnsi="標楷體"/>
              </w:rPr>
              <w:t>、碩士學位論文，</w:t>
            </w:r>
            <w:r w:rsidRPr="00903E40">
              <w:rPr>
                <w:rFonts w:eastAsia="標楷體" w:hAnsi="標楷體" w:hint="eastAsia"/>
              </w:rPr>
              <w:t>包含</w:t>
            </w:r>
            <w:r w:rsidRPr="00903E40">
              <w:rPr>
                <w:rFonts w:eastAsia="標楷體" w:hAnsi="標楷體"/>
              </w:rPr>
              <w:t>本校依學位授予法所授予博、碩士學位之論文</w:t>
            </w:r>
            <w:r w:rsidRPr="00903E40">
              <w:rPr>
                <w:rFonts w:eastAsia="標楷體" w:hAnsi="標楷體" w:hint="eastAsia"/>
              </w:rPr>
              <w:t>、成就證明、書面報告、技術報告或專業實務報告</w:t>
            </w:r>
            <w:r w:rsidRPr="00903E40">
              <w:rPr>
                <w:rFonts w:eastAsia="標楷體" w:hAnsi="標楷體"/>
              </w:rPr>
              <w:t>。</w:t>
            </w:r>
          </w:p>
        </w:tc>
        <w:tc>
          <w:tcPr>
            <w:tcW w:w="683" w:type="pct"/>
          </w:tcPr>
          <w:p w14:paraId="7CF523D0" w14:textId="77777777" w:rsidR="00242A24" w:rsidRPr="00903E40" w:rsidRDefault="00632956" w:rsidP="00242A24">
            <w:pPr>
              <w:ind w:left="10" w:right="24" w:hanging="10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本條未修正</w:t>
            </w:r>
          </w:p>
        </w:tc>
      </w:tr>
      <w:tr w:rsidR="00903E40" w:rsidRPr="00903E40" w14:paraId="4DC4589F" w14:textId="77777777" w:rsidTr="00F25A2A">
        <w:trPr>
          <w:trHeight w:val="338"/>
          <w:jc w:val="center"/>
        </w:trPr>
        <w:tc>
          <w:tcPr>
            <w:tcW w:w="1857" w:type="pct"/>
          </w:tcPr>
          <w:p w14:paraId="3CFB6A1F" w14:textId="77777777" w:rsidR="00242A24" w:rsidRPr="00903E40" w:rsidRDefault="00242A24" w:rsidP="00242A24">
            <w:p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int="eastAsia"/>
              </w:rPr>
              <w:t>三、</w:t>
            </w:r>
            <w:r w:rsidRPr="00903E40">
              <w:rPr>
                <w:rFonts w:eastAsia="標楷體" w:hAnsi="標楷體"/>
              </w:rPr>
              <w:t>本要點所稱</w:t>
            </w:r>
            <w:r w:rsidRPr="00903E40">
              <w:rPr>
                <w:rFonts w:eastAsia="標楷體" w:hAnsi="標楷體" w:hint="eastAsia"/>
              </w:rPr>
              <w:t>違反學術倫理情事，指以下各款行為：</w:t>
            </w:r>
          </w:p>
          <w:p w14:paraId="1422F1BE" w14:textId="77777777" w:rsidR="00242A24" w:rsidRPr="00903E40" w:rsidRDefault="00242A24" w:rsidP="00242A24">
            <w:pPr>
              <w:numPr>
                <w:ilvl w:val="0"/>
                <w:numId w:val="13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造假：虛構不存在之申請資料、研究資料或研究成果。</w:t>
            </w:r>
          </w:p>
          <w:p w14:paraId="1BA0CEA2" w14:textId="77777777" w:rsidR="00242A24" w:rsidRPr="00903E40" w:rsidRDefault="00242A24" w:rsidP="00242A24">
            <w:pPr>
              <w:numPr>
                <w:ilvl w:val="0"/>
                <w:numId w:val="13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變造：不實變更申請資料、研究資料或研究成果。</w:t>
            </w:r>
          </w:p>
          <w:p w14:paraId="0323D0B5" w14:textId="77777777" w:rsidR="00242A24" w:rsidRPr="00903E40" w:rsidRDefault="00242A24" w:rsidP="00242A24">
            <w:pPr>
              <w:numPr>
                <w:ilvl w:val="0"/>
                <w:numId w:val="13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抄襲：援用他人之申請資料、研究資料或研究成果未註明出處。註明出處不當，情節重大者，以抄襲論。</w:t>
            </w:r>
          </w:p>
          <w:p w14:paraId="100A578B" w14:textId="77777777" w:rsidR="00242A24" w:rsidRPr="00903E40" w:rsidRDefault="00242A24" w:rsidP="00242A24">
            <w:pPr>
              <w:numPr>
                <w:ilvl w:val="0"/>
                <w:numId w:val="13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由他人代寫。</w:t>
            </w:r>
          </w:p>
          <w:p w14:paraId="77CD3448" w14:textId="77777777" w:rsidR="00242A24" w:rsidRPr="00903E40" w:rsidRDefault="00242A24" w:rsidP="00242A24">
            <w:pPr>
              <w:numPr>
                <w:ilvl w:val="0"/>
                <w:numId w:val="13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未經註明而重複出版公開發行。</w:t>
            </w:r>
          </w:p>
          <w:p w14:paraId="165B9543" w14:textId="77777777" w:rsidR="00242A24" w:rsidRPr="00903E40" w:rsidRDefault="00242A24" w:rsidP="00242A24">
            <w:pPr>
              <w:numPr>
                <w:ilvl w:val="0"/>
                <w:numId w:val="13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大幅引用自己已發表之著作，未適當引</w:t>
            </w:r>
            <w:proofErr w:type="gramStart"/>
            <w:r w:rsidRPr="00903E40">
              <w:rPr>
                <w:rFonts w:eastAsia="標楷體" w:hAnsi="標楷體"/>
              </w:rPr>
              <w:t>註</w:t>
            </w:r>
            <w:proofErr w:type="gramEnd"/>
            <w:r w:rsidRPr="00903E40">
              <w:rPr>
                <w:rFonts w:eastAsia="標楷體" w:hAnsi="標楷體"/>
              </w:rPr>
              <w:t>。</w:t>
            </w:r>
          </w:p>
          <w:p w14:paraId="5279DC6B" w14:textId="77777777" w:rsidR="00242A24" w:rsidRPr="00903E40" w:rsidRDefault="00242A24" w:rsidP="00242A24">
            <w:pPr>
              <w:numPr>
                <w:ilvl w:val="0"/>
                <w:numId w:val="13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以翻譯代替論著，並未適當註明。</w:t>
            </w:r>
          </w:p>
          <w:p w14:paraId="2809CDBD" w14:textId="77777777" w:rsidR="00242A24" w:rsidRPr="00903E40" w:rsidRDefault="00242A24" w:rsidP="00242A24">
            <w:pPr>
              <w:numPr>
                <w:ilvl w:val="0"/>
                <w:numId w:val="13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送審人本人或經由他人有請託、關說、利誘、威脅或其他干擾審查人或審查程序之情事，或送審人以違法或不當手段影響論文之審查。</w:t>
            </w:r>
          </w:p>
          <w:p w14:paraId="1B268F79" w14:textId="77777777" w:rsidR="00242A24" w:rsidRPr="00903E40" w:rsidRDefault="00242A24" w:rsidP="00242A24">
            <w:pPr>
              <w:numPr>
                <w:ilvl w:val="0"/>
                <w:numId w:val="13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學位論文與所屬系、所、學位學程專業領域不相符者。</w:t>
            </w:r>
          </w:p>
          <w:p w14:paraId="315AD732" w14:textId="77777777" w:rsidR="00EF6029" w:rsidRPr="000D3AD6" w:rsidRDefault="00EF6029" w:rsidP="00242A24">
            <w:pPr>
              <w:numPr>
                <w:ilvl w:val="0"/>
                <w:numId w:val="13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0D3AD6">
              <w:rPr>
                <w:rFonts w:eastAsia="標楷體" w:hAnsi="標楷體" w:hint="eastAsia"/>
                <w:u w:val="single"/>
              </w:rPr>
              <w:t>以生成式人工智慧</w:t>
            </w:r>
            <w:r w:rsidRPr="000D3AD6">
              <w:rPr>
                <w:rFonts w:eastAsia="標楷體" w:hAnsi="標楷體" w:hint="eastAsia"/>
                <w:u w:val="single"/>
              </w:rPr>
              <w:t>(</w:t>
            </w:r>
            <w:r w:rsidRPr="000D3AD6">
              <w:rPr>
                <w:rFonts w:eastAsia="標楷體" w:hAnsi="標楷體"/>
                <w:u w:val="single"/>
              </w:rPr>
              <w:t>Generative AI</w:t>
            </w:r>
            <w:r w:rsidRPr="000D3AD6">
              <w:rPr>
                <w:rFonts w:eastAsia="標楷體" w:hAnsi="標楷體" w:hint="eastAsia"/>
                <w:u w:val="single"/>
              </w:rPr>
              <w:t>)</w:t>
            </w:r>
            <w:r w:rsidRPr="000D3AD6">
              <w:rPr>
                <w:rFonts w:eastAsia="標楷體" w:hAnsi="標楷體" w:hint="eastAsia"/>
                <w:u w:val="single"/>
              </w:rPr>
              <w:t>等相關技術進行撰寫且未明確註明應用動機、範圍及其引用之著作、資料出處等行為。</w:t>
            </w:r>
          </w:p>
          <w:p w14:paraId="04FE6286" w14:textId="77777777" w:rsidR="00242A24" w:rsidRPr="00903E40" w:rsidRDefault="00EF6029" w:rsidP="00EF6029">
            <w:p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  <w:b/>
                <w:u w:val="single"/>
              </w:rPr>
              <w:t>(</w:t>
            </w:r>
            <w:r w:rsidRPr="00903E40">
              <w:rPr>
                <w:rFonts w:eastAsia="標楷體" w:hAnsi="標楷體" w:hint="eastAsia"/>
                <w:b/>
                <w:u w:val="single"/>
              </w:rPr>
              <w:t>十一</w:t>
            </w:r>
            <w:r w:rsidRPr="00903E40">
              <w:rPr>
                <w:rFonts w:eastAsia="標楷體" w:hAnsi="標楷體" w:hint="eastAsia"/>
                <w:b/>
                <w:u w:val="single"/>
              </w:rPr>
              <w:t>)</w:t>
            </w:r>
            <w:r w:rsidR="00242A24" w:rsidRPr="00903E40">
              <w:rPr>
                <w:rFonts w:eastAsia="標楷體" w:hAnsi="標楷體"/>
              </w:rPr>
              <w:t>其他違反學術倫理行為</w:t>
            </w:r>
            <w:r w:rsidRPr="00903E40">
              <w:rPr>
                <w:rFonts w:eastAsia="標楷體" w:hAnsi="標楷體" w:hint="eastAsia"/>
              </w:rPr>
              <w:t>。</w:t>
            </w:r>
          </w:p>
        </w:tc>
        <w:tc>
          <w:tcPr>
            <w:tcW w:w="2460" w:type="pct"/>
          </w:tcPr>
          <w:p w14:paraId="2E165B7D" w14:textId="77777777" w:rsidR="00242A24" w:rsidRPr="00903E40" w:rsidRDefault="00242A24" w:rsidP="00242A24">
            <w:p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int="eastAsia"/>
              </w:rPr>
              <w:t>三、</w:t>
            </w:r>
            <w:r w:rsidRPr="00903E40">
              <w:rPr>
                <w:rFonts w:eastAsia="標楷體" w:hAnsi="標楷體"/>
              </w:rPr>
              <w:t>本要點所稱</w:t>
            </w:r>
            <w:r w:rsidRPr="00903E40">
              <w:rPr>
                <w:rFonts w:eastAsia="標楷體" w:hAnsi="標楷體" w:hint="eastAsia"/>
              </w:rPr>
              <w:t>違反學術倫理情事，指以下各款行為：</w:t>
            </w:r>
          </w:p>
          <w:p w14:paraId="2AC095B7" w14:textId="77777777" w:rsidR="00242A24" w:rsidRPr="00903E40" w:rsidRDefault="00242A24" w:rsidP="00242A24">
            <w:pPr>
              <w:numPr>
                <w:ilvl w:val="0"/>
                <w:numId w:val="18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造假：虛構不存在之申請資料、研究資料或研究成果。</w:t>
            </w:r>
          </w:p>
          <w:p w14:paraId="393C5603" w14:textId="77777777" w:rsidR="00242A24" w:rsidRPr="00903E40" w:rsidRDefault="00242A24" w:rsidP="00242A24">
            <w:pPr>
              <w:numPr>
                <w:ilvl w:val="0"/>
                <w:numId w:val="18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變造：不實變更申請資料、研究資料或研究成果。</w:t>
            </w:r>
          </w:p>
          <w:p w14:paraId="5ABC8455" w14:textId="77777777" w:rsidR="00242A24" w:rsidRPr="00903E40" w:rsidRDefault="00242A24" w:rsidP="00242A24">
            <w:pPr>
              <w:numPr>
                <w:ilvl w:val="0"/>
                <w:numId w:val="18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抄襲：援用他人之申請資料、研究資料或研究成果未註明出處。註明出處不當，情節重大者，以抄襲論。</w:t>
            </w:r>
          </w:p>
          <w:p w14:paraId="0D2DA984" w14:textId="77777777" w:rsidR="00242A24" w:rsidRPr="00903E40" w:rsidRDefault="00242A24" w:rsidP="00242A24">
            <w:pPr>
              <w:numPr>
                <w:ilvl w:val="0"/>
                <w:numId w:val="18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由他人代寫。</w:t>
            </w:r>
          </w:p>
          <w:p w14:paraId="2BCCF15D" w14:textId="77777777" w:rsidR="00242A24" w:rsidRPr="00903E40" w:rsidRDefault="00242A24" w:rsidP="00242A24">
            <w:pPr>
              <w:numPr>
                <w:ilvl w:val="0"/>
                <w:numId w:val="18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未經註明而重複出版公開發行。</w:t>
            </w:r>
          </w:p>
          <w:p w14:paraId="70545067" w14:textId="77777777" w:rsidR="00242A24" w:rsidRPr="00903E40" w:rsidRDefault="00242A24" w:rsidP="00242A24">
            <w:pPr>
              <w:numPr>
                <w:ilvl w:val="0"/>
                <w:numId w:val="18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大幅引用自己已發表之著作，未適當引</w:t>
            </w:r>
            <w:proofErr w:type="gramStart"/>
            <w:r w:rsidRPr="00903E40">
              <w:rPr>
                <w:rFonts w:eastAsia="標楷體" w:hAnsi="標楷體"/>
              </w:rPr>
              <w:t>註</w:t>
            </w:r>
            <w:proofErr w:type="gramEnd"/>
            <w:r w:rsidRPr="00903E40">
              <w:rPr>
                <w:rFonts w:eastAsia="標楷體" w:hAnsi="標楷體"/>
              </w:rPr>
              <w:t>。</w:t>
            </w:r>
          </w:p>
          <w:p w14:paraId="6D9D7487" w14:textId="77777777" w:rsidR="00242A24" w:rsidRPr="00903E40" w:rsidRDefault="00242A24" w:rsidP="00242A24">
            <w:pPr>
              <w:numPr>
                <w:ilvl w:val="0"/>
                <w:numId w:val="18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以翻譯代替論著，並未適當註明。</w:t>
            </w:r>
          </w:p>
          <w:p w14:paraId="4C8C5BA6" w14:textId="77777777" w:rsidR="00242A24" w:rsidRPr="00903E40" w:rsidRDefault="00242A24" w:rsidP="00242A24">
            <w:pPr>
              <w:numPr>
                <w:ilvl w:val="0"/>
                <w:numId w:val="18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/>
              </w:rPr>
              <w:t>送審人本人或經由他人有請託、關說、利誘、威脅或其他干擾審查人或審查程序之情事，或送審人以違法或不當手段影響論文之審查。</w:t>
            </w:r>
          </w:p>
          <w:p w14:paraId="3FA4CBD7" w14:textId="77777777" w:rsidR="00242A24" w:rsidRPr="00903E40" w:rsidRDefault="00242A24" w:rsidP="00242A24">
            <w:pPr>
              <w:numPr>
                <w:ilvl w:val="0"/>
                <w:numId w:val="18"/>
              </w:numPr>
              <w:spacing w:line="360" w:lineRule="exact"/>
              <w:ind w:left="421" w:right="24" w:hanging="421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學位論文與所屬系、所、學位學程專業領域不相符者。</w:t>
            </w:r>
          </w:p>
          <w:p w14:paraId="302CDD75" w14:textId="77777777" w:rsidR="00242A24" w:rsidRPr="00903E40" w:rsidRDefault="00EF6029" w:rsidP="00EF6029">
            <w:pPr>
              <w:spacing w:line="360" w:lineRule="exact"/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(</w:t>
            </w:r>
            <w:r w:rsidRPr="00903E40">
              <w:rPr>
                <w:rFonts w:eastAsia="標楷體" w:hAnsi="標楷體" w:hint="eastAsia"/>
              </w:rPr>
              <w:t>十</w:t>
            </w:r>
            <w:r w:rsidRPr="00903E40">
              <w:rPr>
                <w:rFonts w:eastAsia="標楷體" w:hAnsi="標楷體" w:hint="eastAsia"/>
              </w:rPr>
              <w:t>)</w:t>
            </w:r>
            <w:r w:rsidR="00242A24" w:rsidRPr="00903E40">
              <w:rPr>
                <w:rFonts w:eastAsia="標楷體" w:hAnsi="標楷體"/>
              </w:rPr>
              <w:t>其他違反學術倫理行為。</w:t>
            </w:r>
          </w:p>
        </w:tc>
        <w:tc>
          <w:tcPr>
            <w:tcW w:w="683" w:type="pct"/>
          </w:tcPr>
          <w:p w14:paraId="4438AFFD" w14:textId="77777777" w:rsidR="00242A24" w:rsidRPr="00903E40" w:rsidRDefault="00E62F61" w:rsidP="00242A24">
            <w:pPr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依校務評鑑委員建議，</w:t>
            </w:r>
            <w:r w:rsidR="00CE1AF6" w:rsidRPr="00903E40">
              <w:rPr>
                <w:rFonts w:eastAsia="標楷體" w:hint="eastAsia"/>
              </w:rPr>
              <w:t>並參考中山大學作法，加入生成式</w:t>
            </w:r>
            <w:r w:rsidR="00CE1AF6" w:rsidRPr="00903E40">
              <w:rPr>
                <w:rFonts w:eastAsia="標楷體" w:hint="eastAsia"/>
              </w:rPr>
              <w:t>AI</w:t>
            </w:r>
            <w:r w:rsidR="00CE1AF6" w:rsidRPr="00903E40">
              <w:rPr>
                <w:rFonts w:eastAsia="標楷體" w:hint="eastAsia"/>
              </w:rPr>
              <w:t>的相關規定。</w:t>
            </w:r>
            <w:proofErr w:type="gramStart"/>
            <w:r w:rsidR="00EF6029" w:rsidRPr="00903E40">
              <w:rPr>
                <w:rFonts w:eastAsia="標楷體" w:hint="eastAsia"/>
              </w:rPr>
              <w:t>變更條序</w:t>
            </w:r>
            <w:proofErr w:type="gramEnd"/>
            <w:r w:rsidR="00EF6029" w:rsidRPr="00903E40">
              <w:rPr>
                <w:rFonts w:eastAsia="標楷體" w:hint="eastAsia"/>
              </w:rPr>
              <w:t>。</w:t>
            </w:r>
          </w:p>
        </w:tc>
      </w:tr>
      <w:tr w:rsidR="00903E40" w:rsidRPr="00903E40" w14:paraId="009ED52B" w14:textId="77777777" w:rsidTr="00F25A2A">
        <w:trPr>
          <w:trHeight w:val="700"/>
          <w:jc w:val="center"/>
        </w:trPr>
        <w:tc>
          <w:tcPr>
            <w:tcW w:w="1857" w:type="pct"/>
          </w:tcPr>
          <w:p w14:paraId="0088B231" w14:textId="77777777" w:rsidR="00242A24" w:rsidRPr="00903E40" w:rsidRDefault="00242A24" w:rsidP="00242A24">
            <w:pPr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2460" w:type="pct"/>
          </w:tcPr>
          <w:p w14:paraId="1728C0E5" w14:textId="77777777" w:rsidR="00242A24" w:rsidRPr="00903E40" w:rsidRDefault="00242A24" w:rsidP="00242A24">
            <w:pPr>
              <w:spacing w:line="360" w:lineRule="exact"/>
              <w:ind w:left="421" w:right="24" w:hanging="435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四、</w:t>
            </w:r>
            <w:r w:rsidRPr="00903E40">
              <w:rPr>
                <w:rFonts w:eastAsia="標楷體" w:hAnsi="標楷體" w:hint="eastAsia"/>
              </w:rPr>
              <w:t>本校</w:t>
            </w:r>
            <w:proofErr w:type="gramStart"/>
            <w:r w:rsidRPr="00903E40">
              <w:rPr>
                <w:rFonts w:eastAsia="標楷體" w:hAnsi="標楷體" w:hint="eastAsia"/>
              </w:rPr>
              <w:t>對於博</w:t>
            </w:r>
            <w:proofErr w:type="gramEnd"/>
            <w:r w:rsidRPr="00903E40">
              <w:rPr>
                <w:rFonts w:eastAsia="標楷體" w:hAnsi="標楷體" w:hint="eastAsia"/>
              </w:rPr>
              <w:t>、碩士學位論文</w:t>
            </w:r>
            <w:proofErr w:type="gramStart"/>
            <w:r w:rsidRPr="00903E40">
              <w:rPr>
                <w:rFonts w:eastAsia="標楷體" w:hAnsi="標楷體" w:hint="eastAsia"/>
              </w:rPr>
              <w:t>疑</w:t>
            </w:r>
            <w:proofErr w:type="gramEnd"/>
            <w:r w:rsidRPr="00903E40">
              <w:rPr>
                <w:rFonts w:eastAsia="標楷體" w:hAnsi="標楷體" w:hint="eastAsia"/>
              </w:rPr>
              <w:t>涉有違反學術倫理行為之檢舉</w:t>
            </w:r>
            <w:r w:rsidRPr="00903E40">
              <w:rPr>
                <w:rFonts w:eastAsia="標楷體" w:hAnsi="標楷體" w:hint="eastAsia"/>
              </w:rPr>
              <w:t>(</w:t>
            </w:r>
            <w:r w:rsidRPr="00903E40">
              <w:rPr>
                <w:rFonts w:eastAsia="標楷體" w:hAnsi="標楷體"/>
              </w:rPr>
              <w:t>以</w:t>
            </w:r>
            <w:r w:rsidRPr="00903E40">
              <w:rPr>
                <w:rFonts w:eastAsia="標楷體" w:hAnsi="標楷體" w:hint="eastAsia"/>
              </w:rPr>
              <w:t>下</w:t>
            </w:r>
            <w:r w:rsidRPr="00903E40">
              <w:rPr>
                <w:rFonts w:eastAsia="標楷體" w:hAnsi="標楷體"/>
              </w:rPr>
              <w:t>簡</w:t>
            </w:r>
            <w:r w:rsidRPr="00903E40">
              <w:rPr>
                <w:rFonts w:eastAsia="標楷體" w:hAnsi="標楷體" w:hint="eastAsia"/>
              </w:rPr>
              <w:t>稱檢舉案件</w:t>
            </w:r>
            <w:r w:rsidRPr="00903E40">
              <w:rPr>
                <w:rFonts w:eastAsia="標楷體" w:hAnsi="標楷體" w:hint="eastAsia"/>
              </w:rPr>
              <w:t>)</w:t>
            </w:r>
            <w:r w:rsidRPr="00903E40">
              <w:rPr>
                <w:rFonts w:eastAsia="標楷體" w:hAnsi="標楷體" w:hint="eastAsia"/>
              </w:rPr>
              <w:t>受理程序如下：</w:t>
            </w:r>
          </w:p>
          <w:p w14:paraId="117CC26C" w14:textId="77777777" w:rsidR="00242A24" w:rsidRPr="00903E40" w:rsidRDefault="00242A24" w:rsidP="00242A24">
            <w:pPr>
              <w:numPr>
                <w:ilvl w:val="0"/>
                <w:numId w:val="5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檢舉人應以書面載明具體事實，檢附具體違反情形及相關資料，</w:t>
            </w:r>
            <w:proofErr w:type="gramStart"/>
            <w:r w:rsidRPr="00903E40">
              <w:rPr>
                <w:rFonts w:eastAsia="標楷體" w:hAnsi="標楷體" w:hint="eastAsia"/>
              </w:rPr>
              <w:t>並具署真實</w:t>
            </w:r>
            <w:proofErr w:type="gramEnd"/>
            <w:r w:rsidRPr="00903E40">
              <w:rPr>
                <w:rFonts w:eastAsia="標楷體" w:hAnsi="標楷體" w:hint="eastAsia"/>
              </w:rPr>
              <w:t>姓名、聯絡電話及地址送交教務處。教務處於接獲檢舉案件後，應於</w:t>
            </w:r>
            <w:proofErr w:type="gramStart"/>
            <w:r w:rsidRPr="00903E40">
              <w:rPr>
                <w:rFonts w:eastAsia="標楷體" w:hAnsi="標楷體" w:hint="eastAsia"/>
              </w:rPr>
              <w:t>一週</w:t>
            </w:r>
            <w:proofErr w:type="gramEnd"/>
            <w:r w:rsidRPr="00903E40">
              <w:rPr>
                <w:rFonts w:eastAsia="標楷體" w:hAnsi="標楷體" w:hint="eastAsia"/>
              </w:rPr>
              <w:t>內完成形式要件審查，決定是否受理。因形式要件不符而不予受理者，以書面通知檢舉人後結案；經受理之檢舉案件，</w:t>
            </w:r>
            <w:r w:rsidRPr="00903E40">
              <w:rPr>
                <w:rFonts w:eastAsia="標楷體" w:hint="eastAsia"/>
              </w:rPr>
              <w:t>應於</w:t>
            </w:r>
            <w:r w:rsidRPr="00903E40">
              <w:rPr>
                <w:rFonts w:eastAsia="標楷體" w:hint="eastAsia"/>
              </w:rPr>
              <w:t>5</w:t>
            </w:r>
            <w:r w:rsidRPr="00903E40">
              <w:rPr>
                <w:rFonts w:eastAsia="標楷體" w:hint="eastAsia"/>
              </w:rPr>
              <w:t>個工作天內</w:t>
            </w:r>
            <w:r w:rsidRPr="00903E40">
              <w:rPr>
                <w:rFonts w:eastAsia="標楷體" w:hAnsi="標楷體" w:hint="eastAsia"/>
              </w:rPr>
              <w:t>，移請被檢舉人所屬學院審議。</w:t>
            </w:r>
          </w:p>
          <w:p w14:paraId="7A3B752C" w14:textId="77777777" w:rsidR="00242A24" w:rsidRPr="00903E40" w:rsidRDefault="00242A24" w:rsidP="00242A24">
            <w:pPr>
              <w:numPr>
                <w:ilvl w:val="0"/>
                <w:numId w:val="5"/>
              </w:numPr>
              <w:spacing w:line="360" w:lineRule="exact"/>
              <w:ind w:left="479" w:right="24" w:hanging="479"/>
              <w:jc w:val="both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檢舉案件以匿名檢舉，非有具體對象及充分事證者，不予受理。</w:t>
            </w:r>
          </w:p>
          <w:p w14:paraId="560B0990" w14:textId="77777777" w:rsidR="00242A24" w:rsidRPr="00903E40" w:rsidRDefault="00242A24" w:rsidP="00242A24">
            <w:pPr>
              <w:numPr>
                <w:ilvl w:val="0"/>
                <w:numId w:val="5"/>
              </w:numPr>
              <w:spacing w:line="360" w:lineRule="exact"/>
              <w:ind w:left="479" w:right="24" w:hanging="479"/>
              <w:jc w:val="both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檢舉</w:t>
            </w:r>
            <w:r w:rsidRPr="00903E40">
              <w:rPr>
                <w:rFonts w:eastAsia="標楷體" w:hAnsi="標楷體"/>
              </w:rPr>
              <w:t>案件之</w:t>
            </w:r>
            <w:r w:rsidRPr="00903E40">
              <w:rPr>
                <w:rFonts w:eastAsia="標楷體" w:hAnsi="標楷體" w:hint="eastAsia"/>
              </w:rPr>
              <w:t>審議</w:t>
            </w:r>
            <w:r w:rsidRPr="00903E40">
              <w:rPr>
                <w:rFonts w:eastAsia="標楷體" w:hAnsi="標楷體"/>
              </w:rPr>
              <w:t>過程、審查人</w:t>
            </w:r>
            <w:r w:rsidRPr="00903E40">
              <w:rPr>
                <w:rFonts w:eastAsia="標楷體" w:hAnsi="標楷體" w:hint="eastAsia"/>
              </w:rPr>
              <w:t>及評審意見等相關資料，應予保密；受理檢舉、參與審議程序之人員就所接觸之資訊，應予保密。檢舉人之真實姓名、地址及其他足資辨識其身分之資料，應採取必要之</w:t>
            </w:r>
            <w:r w:rsidRPr="00903E40">
              <w:rPr>
                <w:rFonts w:eastAsia="標楷體" w:hint="eastAsia"/>
              </w:rPr>
              <w:t>保障措施</w:t>
            </w:r>
            <w:r w:rsidRPr="00903E40">
              <w:rPr>
                <w:rFonts w:eastAsia="標楷體" w:hAnsi="標楷體" w:hint="eastAsia"/>
              </w:rPr>
              <w:t>，避免檢舉人之身分曝光。</w:t>
            </w:r>
          </w:p>
        </w:tc>
        <w:tc>
          <w:tcPr>
            <w:tcW w:w="683" w:type="pct"/>
          </w:tcPr>
          <w:p w14:paraId="007AC331" w14:textId="77777777" w:rsidR="00242A24" w:rsidRPr="00903E40" w:rsidRDefault="00632956" w:rsidP="00632956">
            <w:pPr>
              <w:jc w:val="both"/>
              <w:rPr>
                <w:rFonts w:ascii="標楷體" w:eastAsia="標楷體" w:hAnsi="標楷體"/>
              </w:rPr>
            </w:pPr>
            <w:r w:rsidRPr="00903E40">
              <w:rPr>
                <w:rFonts w:eastAsia="標楷體" w:hint="eastAsia"/>
              </w:rPr>
              <w:t>本條未修正</w:t>
            </w:r>
          </w:p>
        </w:tc>
      </w:tr>
      <w:tr w:rsidR="00903E40" w:rsidRPr="00903E40" w14:paraId="2B46FA28" w14:textId="77777777" w:rsidTr="00F25A2A">
        <w:trPr>
          <w:trHeight w:val="279"/>
          <w:jc w:val="center"/>
        </w:trPr>
        <w:tc>
          <w:tcPr>
            <w:tcW w:w="1857" w:type="pct"/>
          </w:tcPr>
          <w:p w14:paraId="68648619" w14:textId="77777777" w:rsidR="00242A24" w:rsidRPr="00903E40" w:rsidRDefault="00242A24" w:rsidP="00242A24">
            <w:pPr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同現行條文</w:t>
            </w:r>
          </w:p>
        </w:tc>
        <w:tc>
          <w:tcPr>
            <w:tcW w:w="2460" w:type="pct"/>
          </w:tcPr>
          <w:p w14:paraId="73794A40" w14:textId="77777777" w:rsidR="00242A24" w:rsidRPr="00903E40" w:rsidRDefault="00242A24" w:rsidP="00242A24">
            <w:pPr>
              <w:spacing w:line="360" w:lineRule="exact"/>
              <w:ind w:left="10" w:right="24" w:hanging="10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int="eastAsia"/>
              </w:rPr>
              <w:t>五、檢舉案件</w:t>
            </w:r>
            <w:r w:rsidRPr="00903E40">
              <w:rPr>
                <w:rFonts w:eastAsia="標楷體" w:hAnsi="標楷體" w:hint="eastAsia"/>
              </w:rPr>
              <w:t>之審議程序如下：</w:t>
            </w:r>
          </w:p>
          <w:p w14:paraId="0F2270B0" w14:textId="77777777" w:rsidR="00242A24" w:rsidRPr="00903E40" w:rsidRDefault="00242A24" w:rsidP="00242A24">
            <w:pPr>
              <w:numPr>
                <w:ilvl w:val="0"/>
                <w:numId w:val="16"/>
              </w:numPr>
              <w:spacing w:line="360" w:lineRule="exact"/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  <w:kern w:val="0"/>
              </w:rPr>
              <w:t>被檢舉人所屬</w:t>
            </w:r>
            <w:r w:rsidRPr="00903E40">
              <w:rPr>
                <w:rFonts w:eastAsia="標楷體"/>
                <w:kern w:val="0"/>
              </w:rPr>
              <w:t>學院</w:t>
            </w:r>
            <w:r w:rsidRPr="00903E40">
              <w:rPr>
                <w:rFonts w:eastAsia="標楷體" w:hint="eastAsia"/>
                <w:kern w:val="0"/>
              </w:rPr>
              <w:t>，</w:t>
            </w:r>
            <w:r w:rsidRPr="00903E40">
              <w:rPr>
                <w:rFonts w:eastAsia="標楷體"/>
                <w:kern w:val="0"/>
              </w:rPr>
              <w:t>應</w:t>
            </w:r>
            <w:r w:rsidRPr="00903E40">
              <w:rPr>
                <w:rFonts w:eastAsia="標楷體" w:hint="eastAsia"/>
                <w:kern w:val="0"/>
              </w:rPr>
              <w:t>於接獲檢舉案件後</w:t>
            </w:r>
            <w:r w:rsidRPr="00903E40">
              <w:rPr>
                <w:rFonts w:eastAsia="標楷體"/>
                <w:kern w:val="0"/>
              </w:rPr>
              <w:t>10</w:t>
            </w:r>
            <w:r w:rsidRPr="00903E40">
              <w:rPr>
                <w:rFonts w:eastAsia="標楷體" w:hint="eastAsia"/>
                <w:kern w:val="0"/>
              </w:rPr>
              <w:t>個工作天</w:t>
            </w:r>
            <w:r w:rsidRPr="00903E40">
              <w:rPr>
                <w:rFonts w:eastAsia="標楷體"/>
                <w:kern w:val="0"/>
              </w:rPr>
              <w:t>內成立</w:t>
            </w:r>
            <w:r w:rsidRPr="00903E40">
              <w:rPr>
                <w:rFonts w:eastAsia="標楷體" w:hAnsi="標楷體"/>
              </w:rPr>
              <w:t>學位論文</w:t>
            </w:r>
            <w:r w:rsidRPr="00903E40">
              <w:rPr>
                <w:rFonts w:eastAsia="標楷體" w:hAnsi="標楷體" w:hint="eastAsia"/>
              </w:rPr>
              <w:t>違反學術倫理</w:t>
            </w:r>
            <w:r w:rsidRPr="00903E40">
              <w:rPr>
                <w:rFonts w:eastAsia="標楷體" w:hAnsi="標楷體"/>
              </w:rPr>
              <w:t>審定委員會（以下簡稱審定委員會）</w:t>
            </w:r>
            <w:r w:rsidRPr="00903E40">
              <w:rPr>
                <w:rFonts w:eastAsia="標楷體"/>
                <w:kern w:val="0"/>
              </w:rPr>
              <w:t>，於</w:t>
            </w:r>
            <w:r w:rsidRPr="00903E40">
              <w:rPr>
                <w:rFonts w:eastAsia="標楷體" w:hint="eastAsia"/>
                <w:kern w:val="0"/>
              </w:rPr>
              <w:t>二</w:t>
            </w:r>
            <w:r w:rsidRPr="00903E40">
              <w:rPr>
                <w:rFonts w:eastAsia="標楷體"/>
                <w:kern w:val="0"/>
              </w:rPr>
              <w:t>個月內完成審定。</w:t>
            </w:r>
          </w:p>
          <w:p w14:paraId="3749D818" w14:textId="77777777" w:rsidR="00242A24" w:rsidRPr="00903E40" w:rsidRDefault="00242A24" w:rsidP="00242A24">
            <w:pPr>
              <w:spacing w:line="360" w:lineRule="exact"/>
              <w:ind w:left="480" w:right="24"/>
              <w:jc w:val="both"/>
              <w:rPr>
                <w:rFonts w:eastAsia="標楷體"/>
              </w:rPr>
            </w:pPr>
            <w:r w:rsidRPr="00903E40">
              <w:rPr>
                <w:rFonts w:eastAsia="標楷體"/>
                <w:kern w:val="0"/>
              </w:rPr>
              <w:t>前項審定期間必要時得展延</w:t>
            </w:r>
            <w:r w:rsidRPr="00903E40">
              <w:rPr>
                <w:rFonts w:eastAsia="標楷體" w:hint="eastAsia"/>
                <w:kern w:val="0"/>
              </w:rPr>
              <w:t>一</w:t>
            </w:r>
            <w:r w:rsidRPr="00903E40">
              <w:rPr>
                <w:rFonts w:eastAsia="標楷體"/>
                <w:kern w:val="0"/>
              </w:rPr>
              <w:t>個月，展延以一次為限。</w:t>
            </w:r>
          </w:p>
          <w:p w14:paraId="26F3E77D" w14:textId="77777777" w:rsidR="00242A24" w:rsidRPr="00903E40" w:rsidRDefault="00242A24" w:rsidP="00242A24">
            <w:pPr>
              <w:numPr>
                <w:ilvl w:val="0"/>
                <w:numId w:val="16"/>
              </w:numPr>
              <w:spacing w:line="360" w:lineRule="exact"/>
              <w:ind w:left="479" w:right="24" w:hanging="479"/>
              <w:jc w:val="both"/>
              <w:rPr>
                <w:rFonts w:eastAsia="標楷體"/>
                <w:kern w:val="0"/>
              </w:rPr>
            </w:pPr>
            <w:r w:rsidRPr="00903E40">
              <w:rPr>
                <w:rFonts w:eastAsia="標楷體" w:hAnsi="標楷體"/>
              </w:rPr>
              <w:t>審</w:t>
            </w:r>
            <w:r w:rsidRPr="00903E40">
              <w:rPr>
                <w:rFonts w:eastAsia="標楷體"/>
                <w:kern w:val="0"/>
              </w:rPr>
              <w:t>定委員會</w:t>
            </w:r>
            <w:r w:rsidRPr="00903E40">
              <w:rPr>
                <w:rFonts w:eastAsia="標楷體" w:hint="eastAsia"/>
                <w:kern w:val="0"/>
              </w:rPr>
              <w:t>置委員五至七人，</w:t>
            </w:r>
            <w:r w:rsidRPr="00903E40">
              <w:rPr>
                <w:rFonts w:eastAsia="標楷體"/>
                <w:kern w:val="0"/>
              </w:rPr>
              <w:t>由被檢舉人所屬學院院長、</w:t>
            </w:r>
            <w:r w:rsidRPr="00903E40">
              <w:rPr>
                <w:rFonts w:eastAsia="標楷體" w:hAnsi="標楷體" w:hint="eastAsia"/>
              </w:rPr>
              <w:t>系、所、學位學程</w:t>
            </w:r>
            <w:r w:rsidRPr="00903E40">
              <w:rPr>
                <w:rFonts w:eastAsia="標楷體" w:hAnsi="標楷體"/>
              </w:rPr>
              <w:t>主管</w:t>
            </w:r>
            <w:r w:rsidRPr="00903E40">
              <w:rPr>
                <w:rFonts w:eastAsia="標楷體" w:hint="eastAsia"/>
              </w:rPr>
              <w:t>、</w:t>
            </w:r>
            <w:r w:rsidRPr="00903E40">
              <w:rPr>
                <w:rFonts w:eastAsia="標楷體" w:hAnsi="標楷體" w:hint="eastAsia"/>
              </w:rPr>
              <w:t>本校</w:t>
            </w:r>
            <w:r w:rsidRPr="00903E40">
              <w:rPr>
                <w:rFonts w:eastAsia="標楷體"/>
                <w:kern w:val="0"/>
              </w:rPr>
              <w:t>教師代表</w:t>
            </w:r>
            <w:r w:rsidRPr="00903E40">
              <w:rPr>
                <w:rFonts w:eastAsia="標楷體" w:hint="eastAsia"/>
                <w:kern w:val="0"/>
              </w:rPr>
              <w:t>及相關專業領域之公正學者專家</w:t>
            </w:r>
            <w:r w:rsidRPr="00903E40">
              <w:rPr>
                <w:rFonts w:eastAsia="標楷體"/>
                <w:kern w:val="0"/>
              </w:rPr>
              <w:t>組成</w:t>
            </w:r>
            <w:r w:rsidRPr="00903E40">
              <w:rPr>
                <w:rFonts w:eastAsia="標楷體" w:hint="eastAsia"/>
                <w:kern w:val="0"/>
              </w:rPr>
              <w:t>，其中校外委員不得低於全體委員四分之一</w:t>
            </w:r>
            <w:r w:rsidRPr="00903E40">
              <w:rPr>
                <w:rFonts w:eastAsia="標楷體"/>
                <w:kern w:val="0"/>
              </w:rPr>
              <w:t>，並由被檢舉人所屬學院簽請校長</w:t>
            </w:r>
            <w:proofErr w:type="gramStart"/>
            <w:r w:rsidRPr="00903E40">
              <w:rPr>
                <w:rFonts w:eastAsia="標楷體"/>
                <w:kern w:val="0"/>
              </w:rPr>
              <w:t>遴</w:t>
            </w:r>
            <w:proofErr w:type="gramEnd"/>
            <w:r w:rsidRPr="00903E40">
              <w:rPr>
                <w:rFonts w:eastAsia="標楷體"/>
                <w:kern w:val="0"/>
              </w:rPr>
              <w:t>聘之</w:t>
            </w:r>
            <w:r w:rsidRPr="00903E40">
              <w:rPr>
                <w:rFonts w:eastAsia="標楷體" w:hAnsi="標楷體" w:hint="eastAsia"/>
              </w:rPr>
              <w:t>，審定委員會之名單應予保密。</w:t>
            </w:r>
          </w:p>
          <w:p w14:paraId="760466EC" w14:textId="77777777" w:rsidR="00242A24" w:rsidRPr="00903E40" w:rsidRDefault="00242A24" w:rsidP="00242A24">
            <w:pPr>
              <w:spacing w:line="360" w:lineRule="exact"/>
              <w:ind w:left="516" w:right="24" w:hangingChars="215" w:hanging="516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(</w:t>
            </w:r>
            <w:r w:rsidRPr="00903E40">
              <w:rPr>
                <w:rFonts w:eastAsia="標楷體" w:hAnsi="標楷體" w:hint="eastAsia"/>
              </w:rPr>
              <w:t>三</w:t>
            </w:r>
            <w:r w:rsidRPr="00903E40">
              <w:rPr>
                <w:rFonts w:eastAsia="標楷體" w:hAnsi="標楷體"/>
              </w:rPr>
              <w:t>)</w:t>
            </w:r>
            <w:r w:rsidRPr="00903E40">
              <w:rPr>
                <w:rFonts w:eastAsia="標楷體" w:hAnsi="標楷體" w:hint="eastAsia"/>
              </w:rPr>
              <w:t>檢舉案件過程中之相關人員，與被檢舉人有下列情事之</w:t>
            </w:r>
            <w:proofErr w:type="gramStart"/>
            <w:r w:rsidRPr="00903E40">
              <w:rPr>
                <w:rFonts w:eastAsia="標楷體" w:hAnsi="標楷體" w:hint="eastAsia"/>
              </w:rPr>
              <w:t>一</w:t>
            </w:r>
            <w:proofErr w:type="gramEnd"/>
            <w:r w:rsidRPr="00903E40">
              <w:rPr>
                <w:rFonts w:eastAsia="標楷體" w:hAnsi="標楷體" w:hint="eastAsia"/>
              </w:rPr>
              <w:t>者，應自行迴避：</w:t>
            </w:r>
          </w:p>
          <w:p w14:paraId="21ED54A3" w14:textId="77777777" w:rsidR="00242A24" w:rsidRPr="00903E40" w:rsidRDefault="00242A24" w:rsidP="00242A24">
            <w:pPr>
              <w:numPr>
                <w:ilvl w:val="0"/>
                <w:numId w:val="17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現有或曾有指導博士、碩士學位論文之師生關係。</w:t>
            </w:r>
          </w:p>
          <w:p w14:paraId="28D4B015" w14:textId="77777777" w:rsidR="00242A24" w:rsidRPr="00903E40" w:rsidRDefault="00242A24" w:rsidP="00242A24">
            <w:pPr>
              <w:numPr>
                <w:ilvl w:val="0"/>
                <w:numId w:val="17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int="eastAsia"/>
                <w:kern w:val="0"/>
              </w:rPr>
              <w:t>配偶、前配偶、四親等內之血</w:t>
            </w:r>
            <w:r w:rsidRPr="00903E40">
              <w:rPr>
                <w:rFonts w:eastAsia="標楷體"/>
                <w:kern w:val="0"/>
              </w:rPr>
              <w:t>親</w:t>
            </w:r>
            <w:r w:rsidRPr="00903E40">
              <w:rPr>
                <w:rFonts w:eastAsia="標楷體" w:hint="eastAsia"/>
                <w:kern w:val="0"/>
              </w:rPr>
              <w:t>或三</w:t>
            </w:r>
            <w:r w:rsidRPr="00903E40">
              <w:rPr>
                <w:rFonts w:eastAsia="標楷體"/>
                <w:kern w:val="0"/>
              </w:rPr>
              <w:t>親等內</w:t>
            </w:r>
            <w:r w:rsidRPr="00903E40">
              <w:rPr>
                <w:rFonts w:eastAsia="標楷體" w:hAnsi="標楷體" w:hint="eastAsia"/>
              </w:rPr>
              <w:t>之</w:t>
            </w:r>
            <w:r w:rsidRPr="00903E40">
              <w:rPr>
                <w:rFonts w:eastAsia="標楷體" w:hint="eastAsia"/>
              </w:rPr>
              <w:t>姻</w:t>
            </w:r>
            <w:r w:rsidRPr="00903E40">
              <w:rPr>
                <w:rFonts w:eastAsia="標楷體"/>
                <w:kern w:val="0"/>
              </w:rPr>
              <w:t>親</w:t>
            </w:r>
            <w:r w:rsidRPr="00903E40">
              <w:rPr>
                <w:rFonts w:eastAsia="標楷體" w:hint="eastAsia"/>
                <w:kern w:val="0"/>
              </w:rPr>
              <w:t>，或曾有此關係。</w:t>
            </w:r>
          </w:p>
          <w:p w14:paraId="0273D852" w14:textId="77777777" w:rsidR="00242A24" w:rsidRPr="00903E40" w:rsidRDefault="00242A24" w:rsidP="00242A24">
            <w:pPr>
              <w:numPr>
                <w:ilvl w:val="0"/>
                <w:numId w:val="17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近三年發表論文或研究成果之共同參與研究者或共同著作人。</w:t>
            </w:r>
          </w:p>
          <w:p w14:paraId="313E683A" w14:textId="77777777" w:rsidR="00242A24" w:rsidRPr="00903E40" w:rsidRDefault="00242A24" w:rsidP="00242A24">
            <w:pPr>
              <w:numPr>
                <w:ilvl w:val="0"/>
                <w:numId w:val="17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審查該案件時共同執行研究計畫。</w:t>
            </w:r>
          </w:p>
          <w:p w14:paraId="423159E1" w14:textId="77777777" w:rsidR="00242A24" w:rsidRPr="00903E40" w:rsidRDefault="00242A24" w:rsidP="00242A24">
            <w:pPr>
              <w:numPr>
                <w:ilvl w:val="0"/>
                <w:numId w:val="17"/>
              </w:numPr>
              <w:spacing w:line="360" w:lineRule="exact"/>
              <w:ind w:right="24"/>
              <w:jc w:val="both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lastRenderedPageBreak/>
              <w:t>現為或曾為被檢舉人之訴訟代理人或輔佐人。</w:t>
            </w:r>
          </w:p>
          <w:p w14:paraId="7A51F14A" w14:textId="77777777" w:rsidR="00242A24" w:rsidRPr="00903E40" w:rsidRDefault="00242A24" w:rsidP="00242A24">
            <w:pPr>
              <w:spacing w:line="360" w:lineRule="exact"/>
              <w:ind w:left="372" w:right="24" w:hangingChars="155" w:hanging="372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  <w:kern w:val="0"/>
                <w:szCs w:val="26"/>
              </w:rPr>
              <w:t>(</w:t>
            </w:r>
            <w:r w:rsidRPr="00903E40">
              <w:rPr>
                <w:rFonts w:eastAsia="標楷體" w:hint="eastAsia"/>
                <w:kern w:val="0"/>
                <w:szCs w:val="26"/>
              </w:rPr>
              <w:t>四</w:t>
            </w:r>
            <w:r w:rsidRPr="00903E40">
              <w:rPr>
                <w:rFonts w:eastAsia="標楷體" w:hint="eastAsia"/>
                <w:kern w:val="0"/>
                <w:szCs w:val="26"/>
              </w:rPr>
              <w:t>)</w:t>
            </w:r>
            <w:r w:rsidRPr="00903E40">
              <w:rPr>
                <w:rFonts w:eastAsia="標楷體"/>
                <w:kern w:val="0"/>
                <w:szCs w:val="26"/>
              </w:rPr>
              <w:t>審定委員會由院長擔任</w:t>
            </w:r>
            <w:r w:rsidRPr="00903E40">
              <w:rPr>
                <w:rFonts w:eastAsia="標楷體" w:hint="eastAsia"/>
                <w:kern w:val="0"/>
                <w:szCs w:val="26"/>
              </w:rPr>
              <w:t>召集人</w:t>
            </w:r>
            <w:r w:rsidRPr="00903E40">
              <w:rPr>
                <w:rFonts w:eastAsia="標楷體"/>
                <w:kern w:val="0"/>
                <w:szCs w:val="26"/>
              </w:rPr>
              <w:t>並為會議主席。若院長為被檢舉人之</w:t>
            </w:r>
            <w:r w:rsidRPr="00903E40">
              <w:rPr>
                <w:rFonts w:eastAsia="標楷體" w:hint="eastAsia"/>
                <w:kern w:val="0"/>
                <w:szCs w:val="26"/>
              </w:rPr>
              <w:t>利害關係</w:t>
            </w:r>
            <w:r w:rsidRPr="00903E40">
              <w:rPr>
                <w:rFonts w:eastAsia="標楷體" w:hAnsi="標楷體" w:hint="eastAsia"/>
              </w:rPr>
              <w:t>人</w:t>
            </w:r>
            <w:r w:rsidRPr="00903E40">
              <w:rPr>
                <w:rFonts w:eastAsia="標楷體"/>
                <w:kern w:val="0"/>
                <w:szCs w:val="26"/>
              </w:rPr>
              <w:t>而應迴避時，應由副校長擔任</w:t>
            </w:r>
            <w:r w:rsidRPr="00903E40">
              <w:rPr>
                <w:rFonts w:eastAsia="標楷體" w:hint="eastAsia"/>
                <w:kern w:val="0"/>
                <w:szCs w:val="26"/>
              </w:rPr>
              <w:t>召集人</w:t>
            </w:r>
            <w:r w:rsidRPr="00903E40">
              <w:rPr>
                <w:rFonts w:eastAsia="標楷體"/>
                <w:kern w:val="0"/>
                <w:szCs w:val="26"/>
              </w:rPr>
              <w:t>及會議主席</w:t>
            </w:r>
            <w:r w:rsidRPr="00903E40">
              <w:rPr>
                <w:rFonts w:eastAsia="標楷體"/>
                <w:kern w:val="0"/>
              </w:rPr>
              <w:t>。</w:t>
            </w:r>
          </w:p>
          <w:p w14:paraId="34A29AF2" w14:textId="77777777" w:rsidR="00242A24" w:rsidRPr="00903E40" w:rsidRDefault="00242A24" w:rsidP="00242A24">
            <w:pPr>
              <w:spacing w:line="360" w:lineRule="exact"/>
              <w:ind w:left="372" w:right="24" w:hangingChars="155" w:hanging="372"/>
              <w:jc w:val="both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(</w:t>
            </w:r>
            <w:r w:rsidRPr="00903E40">
              <w:rPr>
                <w:rFonts w:eastAsia="標楷體" w:hAnsi="標楷體" w:hint="eastAsia"/>
              </w:rPr>
              <w:t>五</w:t>
            </w:r>
            <w:r w:rsidRPr="00903E40">
              <w:rPr>
                <w:rFonts w:eastAsia="標楷體" w:hAnsi="標楷體" w:hint="eastAsia"/>
              </w:rPr>
              <w:t>)</w:t>
            </w:r>
            <w:r w:rsidRPr="00903E40">
              <w:rPr>
                <w:rFonts w:eastAsia="標楷體" w:hAnsi="標楷體"/>
              </w:rPr>
              <w:t>審定委員會應以書面通知被檢舉人於期限內</w:t>
            </w:r>
            <w:r w:rsidRPr="00903E40">
              <w:rPr>
                <w:rFonts w:eastAsia="標楷體" w:hAnsi="標楷體" w:hint="eastAsia"/>
              </w:rPr>
              <w:t>提出說明或到場陳述意見，</w:t>
            </w:r>
            <w:r w:rsidRPr="00903E40">
              <w:rPr>
                <w:rFonts w:eastAsia="標楷體" w:hAnsi="標楷體"/>
              </w:rPr>
              <w:t>未於</w:t>
            </w:r>
            <w:r w:rsidRPr="00903E40">
              <w:rPr>
                <w:rFonts w:eastAsia="標楷體" w:hAnsi="標楷體" w:hint="eastAsia"/>
              </w:rPr>
              <w:t>通知</w:t>
            </w:r>
            <w:r w:rsidRPr="00903E40">
              <w:rPr>
                <w:rFonts w:eastAsia="標楷體" w:hAnsi="標楷體"/>
              </w:rPr>
              <w:t>期</w:t>
            </w:r>
            <w:r w:rsidRPr="00903E40">
              <w:rPr>
                <w:rFonts w:eastAsia="標楷體" w:hAnsi="標楷體" w:hint="eastAsia"/>
              </w:rPr>
              <w:t>限</w:t>
            </w:r>
            <w:r w:rsidRPr="00903E40">
              <w:rPr>
                <w:rFonts w:eastAsia="標楷體" w:hAnsi="標楷體"/>
              </w:rPr>
              <w:t>內提出</w:t>
            </w:r>
            <w:r w:rsidRPr="00903E40">
              <w:rPr>
                <w:rFonts w:eastAsia="標楷體" w:hAnsi="標楷體" w:hint="eastAsia"/>
              </w:rPr>
              <w:t>說明書或到場陳述意見者，</w:t>
            </w:r>
            <w:r w:rsidRPr="00903E40">
              <w:rPr>
                <w:rFonts w:eastAsia="標楷體" w:hAnsi="標楷體"/>
              </w:rPr>
              <w:t>視為放棄陳述之機會。</w:t>
            </w:r>
          </w:p>
          <w:p w14:paraId="5D1F0184" w14:textId="77777777" w:rsidR="00242A24" w:rsidRPr="00903E40" w:rsidRDefault="00242A24" w:rsidP="00242A24">
            <w:pPr>
              <w:spacing w:line="360" w:lineRule="exact"/>
              <w:ind w:left="372" w:right="24" w:hangingChars="155" w:hanging="372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  <w:kern w:val="0"/>
              </w:rPr>
              <w:t>(</w:t>
            </w:r>
            <w:r w:rsidRPr="00903E40">
              <w:rPr>
                <w:rFonts w:eastAsia="標楷體" w:hint="eastAsia"/>
                <w:kern w:val="0"/>
              </w:rPr>
              <w:t>六</w:t>
            </w:r>
            <w:r w:rsidRPr="00903E40">
              <w:rPr>
                <w:rFonts w:eastAsia="標楷體" w:hint="eastAsia"/>
                <w:kern w:val="0"/>
              </w:rPr>
              <w:t>)</w:t>
            </w:r>
            <w:r w:rsidRPr="00903E40">
              <w:rPr>
                <w:rFonts w:eastAsia="標楷體"/>
                <w:kern w:val="0"/>
              </w:rPr>
              <w:t>審定委員會必要時得邀請被檢舉人之指導教授、考試委員列席說明。</w:t>
            </w:r>
          </w:p>
          <w:p w14:paraId="098A095C" w14:textId="77777777" w:rsidR="00242A24" w:rsidRPr="00903E40" w:rsidRDefault="00242A24" w:rsidP="00242A24">
            <w:pPr>
              <w:spacing w:line="360" w:lineRule="exact"/>
              <w:ind w:left="372" w:right="24" w:hangingChars="155" w:hanging="372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  <w:kern w:val="0"/>
              </w:rPr>
              <w:t>(</w:t>
            </w:r>
            <w:r w:rsidRPr="00903E40">
              <w:rPr>
                <w:rFonts w:eastAsia="標楷體" w:hint="eastAsia"/>
                <w:kern w:val="0"/>
              </w:rPr>
              <w:t>七</w:t>
            </w:r>
            <w:r w:rsidRPr="00903E40">
              <w:rPr>
                <w:rFonts w:eastAsia="標楷體" w:hint="eastAsia"/>
                <w:kern w:val="0"/>
              </w:rPr>
              <w:t>)</w:t>
            </w:r>
            <w:r w:rsidRPr="00903E40">
              <w:rPr>
                <w:rFonts w:eastAsia="標楷體"/>
                <w:kern w:val="0"/>
              </w:rPr>
              <w:t>審定委員會開會時，應有委員二分之一以上出席，並經出席委員二分之一以上同意始得議決。審定委員會委員應親自出席會議，不得委任他人代理出席及表決。</w:t>
            </w:r>
          </w:p>
          <w:p w14:paraId="0F95D130" w14:textId="77777777" w:rsidR="00242A24" w:rsidRPr="00903E40" w:rsidRDefault="00242A24" w:rsidP="00242A24">
            <w:pPr>
              <w:spacing w:line="360" w:lineRule="exact"/>
              <w:ind w:left="372" w:right="24" w:hangingChars="155" w:hanging="372"/>
              <w:jc w:val="both"/>
              <w:rPr>
                <w:rFonts w:eastAsia="標楷體"/>
              </w:rPr>
            </w:pPr>
            <w:r w:rsidRPr="00903E40">
              <w:rPr>
                <w:rFonts w:eastAsia="標楷體" w:hAnsi="標楷體" w:hint="eastAsia"/>
              </w:rPr>
              <w:t>(</w:t>
            </w:r>
            <w:r w:rsidRPr="00903E40">
              <w:rPr>
                <w:rFonts w:eastAsia="標楷體" w:hAnsi="標楷體" w:hint="eastAsia"/>
              </w:rPr>
              <w:t>八</w:t>
            </w:r>
            <w:r w:rsidRPr="00903E40">
              <w:rPr>
                <w:rFonts w:eastAsia="標楷體" w:hAnsi="標楷體" w:hint="eastAsia"/>
              </w:rPr>
              <w:t>)</w:t>
            </w:r>
            <w:r w:rsidRPr="00903E40">
              <w:rPr>
                <w:rFonts w:eastAsia="標楷體" w:hAnsi="標楷體" w:hint="eastAsia"/>
              </w:rPr>
              <w:t>審定委員會應視檢舉情形審查被檢舉人之博、碩士學位論文，包含論文內容及結果之真實性、確認是否由他人代寫、比對文獻引用情形、審查論文原創性、貢獻度與其專業領域關聯性等。</w:t>
            </w:r>
          </w:p>
        </w:tc>
        <w:tc>
          <w:tcPr>
            <w:tcW w:w="683" w:type="pct"/>
          </w:tcPr>
          <w:p w14:paraId="0186CBD9" w14:textId="77777777" w:rsidR="00242A24" w:rsidRPr="00903E40" w:rsidRDefault="00632956" w:rsidP="00632956">
            <w:pPr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lastRenderedPageBreak/>
              <w:t>本條未修正</w:t>
            </w:r>
          </w:p>
        </w:tc>
      </w:tr>
      <w:tr w:rsidR="00903E40" w:rsidRPr="00903E40" w14:paraId="173EE55F" w14:textId="77777777" w:rsidTr="00F25A2A">
        <w:trPr>
          <w:trHeight w:val="953"/>
          <w:jc w:val="center"/>
        </w:trPr>
        <w:tc>
          <w:tcPr>
            <w:tcW w:w="1857" w:type="pct"/>
          </w:tcPr>
          <w:p w14:paraId="5CF79E75" w14:textId="77777777" w:rsidR="00242A24" w:rsidRPr="00903E40" w:rsidRDefault="00242A24" w:rsidP="00242A24">
            <w:pPr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同現行條文</w:t>
            </w:r>
          </w:p>
        </w:tc>
        <w:tc>
          <w:tcPr>
            <w:tcW w:w="2460" w:type="pct"/>
          </w:tcPr>
          <w:p w14:paraId="2286D040" w14:textId="77777777" w:rsidR="00242A24" w:rsidRPr="00903E40" w:rsidRDefault="00242A24" w:rsidP="00242A24">
            <w:pPr>
              <w:ind w:leftChars="-8" w:left="420" w:hangingChars="183" w:hanging="439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六、</w:t>
            </w:r>
            <w:r w:rsidRPr="00903E40">
              <w:rPr>
                <w:rFonts w:eastAsia="標楷體"/>
              </w:rPr>
              <w:t>審定委員會決議之審查報告書及會議紀錄應送教務會議決議，經校長核定後，由教務處以書面通知檢舉人、被檢舉人及被檢舉人所屬</w:t>
            </w:r>
            <w:r w:rsidRPr="00903E40">
              <w:rPr>
                <w:rFonts w:eastAsia="標楷體" w:hAnsi="標楷體" w:hint="eastAsia"/>
              </w:rPr>
              <w:t>系、所及學位學程</w:t>
            </w:r>
            <w:r w:rsidRPr="00903E40">
              <w:rPr>
                <w:rFonts w:eastAsia="標楷體"/>
              </w:rPr>
              <w:t>處理結果</w:t>
            </w:r>
            <w:r w:rsidRPr="00903E40">
              <w:rPr>
                <w:rFonts w:eastAsia="標楷體" w:hint="eastAsia"/>
              </w:rPr>
              <w:t>及救濟管道</w:t>
            </w:r>
            <w:r w:rsidRPr="00903E40">
              <w:rPr>
                <w:rFonts w:eastAsia="標楷體"/>
              </w:rPr>
              <w:t>。當事人若有異議，得於收受通知</w:t>
            </w:r>
            <w:r w:rsidRPr="00903E40">
              <w:rPr>
                <w:rFonts w:eastAsia="標楷體" w:hint="eastAsia"/>
              </w:rPr>
              <w:t>次日起</w:t>
            </w:r>
            <w:r w:rsidRPr="00903E40">
              <w:rPr>
                <w:rFonts w:eastAsia="標楷體" w:hint="eastAsia"/>
              </w:rPr>
              <w:t>30</w:t>
            </w:r>
            <w:r w:rsidRPr="00903E40">
              <w:rPr>
                <w:rFonts w:eastAsia="標楷體" w:hint="eastAsia"/>
              </w:rPr>
              <w:t>日內，</w:t>
            </w:r>
            <w:r w:rsidRPr="00903E40">
              <w:rPr>
                <w:rFonts w:eastAsia="標楷體"/>
              </w:rPr>
              <w:t>向學生申訴評議委員會提出申訴。</w:t>
            </w:r>
          </w:p>
        </w:tc>
        <w:tc>
          <w:tcPr>
            <w:tcW w:w="683" w:type="pct"/>
          </w:tcPr>
          <w:p w14:paraId="28EFEC09" w14:textId="77777777" w:rsidR="00242A24" w:rsidRPr="00903E40" w:rsidRDefault="00632956" w:rsidP="00242A24">
            <w:pPr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本條未修正</w:t>
            </w:r>
          </w:p>
        </w:tc>
      </w:tr>
      <w:tr w:rsidR="00903E40" w:rsidRPr="00903E40" w14:paraId="78CE61AE" w14:textId="77777777" w:rsidTr="00F25A2A">
        <w:trPr>
          <w:trHeight w:val="75"/>
          <w:jc w:val="center"/>
        </w:trPr>
        <w:tc>
          <w:tcPr>
            <w:tcW w:w="1857" w:type="pct"/>
          </w:tcPr>
          <w:p w14:paraId="62F227A7" w14:textId="77777777" w:rsidR="00242A24" w:rsidRPr="00903E40" w:rsidRDefault="00242A24" w:rsidP="00242A24">
            <w:pPr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同現行條文</w:t>
            </w:r>
          </w:p>
        </w:tc>
        <w:tc>
          <w:tcPr>
            <w:tcW w:w="2460" w:type="pct"/>
          </w:tcPr>
          <w:p w14:paraId="7EE83012" w14:textId="77777777" w:rsidR="00242A24" w:rsidRPr="00903E40" w:rsidRDefault="00242A24" w:rsidP="00242A24">
            <w:pPr>
              <w:spacing w:line="360" w:lineRule="exact"/>
              <w:ind w:left="421" w:right="24" w:hanging="435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七、</w:t>
            </w:r>
            <w:r w:rsidRPr="00903E40">
              <w:rPr>
                <w:rFonts w:eastAsia="標楷體"/>
              </w:rPr>
              <w:t>已獲本校學位之</w:t>
            </w:r>
            <w:r w:rsidRPr="00903E40">
              <w:rPr>
                <w:rFonts w:eastAsia="標楷體" w:hint="eastAsia"/>
              </w:rPr>
              <w:t>博、碩士學位論文</w:t>
            </w:r>
            <w:r w:rsidRPr="00903E40">
              <w:rPr>
                <w:rFonts w:eastAsia="標楷體"/>
              </w:rPr>
              <w:t>，若有</w:t>
            </w:r>
            <w:r w:rsidRPr="00903E40">
              <w:rPr>
                <w:rFonts w:eastAsia="標楷體" w:hAnsi="標楷體" w:hint="eastAsia"/>
              </w:rPr>
              <w:t>違反學術倫理</w:t>
            </w:r>
            <w:r w:rsidRPr="00903E40">
              <w:rPr>
                <w:rFonts w:eastAsia="標楷體"/>
              </w:rPr>
              <w:t>情事，經調查屬實者，應撤銷其畢業資格及學位並公告註銷及追繳其已發之學位證書，另通知其他大專校院及相關機關</w:t>
            </w:r>
            <w:r w:rsidRPr="00903E40">
              <w:rPr>
                <w:rFonts w:eastAsia="標楷體"/>
              </w:rPr>
              <w:t>(</w:t>
            </w:r>
            <w:r w:rsidRPr="00903E40">
              <w:rPr>
                <w:rFonts w:eastAsia="標楷體"/>
              </w:rPr>
              <w:t>構</w:t>
            </w:r>
            <w:r w:rsidRPr="00903E40">
              <w:rPr>
                <w:rFonts w:eastAsia="標楷體"/>
              </w:rPr>
              <w:t>)</w:t>
            </w:r>
            <w:r w:rsidRPr="00903E40">
              <w:rPr>
                <w:rFonts w:eastAsia="標楷體" w:hint="eastAsia"/>
              </w:rPr>
              <w:t>；其</w:t>
            </w:r>
            <w:r w:rsidRPr="00903E40">
              <w:rPr>
                <w:rFonts w:eastAsia="標楷體"/>
              </w:rPr>
              <w:t>有違反其他法令者，應依相關法令處理。</w:t>
            </w:r>
          </w:p>
          <w:p w14:paraId="2C890CCA" w14:textId="77777777" w:rsidR="00242A24" w:rsidRPr="00903E40" w:rsidRDefault="00242A24" w:rsidP="00242A24">
            <w:pPr>
              <w:spacing w:line="360" w:lineRule="exact"/>
              <w:ind w:leftChars="175" w:left="420" w:right="24"/>
              <w:rPr>
                <w:rFonts w:eastAsia="標楷體" w:hAnsi="標楷體"/>
              </w:rPr>
            </w:pPr>
            <w:r w:rsidRPr="00903E40">
              <w:rPr>
                <w:rFonts w:eastAsia="標楷體" w:hAnsi="標楷體" w:hint="eastAsia"/>
              </w:rPr>
              <w:t>前項</w:t>
            </w:r>
            <w:proofErr w:type="gramStart"/>
            <w:r w:rsidRPr="00903E40">
              <w:rPr>
                <w:rFonts w:eastAsia="標楷體" w:hAnsi="標楷體" w:hint="eastAsia"/>
              </w:rPr>
              <w:t>情形應函知</w:t>
            </w:r>
            <w:proofErr w:type="gramEnd"/>
            <w:r w:rsidRPr="00903E40">
              <w:rPr>
                <w:rFonts w:eastAsia="標楷體" w:hAnsi="標楷體" w:hint="eastAsia"/>
              </w:rPr>
              <w:t>國家圖書館及本校圖書館撤下被檢舉</w:t>
            </w:r>
            <w:proofErr w:type="gramStart"/>
            <w:r w:rsidRPr="00903E40">
              <w:rPr>
                <w:rFonts w:eastAsia="標楷體" w:hAnsi="標楷體" w:hint="eastAsia"/>
              </w:rPr>
              <w:t>人之紙本</w:t>
            </w:r>
            <w:proofErr w:type="gramEnd"/>
            <w:r w:rsidRPr="00903E40">
              <w:rPr>
                <w:rFonts w:eastAsia="標楷體" w:hAnsi="標楷體" w:hint="eastAsia"/>
              </w:rPr>
              <w:t>論文及電子檔案。</w:t>
            </w:r>
          </w:p>
          <w:p w14:paraId="20BC6ABD" w14:textId="77777777" w:rsidR="00242A24" w:rsidRPr="00903E40" w:rsidRDefault="00242A24" w:rsidP="00242A24">
            <w:pPr>
              <w:ind w:leftChars="167" w:left="401" w:right="24"/>
              <w:rPr>
                <w:rFonts w:ascii="標楷體" w:eastAsia="標楷體" w:hAnsi="標楷體"/>
              </w:rPr>
            </w:pPr>
            <w:r w:rsidRPr="00903E40">
              <w:rPr>
                <w:rFonts w:eastAsia="標楷體"/>
              </w:rPr>
              <w:t>經撤銷畢業資格並撤銷學位者，視同退學論處，即使未屆滿修業年限，亦不得回校繼續修讀。</w:t>
            </w:r>
          </w:p>
        </w:tc>
        <w:tc>
          <w:tcPr>
            <w:tcW w:w="683" w:type="pct"/>
          </w:tcPr>
          <w:p w14:paraId="7757A7D4" w14:textId="77777777" w:rsidR="00242A24" w:rsidRPr="00903E40" w:rsidRDefault="00632956" w:rsidP="00242A24">
            <w:pPr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本條未修正</w:t>
            </w:r>
          </w:p>
        </w:tc>
      </w:tr>
      <w:tr w:rsidR="00903E40" w:rsidRPr="00903E40" w14:paraId="1EB3F8ED" w14:textId="77777777" w:rsidTr="00F25A2A">
        <w:trPr>
          <w:trHeight w:val="354"/>
          <w:jc w:val="center"/>
        </w:trPr>
        <w:tc>
          <w:tcPr>
            <w:tcW w:w="1857" w:type="pct"/>
          </w:tcPr>
          <w:p w14:paraId="20863F2F" w14:textId="77777777" w:rsidR="00242A24" w:rsidRPr="00903E40" w:rsidRDefault="00242A24" w:rsidP="00242A24">
            <w:pPr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同現行條文</w:t>
            </w:r>
          </w:p>
        </w:tc>
        <w:tc>
          <w:tcPr>
            <w:tcW w:w="2460" w:type="pct"/>
          </w:tcPr>
          <w:p w14:paraId="5932A200" w14:textId="77777777" w:rsidR="00242A24" w:rsidRPr="00903E40" w:rsidRDefault="00242A24" w:rsidP="00242A24">
            <w:pPr>
              <w:spacing w:line="360" w:lineRule="exact"/>
              <w:ind w:left="421" w:right="24" w:hanging="421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八、檢舉案件經認定無違反學術倫理之情事者，檢舉人再次提出檢舉，除有具體新事實或新證據外，本校得依前次審議結果，</w:t>
            </w:r>
            <w:proofErr w:type="gramStart"/>
            <w:r w:rsidRPr="00903E40">
              <w:rPr>
                <w:rFonts w:eastAsia="標楷體" w:hint="eastAsia"/>
              </w:rPr>
              <w:t>逕</w:t>
            </w:r>
            <w:proofErr w:type="gramEnd"/>
            <w:r w:rsidRPr="00903E40">
              <w:rPr>
                <w:rFonts w:eastAsia="標楷體" w:hint="eastAsia"/>
              </w:rPr>
              <w:t>復檢舉人，</w:t>
            </w:r>
            <w:proofErr w:type="gramStart"/>
            <w:r w:rsidRPr="00903E40">
              <w:rPr>
                <w:rFonts w:eastAsia="標楷體" w:hint="eastAsia"/>
              </w:rPr>
              <w:t>不</w:t>
            </w:r>
            <w:proofErr w:type="gramEnd"/>
            <w:r w:rsidRPr="00903E40">
              <w:rPr>
                <w:rFonts w:eastAsia="標楷體" w:hint="eastAsia"/>
              </w:rPr>
              <w:t>另行處理。</w:t>
            </w:r>
          </w:p>
        </w:tc>
        <w:tc>
          <w:tcPr>
            <w:tcW w:w="683" w:type="pct"/>
          </w:tcPr>
          <w:p w14:paraId="067DAF1F" w14:textId="77777777" w:rsidR="00242A24" w:rsidRPr="00903E40" w:rsidRDefault="00632956" w:rsidP="00242A24">
            <w:pPr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本條未修正</w:t>
            </w:r>
          </w:p>
        </w:tc>
      </w:tr>
      <w:tr w:rsidR="00903E40" w:rsidRPr="00903E40" w14:paraId="31C7BFD0" w14:textId="77777777" w:rsidTr="00F25A2A">
        <w:trPr>
          <w:trHeight w:val="354"/>
          <w:jc w:val="center"/>
        </w:trPr>
        <w:tc>
          <w:tcPr>
            <w:tcW w:w="1857" w:type="pct"/>
          </w:tcPr>
          <w:p w14:paraId="79616C91" w14:textId="77777777" w:rsidR="00242A24" w:rsidRPr="00903E40" w:rsidRDefault="00242A24" w:rsidP="00242A24">
            <w:pPr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2460" w:type="pct"/>
          </w:tcPr>
          <w:p w14:paraId="298EFA07" w14:textId="77777777" w:rsidR="00242A24" w:rsidRPr="00903E40" w:rsidRDefault="00242A24" w:rsidP="00242A24">
            <w:pPr>
              <w:ind w:left="421" w:right="24" w:hanging="421"/>
              <w:rPr>
                <w:rFonts w:ascii="標楷體" w:eastAsia="標楷體" w:hAnsi="標楷體"/>
              </w:rPr>
            </w:pPr>
            <w:r w:rsidRPr="00903E40">
              <w:rPr>
                <w:rFonts w:ascii="標楷體" w:eastAsia="標楷體" w:hAnsi="標楷體" w:hint="eastAsia"/>
              </w:rPr>
              <w:t>九、</w:t>
            </w:r>
            <w:r w:rsidRPr="00903E40">
              <w:rPr>
                <w:rFonts w:eastAsia="標楷體"/>
              </w:rPr>
              <w:t>本要點如有未盡事宜，依教育部及本校相關規定辦理。</w:t>
            </w:r>
          </w:p>
        </w:tc>
        <w:tc>
          <w:tcPr>
            <w:tcW w:w="683" w:type="pct"/>
          </w:tcPr>
          <w:p w14:paraId="6D1AA20D" w14:textId="77777777" w:rsidR="00242A24" w:rsidRPr="00903E40" w:rsidRDefault="00632956" w:rsidP="00242A24">
            <w:pPr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本條未修正</w:t>
            </w:r>
          </w:p>
        </w:tc>
      </w:tr>
      <w:tr w:rsidR="00903E40" w:rsidRPr="00903E40" w14:paraId="6C12BD9C" w14:textId="77777777" w:rsidTr="00F25A2A">
        <w:trPr>
          <w:trHeight w:val="354"/>
          <w:jc w:val="center"/>
        </w:trPr>
        <w:tc>
          <w:tcPr>
            <w:tcW w:w="1857" w:type="pct"/>
          </w:tcPr>
          <w:p w14:paraId="57166867" w14:textId="77777777" w:rsidR="00242A24" w:rsidRPr="00903E40" w:rsidRDefault="00242A24" w:rsidP="00242A24">
            <w:pPr>
              <w:ind w:left="10" w:right="24" w:hanging="10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同現行條文</w:t>
            </w:r>
          </w:p>
        </w:tc>
        <w:tc>
          <w:tcPr>
            <w:tcW w:w="2460" w:type="pct"/>
          </w:tcPr>
          <w:p w14:paraId="11B00918" w14:textId="77777777" w:rsidR="00242A24" w:rsidRPr="00903E40" w:rsidRDefault="00242A24" w:rsidP="00242A24">
            <w:pPr>
              <w:ind w:left="421" w:right="24" w:hanging="421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十、本要點經教務會議審議通過後，自公布日起實施，修正時亦同。</w:t>
            </w:r>
          </w:p>
        </w:tc>
        <w:tc>
          <w:tcPr>
            <w:tcW w:w="683" w:type="pct"/>
          </w:tcPr>
          <w:p w14:paraId="295990BF" w14:textId="77777777" w:rsidR="00242A24" w:rsidRPr="00903E40" w:rsidRDefault="00632956" w:rsidP="00242A24">
            <w:pPr>
              <w:ind w:right="24"/>
              <w:jc w:val="both"/>
              <w:rPr>
                <w:rFonts w:eastAsia="標楷體"/>
              </w:rPr>
            </w:pPr>
            <w:r w:rsidRPr="00903E40">
              <w:rPr>
                <w:rFonts w:eastAsia="標楷體" w:hint="eastAsia"/>
              </w:rPr>
              <w:t>本條未修正</w:t>
            </w:r>
          </w:p>
        </w:tc>
      </w:tr>
    </w:tbl>
    <w:p w14:paraId="0EC84070" w14:textId="77777777" w:rsidR="00B62DE7" w:rsidRPr="00903E40" w:rsidRDefault="00B62DE7" w:rsidP="00F25A2A">
      <w:pPr>
        <w:rPr>
          <w:rFonts w:hint="eastAsia"/>
        </w:rPr>
      </w:pPr>
    </w:p>
    <w:sectPr w:rsidR="00B62DE7" w:rsidRPr="00903E40" w:rsidSect="00547AA4">
      <w:pgSz w:w="11906" w:h="16838"/>
      <w:pgMar w:top="284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0530A" w14:textId="77777777" w:rsidR="00897318" w:rsidRDefault="00897318">
      <w:r>
        <w:separator/>
      </w:r>
    </w:p>
  </w:endnote>
  <w:endnote w:type="continuationSeparator" w:id="0">
    <w:p w14:paraId="72FB1014" w14:textId="77777777" w:rsidR="00897318" w:rsidRDefault="0089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FA19A" w14:textId="77777777" w:rsidR="00897318" w:rsidRDefault="00897318">
      <w:r>
        <w:separator/>
      </w:r>
    </w:p>
  </w:footnote>
  <w:footnote w:type="continuationSeparator" w:id="0">
    <w:p w14:paraId="6ABC76D4" w14:textId="77777777" w:rsidR="00897318" w:rsidRDefault="0089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FD7"/>
    <w:multiLevelType w:val="hybridMultilevel"/>
    <w:tmpl w:val="57EE9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A4C52"/>
    <w:multiLevelType w:val="hybridMultilevel"/>
    <w:tmpl w:val="D3109B98"/>
    <w:lvl w:ilvl="0" w:tplc="8D8EF006">
      <w:start w:val="1"/>
      <w:numFmt w:val="taiwaneseCountingThousand"/>
      <w:lvlText w:val="(%1)"/>
      <w:lvlJc w:val="left"/>
      <w:pPr>
        <w:ind w:left="398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78" w:hanging="480"/>
      </w:pPr>
    </w:lvl>
    <w:lvl w:ilvl="2" w:tplc="0409001B" w:tentative="1">
      <w:start w:val="1"/>
      <w:numFmt w:val="lowerRoman"/>
      <w:lvlText w:val="%3."/>
      <w:lvlJc w:val="right"/>
      <w:pPr>
        <w:ind w:left="1358" w:hanging="480"/>
      </w:pPr>
    </w:lvl>
    <w:lvl w:ilvl="3" w:tplc="0409000F" w:tentative="1">
      <w:start w:val="1"/>
      <w:numFmt w:val="decimal"/>
      <w:lvlText w:val="%4."/>
      <w:lvlJc w:val="left"/>
      <w:pPr>
        <w:ind w:left="1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8" w:hanging="480"/>
      </w:pPr>
    </w:lvl>
    <w:lvl w:ilvl="5" w:tplc="0409001B" w:tentative="1">
      <w:start w:val="1"/>
      <w:numFmt w:val="lowerRoman"/>
      <w:lvlText w:val="%6."/>
      <w:lvlJc w:val="right"/>
      <w:pPr>
        <w:ind w:left="2798" w:hanging="480"/>
      </w:pPr>
    </w:lvl>
    <w:lvl w:ilvl="6" w:tplc="0409000F" w:tentative="1">
      <w:start w:val="1"/>
      <w:numFmt w:val="decimal"/>
      <w:lvlText w:val="%7."/>
      <w:lvlJc w:val="left"/>
      <w:pPr>
        <w:ind w:left="3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8" w:hanging="480"/>
      </w:pPr>
    </w:lvl>
    <w:lvl w:ilvl="8" w:tplc="0409001B" w:tentative="1">
      <w:start w:val="1"/>
      <w:numFmt w:val="lowerRoman"/>
      <w:lvlText w:val="%9."/>
      <w:lvlJc w:val="right"/>
      <w:pPr>
        <w:ind w:left="4238" w:hanging="480"/>
      </w:pPr>
    </w:lvl>
  </w:abstractNum>
  <w:abstractNum w:abstractNumId="2" w15:restartNumberingAfterBreak="0">
    <w:nsid w:val="11D13A7B"/>
    <w:multiLevelType w:val="hybridMultilevel"/>
    <w:tmpl w:val="BD88C59C"/>
    <w:lvl w:ilvl="0" w:tplc="80EEC634">
      <w:start w:val="1"/>
      <w:numFmt w:val="taiwaneseCountingThousand"/>
      <w:lvlText w:val="(%1)"/>
      <w:lvlJc w:val="left"/>
      <w:pPr>
        <w:ind w:left="398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78" w:hanging="480"/>
      </w:pPr>
    </w:lvl>
    <w:lvl w:ilvl="2" w:tplc="0409001B" w:tentative="1">
      <w:start w:val="1"/>
      <w:numFmt w:val="lowerRoman"/>
      <w:lvlText w:val="%3."/>
      <w:lvlJc w:val="right"/>
      <w:pPr>
        <w:ind w:left="1358" w:hanging="480"/>
      </w:pPr>
    </w:lvl>
    <w:lvl w:ilvl="3" w:tplc="0409000F" w:tentative="1">
      <w:start w:val="1"/>
      <w:numFmt w:val="decimal"/>
      <w:lvlText w:val="%4."/>
      <w:lvlJc w:val="left"/>
      <w:pPr>
        <w:ind w:left="1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8" w:hanging="480"/>
      </w:pPr>
    </w:lvl>
    <w:lvl w:ilvl="5" w:tplc="0409001B" w:tentative="1">
      <w:start w:val="1"/>
      <w:numFmt w:val="lowerRoman"/>
      <w:lvlText w:val="%6."/>
      <w:lvlJc w:val="right"/>
      <w:pPr>
        <w:ind w:left="2798" w:hanging="480"/>
      </w:pPr>
    </w:lvl>
    <w:lvl w:ilvl="6" w:tplc="0409000F" w:tentative="1">
      <w:start w:val="1"/>
      <w:numFmt w:val="decimal"/>
      <w:lvlText w:val="%7."/>
      <w:lvlJc w:val="left"/>
      <w:pPr>
        <w:ind w:left="3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8" w:hanging="480"/>
      </w:pPr>
    </w:lvl>
    <w:lvl w:ilvl="8" w:tplc="0409001B" w:tentative="1">
      <w:start w:val="1"/>
      <w:numFmt w:val="lowerRoman"/>
      <w:lvlText w:val="%9."/>
      <w:lvlJc w:val="right"/>
      <w:pPr>
        <w:ind w:left="4238" w:hanging="480"/>
      </w:pPr>
    </w:lvl>
  </w:abstractNum>
  <w:abstractNum w:abstractNumId="3" w15:restartNumberingAfterBreak="0">
    <w:nsid w:val="13D61DB2"/>
    <w:multiLevelType w:val="hybridMultilevel"/>
    <w:tmpl w:val="9E407CF6"/>
    <w:lvl w:ilvl="0" w:tplc="CD34F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21607"/>
    <w:multiLevelType w:val="hybridMultilevel"/>
    <w:tmpl w:val="89AE734E"/>
    <w:lvl w:ilvl="0" w:tplc="FBC2D0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726CC4"/>
    <w:multiLevelType w:val="hybridMultilevel"/>
    <w:tmpl w:val="A84019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C902B0"/>
    <w:multiLevelType w:val="hybridMultilevel"/>
    <w:tmpl w:val="A126B32E"/>
    <w:lvl w:ilvl="0" w:tplc="0FF0D69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B0B48"/>
    <w:multiLevelType w:val="hybridMultilevel"/>
    <w:tmpl w:val="D3109B98"/>
    <w:lvl w:ilvl="0" w:tplc="8D8EF006">
      <w:start w:val="1"/>
      <w:numFmt w:val="taiwaneseCountingThousand"/>
      <w:lvlText w:val="(%1)"/>
      <w:lvlJc w:val="left"/>
      <w:pPr>
        <w:ind w:left="398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78" w:hanging="480"/>
      </w:pPr>
    </w:lvl>
    <w:lvl w:ilvl="2" w:tplc="0409001B" w:tentative="1">
      <w:start w:val="1"/>
      <w:numFmt w:val="lowerRoman"/>
      <w:lvlText w:val="%3."/>
      <w:lvlJc w:val="right"/>
      <w:pPr>
        <w:ind w:left="1358" w:hanging="480"/>
      </w:pPr>
    </w:lvl>
    <w:lvl w:ilvl="3" w:tplc="0409000F" w:tentative="1">
      <w:start w:val="1"/>
      <w:numFmt w:val="decimal"/>
      <w:lvlText w:val="%4."/>
      <w:lvlJc w:val="left"/>
      <w:pPr>
        <w:ind w:left="1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8" w:hanging="480"/>
      </w:pPr>
    </w:lvl>
    <w:lvl w:ilvl="5" w:tplc="0409001B" w:tentative="1">
      <w:start w:val="1"/>
      <w:numFmt w:val="lowerRoman"/>
      <w:lvlText w:val="%6."/>
      <w:lvlJc w:val="right"/>
      <w:pPr>
        <w:ind w:left="2798" w:hanging="480"/>
      </w:pPr>
    </w:lvl>
    <w:lvl w:ilvl="6" w:tplc="0409000F" w:tentative="1">
      <w:start w:val="1"/>
      <w:numFmt w:val="decimal"/>
      <w:lvlText w:val="%7."/>
      <w:lvlJc w:val="left"/>
      <w:pPr>
        <w:ind w:left="3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8" w:hanging="480"/>
      </w:pPr>
    </w:lvl>
    <w:lvl w:ilvl="8" w:tplc="0409001B" w:tentative="1">
      <w:start w:val="1"/>
      <w:numFmt w:val="lowerRoman"/>
      <w:lvlText w:val="%9."/>
      <w:lvlJc w:val="right"/>
      <w:pPr>
        <w:ind w:left="4238" w:hanging="480"/>
      </w:pPr>
    </w:lvl>
  </w:abstractNum>
  <w:abstractNum w:abstractNumId="8" w15:restartNumberingAfterBreak="0">
    <w:nsid w:val="369E7C80"/>
    <w:multiLevelType w:val="hybridMultilevel"/>
    <w:tmpl w:val="89AE734E"/>
    <w:lvl w:ilvl="0" w:tplc="FBC2D0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960EA6"/>
    <w:multiLevelType w:val="hybridMultilevel"/>
    <w:tmpl w:val="D3109B98"/>
    <w:lvl w:ilvl="0" w:tplc="8D8EF006">
      <w:start w:val="1"/>
      <w:numFmt w:val="taiwaneseCountingThousand"/>
      <w:lvlText w:val="(%1)"/>
      <w:lvlJc w:val="left"/>
      <w:pPr>
        <w:ind w:left="398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78" w:hanging="480"/>
      </w:pPr>
    </w:lvl>
    <w:lvl w:ilvl="2" w:tplc="0409001B" w:tentative="1">
      <w:start w:val="1"/>
      <w:numFmt w:val="lowerRoman"/>
      <w:lvlText w:val="%3."/>
      <w:lvlJc w:val="right"/>
      <w:pPr>
        <w:ind w:left="1358" w:hanging="480"/>
      </w:pPr>
    </w:lvl>
    <w:lvl w:ilvl="3" w:tplc="0409000F" w:tentative="1">
      <w:start w:val="1"/>
      <w:numFmt w:val="decimal"/>
      <w:lvlText w:val="%4."/>
      <w:lvlJc w:val="left"/>
      <w:pPr>
        <w:ind w:left="1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8" w:hanging="480"/>
      </w:pPr>
    </w:lvl>
    <w:lvl w:ilvl="5" w:tplc="0409001B" w:tentative="1">
      <w:start w:val="1"/>
      <w:numFmt w:val="lowerRoman"/>
      <w:lvlText w:val="%6."/>
      <w:lvlJc w:val="right"/>
      <w:pPr>
        <w:ind w:left="2798" w:hanging="480"/>
      </w:pPr>
    </w:lvl>
    <w:lvl w:ilvl="6" w:tplc="0409000F" w:tentative="1">
      <w:start w:val="1"/>
      <w:numFmt w:val="decimal"/>
      <w:lvlText w:val="%7."/>
      <w:lvlJc w:val="left"/>
      <w:pPr>
        <w:ind w:left="3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8" w:hanging="480"/>
      </w:pPr>
    </w:lvl>
    <w:lvl w:ilvl="8" w:tplc="0409001B" w:tentative="1">
      <w:start w:val="1"/>
      <w:numFmt w:val="lowerRoman"/>
      <w:lvlText w:val="%9."/>
      <w:lvlJc w:val="right"/>
      <w:pPr>
        <w:ind w:left="4238" w:hanging="480"/>
      </w:pPr>
    </w:lvl>
  </w:abstractNum>
  <w:abstractNum w:abstractNumId="10" w15:restartNumberingAfterBreak="0">
    <w:nsid w:val="40BC2C45"/>
    <w:multiLevelType w:val="hybridMultilevel"/>
    <w:tmpl w:val="A126B32E"/>
    <w:lvl w:ilvl="0" w:tplc="0FF0D69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BB38F1"/>
    <w:multiLevelType w:val="hybridMultilevel"/>
    <w:tmpl w:val="A126B32E"/>
    <w:lvl w:ilvl="0" w:tplc="0FF0D69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FF01D4"/>
    <w:multiLevelType w:val="hybridMultilevel"/>
    <w:tmpl w:val="89AE734E"/>
    <w:lvl w:ilvl="0" w:tplc="FBC2D0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A14BBC"/>
    <w:multiLevelType w:val="hybridMultilevel"/>
    <w:tmpl w:val="500E7730"/>
    <w:lvl w:ilvl="0" w:tplc="06A2E2D6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494AA7"/>
    <w:multiLevelType w:val="hybridMultilevel"/>
    <w:tmpl w:val="6A0A6FCC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5" w15:restartNumberingAfterBreak="0">
    <w:nsid w:val="4EC65251"/>
    <w:multiLevelType w:val="hybridMultilevel"/>
    <w:tmpl w:val="6A0A6FCC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6" w15:restartNumberingAfterBreak="0">
    <w:nsid w:val="5D04279E"/>
    <w:multiLevelType w:val="hybridMultilevel"/>
    <w:tmpl w:val="11AE9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481185"/>
    <w:multiLevelType w:val="hybridMultilevel"/>
    <w:tmpl w:val="8A9E4016"/>
    <w:lvl w:ilvl="0" w:tplc="AE6E2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4"/>
  </w:num>
  <w:num w:numId="5">
    <w:abstractNumId w:val="1"/>
  </w:num>
  <w:num w:numId="6">
    <w:abstractNumId w:val="5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16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A"/>
    <w:rsid w:val="00047B92"/>
    <w:rsid w:val="00084D23"/>
    <w:rsid w:val="000D3AD6"/>
    <w:rsid w:val="001063D8"/>
    <w:rsid w:val="001525A2"/>
    <w:rsid w:val="00196B69"/>
    <w:rsid w:val="0019799B"/>
    <w:rsid w:val="001B2A8F"/>
    <w:rsid w:val="001E055F"/>
    <w:rsid w:val="001F079E"/>
    <w:rsid w:val="00216FDB"/>
    <w:rsid w:val="00242A24"/>
    <w:rsid w:val="002523A3"/>
    <w:rsid w:val="00253E06"/>
    <w:rsid w:val="00253FD2"/>
    <w:rsid w:val="00277F6C"/>
    <w:rsid w:val="0029176C"/>
    <w:rsid w:val="002D6AC4"/>
    <w:rsid w:val="002F1E37"/>
    <w:rsid w:val="00331B77"/>
    <w:rsid w:val="003808B9"/>
    <w:rsid w:val="003A55FC"/>
    <w:rsid w:val="00403A9F"/>
    <w:rsid w:val="004145F5"/>
    <w:rsid w:val="004612E3"/>
    <w:rsid w:val="00463993"/>
    <w:rsid w:val="004929FC"/>
    <w:rsid w:val="004964BB"/>
    <w:rsid w:val="004F253B"/>
    <w:rsid w:val="00520EB7"/>
    <w:rsid w:val="00535EBA"/>
    <w:rsid w:val="00547AA4"/>
    <w:rsid w:val="005828D3"/>
    <w:rsid w:val="00592CAB"/>
    <w:rsid w:val="005A3E98"/>
    <w:rsid w:val="005A453A"/>
    <w:rsid w:val="005D3CD7"/>
    <w:rsid w:val="006020B8"/>
    <w:rsid w:val="00607D85"/>
    <w:rsid w:val="00632956"/>
    <w:rsid w:val="006339B8"/>
    <w:rsid w:val="00657641"/>
    <w:rsid w:val="00671614"/>
    <w:rsid w:val="00671C0B"/>
    <w:rsid w:val="006917E0"/>
    <w:rsid w:val="0069341C"/>
    <w:rsid w:val="006A1856"/>
    <w:rsid w:val="006A37A0"/>
    <w:rsid w:val="006C6B68"/>
    <w:rsid w:val="007038E0"/>
    <w:rsid w:val="0079159B"/>
    <w:rsid w:val="007B47E6"/>
    <w:rsid w:val="007D49BC"/>
    <w:rsid w:val="007E66D0"/>
    <w:rsid w:val="0082235D"/>
    <w:rsid w:val="00865DD1"/>
    <w:rsid w:val="00882621"/>
    <w:rsid w:val="00897318"/>
    <w:rsid w:val="008A2FAE"/>
    <w:rsid w:val="00903E40"/>
    <w:rsid w:val="0095006E"/>
    <w:rsid w:val="009B5911"/>
    <w:rsid w:val="009D5DAC"/>
    <w:rsid w:val="009D677A"/>
    <w:rsid w:val="009E7111"/>
    <w:rsid w:val="00A34E8D"/>
    <w:rsid w:val="00A62286"/>
    <w:rsid w:val="00A7238B"/>
    <w:rsid w:val="00AA442B"/>
    <w:rsid w:val="00AA703A"/>
    <w:rsid w:val="00AB3DFC"/>
    <w:rsid w:val="00AB52E4"/>
    <w:rsid w:val="00AC16FA"/>
    <w:rsid w:val="00AC49FE"/>
    <w:rsid w:val="00B62DE7"/>
    <w:rsid w:val="00B70729"/>
    <w:rsid w:val="00BF6B52"/>
    <w:rsid w:val="00C00FFF"/>
    <w:rsid w:val="00C07E22"/>
    <w:rsid w:val="00C20AAF"/>
    <w:rsid w:val="00C263C8"/>
    <w:rsid w:val="00C30109"/>
    <w:rsid w:val="00C45195"/>
    <w:rsid w:val="00C64A3C"/>
    <w:rsid w:val="00C90EE1"/>
    <w:rsid w:val="00CB3680"/>
    <w:rsid w:val="00CC0E21"/>
    <w:rsid w:val="00CE1AF6"/>
    <w:rsid w:val="00CF02B5"/>
    <w:rsid w:val="00D354C5"/>
    <w:rsid w:val="00E345B7"/>
    <w:rsid w:val="00E62F61"/>
    <w:rsid w:val="00EA660D"/>
    <w:rsid w:val="00EB4F42"/>
    <w:rsid w:val="00ED581D"/>
    <w:rsid w:val="00EF1CCB"/>
    <w:rsid w:val="00EF6029"/>
    <w:rsid w:val="00F178E1"/>
    <w:rsid w:val="00F17A23"/>
    <w:rsid w:val="00F21C8A"/>
    <w:rsid w:val="00F21E42"/>
    <w:rsid w:val="00F25A2A"/>
    <w:rsid w:val="00F36533"/>
    <w:rsid w:val="00F51BD2"/>
    <w:rsid w:val="00F73B35"/>
    <w:rsid w:val="00F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3038E"/>
  <w15:chartTrackingRefBased/>
  <w15:docId w15:val="{D3493385-73CF-431A-B06A-C12E1C54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B6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A453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A453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9D6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D677A"/>
    <w:rPr>
      <w:kern w:val="2"/>
    </w:rPr>
  </w:style>
  <w:style w:type="paragraph" w:styleId="a5">
    <w:name w:val="footer"/>
    <w:basedOn w:val="a"/>
    <w:link w:val="a6"/>
    <w:uiPriority w:val="99"/>
    <w:unhideWhenUsed/>
    <w:rsid w:val="009D6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D67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699</Words>
  <Characters>3989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user</cp:lastModifiedBy>
  <cp:revision>7</cp:revision>
  <cp:lastPrinted>2025-07-10T07:21:00Z</cp:lastPrinted>
  <dcterms:created xsi:type="dcterms:W3CDTF">2025-08-05T03:27:00Z</dcterms:created>
  <dcterms:modified xsi:type="dcterms:W3CDTF">2025-08-21T03:33:00Z</dcterms:modified>
</cp:coreProperties>
</file>