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05B73" w14:textId="77777777" w:rsidR="00D2555D" w:rsidRPr="009E7987" w:rsidRDefault="00D2555D" w:rsidP="004D4F17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9E7987">
        <w:rPr>
          <w:rFonts w:ascii="標楷體" w:eastAsia="標楷體" w:hAnsi="標楷體" w:hint="eastAsia"/>
          <w:b/>
          <w:sz w:val="32"/>
          <w:szCs w:val="32"/>
        </w:rPr>
        <w:t>高雄醫學大學高教深耕諮</w:t>
      </w:r>
      <w:r w:rsidR="00437945" w:rsidRPr="009E7987">
        <w:rPr>
          <w:rFonts w:ascii="標楷體" w:eastAsia="標楷體" w:hAnsi="標楷體" w:hint="eastAsia"/>
          <w:b/>
          <w:sz w:val="32"/>
          <w:szCs w:val="32"/>
        </w:rPr>
        <w:t>議</w:t>
      </w:r>
      <w:r w:rsidRPr="009E7987">
        <w:rPr>
          <w:rFonts w:ascii="標楷體" w:eastAsia="標楷體" w:hAnsi="標楷體" w:hint="eastAsia"/>
          <w:b/>
          <w:sz w:val="32"/>
          <w:szCs w:val="32"/>
        </w:rPr>
        <w:t>委員會設置辦法</w:t>
      </w:r>
    </w:p>
    <w:p w14:paraId="6F305B74" w14:textId="77777777" w:rsidR="008F0835" w:rsidRPr="009E7987" w:rsidRDefault="008F0835" w:rsidP="008F0835">
      <w:pPr>
        <w:tabs>
          <w:tab w:val="left" w:pos="6521"/>
        </w:tabs>
        <w:spacing w:line="0" w:lineRule="atLeast"/>
        <w:ind w:leftChars="2303" w:left="5527"/>
        <w:rPr>
          <w:rFonts w:eastAsia="標楷體"/>
          <w:sz w:val="20"/>
          <w:szCs w:val="20"/>
        </w:rPr>
      </w:pPr>
    </w:p>
    <w:p w14:paraId="6F305B75" w14:textId="196CF418" w:rsidR="008F0835" w:rsidRPr="009E7987" w:rsidRDefault="008F0835" w:rsidP="008F0835">
      <w:pPr>
        <w:tabs>
          <w:tab w:val="left" w:pos="6521"/>
        </w:tabs>
        <w:spacing w:line="0" w:lineRule="atLeast"/>
        <w:ind w:leftChars="2303" w:left="5527"/>
        <w:rPr>
          <w:rFonts w:eastAsia="標楷體"/>
          <w:sz w:val="20"/>
          <w:szCs w:val="20"/>
        </w:rPr>
      </w:pPr>
      <w:r w:rsidRPr="009E7987">
        <w:rPr>
          <w:rFonts w:eastAsia="標楷體"/>
          <w:sz w:val="20"/>
          <w:szCs w:val="20"/>
        </w:rPr>
        <w:t>107.02.08</w:t>
      </w:r>
      <w:r w:rsidRPr="009E7987">
        <w:rPr>
          <w:rFonts w:eastAsia="標楷體"/>
          <w:sz w:val="20"/>
          <w:szCs w:val="20"/>
        </w:rPr>
        <w:tab/>
        <w:t>106</w:t>
      </w:r>
      <w:r w:rsidRPr="009E7987">
        <w:rPr>
          <w:rFonts w:eastAsia="標楷體" w:hint="eastAsia"/>
          <w:sz w:val="20"/>
          <w:szCs w:val="20"/>
        </w:rPr>
        <w:t>學年度第</w:t>
      </w:r>
      <w:r w:rsidRPr="009E7987">
        <w:rPr>
          <w:rFonts w:eastAsia="標楷體"/>
          <w:sz w:val="20"/>
          <w:szCs w:val="20"/>
        </w:rPr>
        <w:t>7</w:t>
      </w:r>
      <w:r w:rsidRPr="009E7987">
        <w:rPr>
          <w:rFonts w:eastAsia="標楷體" w:hint="eastAsia"/>
          <w:sz w:val="20"/>
          <w:szCs w:val="20"/>
        </w:rPr>
        <w:t>次</w:t>
      </w:r>
      <w:r w:rsidR="00913817">
        <w:rPr>
          <w:rFonts w:eastAsia="標楷體" w:hint="eastAsia"/>
          <w:sz w:val="20"/>
          <w:szCs w:val="20"/>
        </w:rPr>
        <w:t>行政</w:t>
      </w:r>
      <w:bookmarkStart w:id="0" w:name="_GoBack"/>
      <w:bookmarkEnd w:id="0"/>
      <w:r w:rsidRPr="009E7987">
        <w:rPr>
          <w:rFonts w:eastAsia="標楷體" w:hint="eastAsia"/>
          <w:sz w:val="20"/>
          <w:szCs w:val="20"/>
        </w:rPr>
        <w:t>會議通過</w:t>
      </w:r>
    </w:p>
    <w:p w14:paraId="6F305B76" w14:textId="77777777" w:rsidR="006954BB" w:rsidRPr="009E7987" w:rsidRDefault="006954BB" w:rsidP="008F0835">
      <w:pPr>
        <w:tabs>
          <w:tab w:val="left" w:pos="6521"/>
        </w:tabs>
        <w:spacing w:line="0" w:lineRule="atLeast"/>
        <w:ind w:leftChars="2303" w:left="5527"/>
        <w:rPr>
          <w:rFonts w:eastAsia="標楷體"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9E7987" w:rsidRPr="009E7987" w14:paraId="6F305B79" w14:textId="77777777" w:rsidTr="003A2CFE">
        <w:tc>
          <w:tcPr>
            <w:tcW w:w="959" w:type="dxa"/>
            <w:shd w:val="clear" w:color="auto" w:fill="auto"/>
          </w:tcPr>
          <w:p w14:paraId="6F305B77" w14:textId="77777777" w:rsidR="006954BB" w:rsidRPr="009E7987" w:rsidRDefault="006954BB" w:rsidP="003A2CFE">
            <w:pPr>
              <w:spacing w:line="276" w:lineRule="auto"/>
              <w:rPr>
                <w:rFonts w:eastAsia="標楷體" w:hAnsi="標楷體"/>
              </w:rPr>
            </w:pPr>
            <w:bookmarkStart w:id="1" w:name="OLE_LINK63"/>
            <w:bookmarkStart w:id="2" w:name="OLE_LINK64"/>
            <w:bookmarkStart w:id="3" w:name="OLE_LINK65"/>
            <w:bookmarkStart w:id="4" w:name="OLE_LINK66"/>
            <w:bookmarkStart w:id="5" w:name="OLE_LINK67"/>
            <w:r w:rsidRPr="009E7987">
              <w:rPr>
                <w:rFonts w:eastAsia="標楷體" w:hAnsi="標楷體" w:hint="eastAsia"/>
              </w:rPr>
              <w:t>第</w:t>
            </w:r>
            <w:r w:rsidRPr="009E7987">
              <w:rPr>
                <w:rFonts w:eastAsia="標楷體" w:hAnsi="標楷體" w:hint="eastAsia"/>
              </w:rPr>
              <w:t>1</w:t>
            </w:r>
            <w:r w:rsidRPr="009E7987">
              <w:rPr>
                <w:rFonts w:eastAsia="標楷體" w:hAnsi="標楷體" w:hint="eastAsia"/>
              </w:rPr>
              <w:t>條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8930" w:type="dxa"/>
            <w:shd w:val="clear" w:color="auto" w:fill="auto"/>
          </w:tcPr>
          <w:p w14:paraId="6F305B78" w14:textId="77777777" w:rsidR="006954BB" w:rsidRPr="009E7987" w:rsidRDefault="006954BB" w:rsidP="003A2CFE">
            <w:pPr>
              <w:spacing w:line="276" w:lineRule="auto"/>
              <w:rPr>
                <w:rFonts w:eastAsia="標楷體"/>
              </w:rPr>
            </w:pPr>
            <w:r w:rsidRPr="009E7987">
              <w:rPr>
                <w:rFonts w:eastAsia="標楷體" w:hAnsi="標楷體"/>
              </w:rPr>
              <w:t>本校為協助規劃教育部高教深耕計畫，依據本校「組織規程」第三章第</w:t>
            </w:r>
            <w:r w:rsidRPr="009E7987">
              <w:rPr>
                <w:rFonts w:eastAsia="標楷體"/>
              </w:rPr>
              <w:t>18</w:t>
            </w:r>
            <w:r w:rsidRPr="009E7987">
              <w:rPr>
                <w:rFonts w:eastAsia="標楷體" w:hAnsi="標楷體"/>
              </w:rPr>
              <w:t>條之規定，訂定本辦法。</w:t>
            </w:r>
          </w:p>
        </w:tc>
      </w:tr>
      <w:tr w:rsidR="009E7987" w:rsidRPr="009E7987" w14:paraId="6F305B7C" w14:textId="77777777" w:rsidTr="003A2CFE">
        <w:tc>
          <w:tcPr>
            <w:tcW w:w="959" w:type="dxa"/>
            <w:shd w:val="clear" w:color="auto" w:fill="auto"/>
          </w:tcPr>
          <w:p w14:paraId="6F305B7A" w14:textId="77777777" w:rsidR="006954BB" w:rsidRPr="009E7987" w:rsidRDefault="006954BB" w:rsidP="003A2CFE">
            <w:pPr>
              <w:spacing w:line="276" w:lineRule="auto"/>
              <w:rPr>
                <w:rFonts w:eastAsia="標楷體" w:hAnsi="標楷體"/>
              </w:rPr>
            </w:pPr>
            <w:r w:rsidRPr="009E7987">
              <w:rPr>
                <w:rFonts w:eastAsia="標楷體" w:hAnsi="標楷體" w:hint="eastAsia"/>
              </w:rPr>
              <w:t>第</w:t>
            </w:r>
            <w:r w:rsidRPr="009E7987">
              <w:rPr>
                <w:rFonts w:eastAsia="標楷體" w:hAnsi="標楷體" w:hint="eastAsia"/>
              </w:rPr>
              <w:t>2</w:t>
            </w:r>
            <w:r w:rsidRPr="009E7987">
              <w:rPr>
                <w:rFonts w:eastAsia="標楷體" w:hAnsi="標楷體" w:hint="eastAsia"/>
              </w:rPr>
              <w:t>條</w:t>
            </w:r>
          </w:p>
        </w:tc>
        <w:tc>
          <w:tcPr>
            <w:tcW w:w="8930" w:type="dxa"/>
            <w:shd w:val="clear" w:color="auto" w:fill="auto"/>
          </w:tcPr>
          <w:p w14:paraId="6F305B7B" w14:textId="77777777" w:rsidR="006954BB" w:rsidRPr="009E7987" w:rsidRDefault="006954BB" w:rsidP="003A2CFE">
            <w:pPr>
              <w:spacing w:line="276" w:lineRule="auto"/>
              <w:rPr>
                <w:rFonts w:eastAsia="標楷體"/>
              </w:rPr>
            </w:pPr>
            <w:r w:rsidRPr="009E7987">
              <w:rPr>
                <w:rFonts w:eastAsia="標楷體" w:hAnsi="標楷體"/>
              </w:rPr>
              <w:t>高教深耕諮議委員會</w:t>
            </w:r>
            <w:r w:rsidRPr="009E7987">
              <w:rPr>
                <w:rFonts w:eastAsia="標楷體"/>
              </w:rPr>
              <w:t>(</w:t>
            </w:r>
            <w:r w:rsidRPr="009E7987">
              <w:rPr>
                <w:rFonts w:eastAsia="標楷體" w:hAnsi="標楷體"/>
              </w:rPr>
              <w:t>以下簡稱本委員會</w:t>
            </w:r>
            <w:r w:rsidRPr="009E7987">
              <w:rPr>
                <w:rFonts w:eastAsia="標楷體"/>
              </w:rPr>
              <w:t>)</w:t>
            </w:r>
            <w:r w:rsidRPr="009E7987">
              <w:rPr>
                <w:rFonts w:eastAsia="標楷體" w:hAnsi="標楷體"/>
              </w:rPr>
              <w:t>為校級委員會，</w:t>
            </w:r>
            <w:r w:rsidRPr="009E7987">
              <w:rPr>
                <w:rFonts w:eastAsia="標楷體"/>
              </w:rPr>
              <w:t>由校長擔任主任委員，副校長擔任副主任委員。另置校內外委員</w:t>
            </w:r>
            <w:r w:rsidRPr="009E7987">
              <w:rPr>
                <w:rFonts w:eastAsia="標楷體"/>
              </w:rPr>
              <w:t>11</w:t>
            </w:r>
            <w:r w:rsidRPr="009E7987">
              <w:rPr>
                <w:rFonts w:eastAsia="標楷體"/>
              </w:rPr>
              <w:t>至</w:t>
            </w:r>
            <w:r w:rsidRPr="009E7987">
              <w:rPr>
                <w:rFonts w:eastAsia="標楷體"/>
              </w:rPr>
              <w:t>15</w:t>
            </w:r>
            <w:r w:rsidRPr="009E7987">
              <w:rPr>
                <w:rFonts w:eastAsia="標楷體"/>
              </w:rPr>
              <w:t>人，校內委員由副校長、研發長、教務長、學生事務長、產學長</w:t>
            </w:r>
            <w:r w:rsidR="00881823" w:rsidRPr="009E7987">
              <w:rPr>
                <w:rFonts w:eastAsia="標楷體"/>
              </w:rPr>
              <w:t>及</w:t>
            </w:r>
            <w:r w:rsidRPr="009E7987">
              <w:rPr>
                <w:rFonts w:eastAsia="標楷體"/>
              </w:rPr>
              <w:t>主任秘書；校外委員另由主任委員推薦。置總幹事一人，由</w:t>
            </w:r>
            <w:r w:rsidRPr="009E7987">
              <w:rPr>
                <w:rFonts w:eastAsia="標楷體" w:hAnsi="標楷體"/>
              </w:rPr>
              <w:t>高教深耕執行委員會執行秘書兼任之，</w:t>
            </w:r>
            <w:r w:rsidRPr="009E7987">
              <w:rPr>
                <w:rFonts w:eastAsia="標楷體"/>
              </w:rPr>
              <w:t>綜理</w:t>
            </w:r>
            <w:r w:rsidRPr="009E7987">
              <w:rPr>
                <w:rFonts w:eastAsia="標楷體" w:hAnsi="標楷體"/>
              </w:rPr>
              <w:t>會議召開及會議建議事項之推動；</w:t>
            </w:r>
            <w:r w:rsidRPr="009E7987">
              <w:rPr>
                <w:rFonts w:eastAsia="標楷體"/>
              </w:rPr>
              <w:t>置副總幹事一人，由</w:t>
            </w:r>
            <w:r w:rsidRPr="009E7987">
              <w:rPr>
                <w:rFonts w:eastAsia="標楷體" w:hAnsi="標楷體"/>
              </w:rPr>
              <w:t>高教深耕執行委員會副執行秘書</w:t>
            </w:r>
            <w:r w:rsidRPr="009E7987">
              <w:rPr>
                <w:rFonts w:eastAsia="標楷體"/>
              </w:rPr>
              <w:t>一</w:t>
            </w:r>
            <w:r w:rsidRPr="009E7987">
              <w:rPr>
                <w:rFonts w:eastAsia="標楷體" w:hAnsi="標楷體"/>
              </w:rPr>
              <w:t>人兼任之，協助</w:t>
            </w:r>
            <w:r w:rsidRPr="009E7987">
              <w:rPr>
                <w:rFonts w:eastAsia="標楷體"/>
              </w:rPr>
              <w:t>總幹事推動相關業務</w:t>
            </w:r>
            <w:r w:rsidRPr="009E7987">
              <w:rPr>
                <w:rFonts w:eastAsia="標楷體" w:hAnsi="標楷體"/>
              </w:rPr>
              <w:t>。</w:t>
            </w:r>
          </w:p>
        </w:tc>
      </w:tr>
      <w:tr w:rsidR="009E7987" w:rsidRPr="009E7987" w14:paraId="6F305B7F" w14:textId="77777777" w:rsidTr="003A2CFE">
        <w:tc>
          <w:tcPr>
            <w:tcW w:w="959" w:type="dxa"/>
            <w:shd w:val="clear" w:color="auto" w:fill="auto"/>
          </w:tcPr>
          <w:p w14:paraId="6F305B7D" w14:textId="77777777" w:rsidR="006954BB" w:rsidRPr="009E7987" w:rsidRDefault="006954BB" w:rsidP="003A2CFE">
            <w:pPr>
              <w:spacing w:line="276" w:lineRule="auto"/>
              <w:rPr>
                <w:rFonts w:eastAsia="標楷體" w:hAnsi="標楷體"/>
              </w:rPr>
            </w:pPr>
            <w:r w:rsidRPr="009E7987">
              <w:rPr>
                <w:rFonts w:eastAsia="標楷體" w:hAnsi="標楷體" w:hint="eastAsia"/>
              </w:rPr>
              <w:t>第</w:t>
            </w:r>
            <w:r w:rsidRPr="009E7987">
              <w:rPr>
                <w:rFonts w:eastAsia="標楷體" w:hAnsi="標楷體"/>
              </w:rPr>
              <w:t>3</w:t>
            </w:r>
            <w:r w:rsidRPr="009E7987">
              <w:rPr>
                <w:rFonts w:eastAsia="標楷體" w:hAnsi="標楷體" w:hint="eastAsia"/>
              </w:rPr>
              <w:t>條</w:t>
            </w:r>
          </w:p>
        </w:tc>
        <w:tc>
          <w:tcPr>
            <w:tcW w:w="8930" w:type="dxa"/>
            <w:shd w:val="clear" w:color="auto" w:fill="auto"/>
          </w:tcPr>
          <w:p w14:paraId="6F305B7E" w14:textId="77777777" w:rsidR="006954BB" w:rsidRPr="009E7987" w:rsidRDefault="006954BB" w:rsidP="003A2CFE">
            <w:pPr>
              <w:spacing w:line="276" w:lineRule="auto"/>
              <w:rPr>
                <w:rFonts w:eastAsia="標楷體"/>
              </w:rPr>
            </w:pPr>
            <w:r w:rsidRPr="009E7987">
              <w:rPr>
                <w:rFonts w:eastAsia="標楷體" w:hAnsi="標楷體"/>
              </w:rPr>
              <w:t>本委員會職責為</w:t>
            </w:r>
            <w:r w:rsidRPr="009E7987">
              <w:rPr>
                <w:rFonts w:eastAsia="標楷體"/>
              </w:rPr>
              <w:t>提供本校</w:t>
            </w:r>
            <w:r w:rsidRPr="009E7987">
              <w:rPr>
                <w:rFonts w:eastAsia="標楷體" w:hAnsi="標楷體"/>
              </w:rPr>
              <w:t>高教深耕</w:t>
            </w:r>
            <w:r w:rsidRPr="009E7987">
              <w:rPr>
                <w:rFonts w:eastAsia="標楷體"/>
              </w:rPr>
              <w:t>計</w:t>
            </w:r>
            <w:r w:rsidR="00881823" w:rsidRPr="009E7987">
              <w:rPr>
                <w:rFonts w:eastAsia="標楷體" w:hint="eastAsia"/>
              </w:rPr>
              <w:t>畫</w:t>
            </w:r>
            <w:r w:rsidRPr="009E7987">
              <w:rPr>
                <w:rFonts w:eastAsia="標楷體"/>
              </w:rPr>
              <w:t>諮詢、指導與改善</w:t>
            </w:r>
            <w:r w:rsidRPr="009E7987">
              <w:rPr>
                <w:rFonts w:eastAsia="標楷體" w:hAnsi="標楷體"/>
              </w:rPr>
              <w:t>建議。</w:t>
            </w:r>
          </w:p>
        </w:tc>
      </w:tr>
      <w:tr w:rsidR="009E7987" w:rsidRPr="009E7987" w14:paraId="6F305B83" w14:textId="77777777" w:rsidTr="003A2CFE">
        <w:tc>
          <w:tcPr>
            <w:tcW w:w="959" w:type="dxa"/>
            <w:shd w:val="clear" w:color="auto" w:fill="auto"/>
          </w:tcPr>
          <w:p w14:paraId="6F305B80" w14:textId="77777777" w:rsidR="006954BB" w:rsidRPr="009E7987" w:rsidRDefault="006954BB" w:rsidP="003A2CFE">
            <w:pPr>
              <w:spacing w:line="276" w:lineRule="auto"/>
              <w:rPr>
                <w:rFonts w:eastAsia="標楷體" w:hAnsi="標楷體"/>
              </w:rPr>
            </w:pPr>
            <w:r w:rsidRPr="009E7987">
              <w:rPr>
                <w:rFonts w:eastAsia="標楷體" w:hAnsi="標楷體" w:hint="eastAsia"/>
              </w:rPr>
              <w:t>第</w:t>
            </w:r>
            <w:r w:rsidRPr="009E7987">
              <w:rPr>
                <w:rFonts w:eastAsia="標楷體" w:hAnsi="標楷體"/>
              </w:rPr>
              <w:t>4</w:t>
            </w:r>
            <w:r w:rsidRPr="009E7987">
              <w:rPr>
                <w:rFonts w:eastAsia="標楷體" w:hAnsi="標楷體" w:hint="eastAsia"/>
              </w:rPr>
              <w:t>條</w:t>
            </w:r>
          </w:p>
        </w:tc>
        <w:tc>
          <w:tcPr>
            <w:tcW w:w="8930" w:type="dxa"/>
            <w:shd w:val="clear" w:color="auto" w:fill="auto"/>
          </w:tcPr>
          <w:p w14:paraId="6F305B81" w14:textId="77777777" w:rsidR="006954BB" w:rsidRPr="009E7987" w:rsidRDefault="006954BB" w:rsidP="003A2CFE">
            <w:pPr>
              <w:spacing w:line="276" w:lineRule="auto"/>
              <w:rPr>
                <w:rFonts w:eastAsia="標楷體"/>
              </w:rPr>
            </w:pPr>
            <w:r w:rsidRPr="009E7987">
              <w:rPr>
                <w:rFonts w:eastAsia="標楷體" w:hAnsi="標楷體"/>
              </w:rPr>
              <w:t>本委員會</w:t>
            </w:r>
            <w:r w:rsidRPr="009E7987">
              <w:rPr>
                <w:rFonts w:eastAsia="標楷體"/>
              </w:rPr>
              <w:t>每半年</w:t>
            </w:r>
            <w:r w:rsidRPr="009E7987">
              <w:rPr>
                <w:rFonts w:eastAsia="標楷體" w:hAnsi="標楷體"/>
              </w:rPr>
              <w:t>應由</w:t>
            </w:r>
            <w:r w:rsidRPr="009E7987">
              <w:rPr>
                <w:rFonts w:eastAsia="標楷體"/>
              </w:rPr>
              <w:t>主任委員召開會議一次。必要時，得召開臨時會議。主任委員</w:t>
            </w:r>
            <w:r w:rsidRPr="009E7987">
              <w:rPr>
                <w:rFonts w:eastAsia="標楷體" w:hAnsi="標楷體"/>
              </w:rPr>
              <w:t>不克召開時，得指派副</w:t>
            </w:r>
            <w:r w:rsidRPr="009E7987">
              <w:rPr>
                <w:rFonts w:eastAsia="標楷體"/>
              </w:rPr>
              <w:t>主任委員或</w:t>
            </w:r>
            <w:r w:rsidRPr="009E7987">
              <w:rPr>
                <w:rFonts w:eastAsia="標楷體" w:hAnsi="標楷體"/>
              </w:rPr>
              <w:t>一人召開之。</w:t>
            </w:r>
          </w:p>
          <w:p w14:paraId="6F305B82" w14:textId="77777777" w:rsidR="006954BB" w:rsidRPr="009E7987" w:rsidRDefault="006954BB" w:rsidP="003A2CFE">
            <w:pPr>
              <w:spacing w:line="276" w:lineRule="auto"/>
              <w:rPr>
                <w:rFonts w:eastAsia="標楷體"/>
              </w:rPr>
            </w:pPr>
            <w:r w:rsidRPr="009E7987">
              <w:rPr>
                <w:rFonts w:eastAsia="標楷體" w:hAnsi="標楷體"/>
              </w:rPr>
              <w:t>本委員會</w:t>
            </w:r>
            <w:r w:rsidRPr="009E7987">
              <w:rPr>
                <w:rFonts w:eastAsia="標楷體"/>
              </w:rPr>
              <w:t>委員採無給職</w:t>
            </w:r>
            <w:bookmarkStart w:id="6" w:name="OLE_LINK73"/>
            <w:r w:rsidRPr="009E7987">
              <w:rPr>
                <w:rFonts w:eastAsia="標楷體"/>
              </w:rPr>
              <w:t>，</w:t>
            </w:r>
            <w:r w:rsidR="00204A55" w:rsidRPr="009E7987">
              <w:rPr>
                <w:rFonts w:eastAsia="標楷體" w:hint="eastAsia"/>
              </w:rPr>
              <w:t>校外委員得酌支出席費與交通費</w:t>
            </w:r>
            <w:bookmarkEnd w:id="6"/>
            <w:r w:rsidR="00204A55" w:rsidRPr="009E7987">
              <w:rPr>
                <w:rFonts w:eastAsia="標楷體" w:hint="eastAsia"/>
              </w:rPr>
              <w:t>，</w:t>
            </w:r>
            <w:r w:rsidRPr="009E7987">
              <w:rPr>
                <w:rFonts w:eastAsia="標楷體"/>
              </w:rPr>
              <w:t>一年一聘。</w:t>
            </w:r>
          </w:p>
        </w:tc>
      </w:tr>
      <w:tr w:rsidR="009E7987" w:rsidRPr="009E7987" w14:paraId="6F305B86" w14:textId="77777777" w:rsidTr="003A2CFE">
        <w:tc>
          <w:tcPr>
            <w:tcW w:w="959" w:type="dxa"/>
            <w:shd w:val="clear" w:color="auto" w:fill="auto"/>
          </w:tcPr>
          <w:p w14:paraId="6F305B84" w14:textId="77777777" w:rsidR="006954BB" w:rsidRPr="009E7987" w:rsidRDefault="006954BB" w:rsidP="003A2CFE">
            <w:pPr>
              <w:spacing w:line="276" w:lineRule="auto"/>
              <w:rPr>
                <w:rFonts w:eastAsia="標楷體" w:hAnsi="標楷體"/>
              </w:rPr>
            </w:pPr>
            <w:r w:rsidRPr="009E7987">
              <w:rPr>
                <w:rFonts w:eastAsia="標楷體" w:hAnsi="標楷體" w:hint="eastAsia"/>
              </w:rPr>
              <w:t>第</w:t>
            </w:r>
            <w:r w:rsidRPr="009E7987">
              <w:rPr>
                <w:rFonts w:eastAsia="標楷體" w:hAnsi="標楷體"/>
              </w:rPr>
              <w:t>5</w:t>
            </w:r>
            <w:r w:rsidRPr="009E7987">
              <w:rPr>
                <w:rFonts w:eastAsia="標楷體" w:hAnsi="標楷體" w:hint="eastAsia"/>
              </w:rPr>
              <w:t>條</w:t>
            </w:r>
          </w:p>
        </w:tc>
        <w:tc>
          <w:tcPr>
            <w:tcW w:w="8930" w:type="dxa"/>
            <w:shd w:val="clear" w:color="auto" w:fill="auto"/>
          </w:tcPr>
          <w:p w14:paraId="6F305B85" w14:textId="77777777" w:rsidR="006954BB" w:rsidRPr="009E7987" w:rsidRDefault="006954BB" w:rsidP="003A2CFE">
            <w:pPr>
              <w:spacing w:line="276" w:lineRule="auto"/>
              <w:rPr>
                <w:rFonts w:eastAsia="標楷體"/>
              </w:rPr>
            </w:pPr>
            <w:r w:rsidRPr="009E7987">
              <w:rPr>
                <w:rFonts w:eastAsia="標楷體" w:hAnsi="標楷體"/>
              </w:rPr>
              <w:t>本辦法經行政會議審議通過後實施。</w:t>
            </w:r>
          </w:p>
        </w:tc>
      </w:tr>
    </w:tbl>
    <w:p w14:paraId="6F305B87" w14:textId="77777777" w:rsidR="00D2555D" w:rsidRPr="009E7987" w:rsidRDefault="00D2555D" w:rsidP="00055CE7">
      <w:pPr>
        <w:spacing w:line="276" w:lineRule="auto"/>
        <w:rPr>
          <w:rFonts w:eastAsia="標楷體"/>
        </w:rPr>
      </w:pPr>
    </w:p>
    <w:sectPr w:rsidR="00D2555D" w:rsidRPr="009E7987" w:rsidSect="007C62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05B8A" w14:textId="77777777" w:rsidR="00FA3937" w:rsidRDefault="00FA3937" w:rsidP="00C57F9C">
      <w:r>
        <w:separator/>
      </w:r>
    </w:p>
  </w:endnote>
  <w:endnote w:type="continuationSeparator" w:id="0">
    <w:p w14:paraId="6F305B8B" w14:textId="77777777" w:rsidR="00FA3937" w:rsidRDefault="00FA3937" w:rsidP="00C5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05B88" w14:textId="77777777" w:rsidR="00FA3937" w:rsidRDefault="00FA3937" w:rsidP="00C57F9C">
      <w:r>
        <w:separator/>
      </w:r>
    </w:p>
  </w:footnote>
  <w:footnote w:type="continuationSeparator" w:id="0">
    <w:p w14:paraId="6F305B89" w14:textId="77777777" w:rsidR="00FA3937" w:rsidRDefault="00FA3937" w:rsidP="00C5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C90"/>
    <w:multiLevelType w:val="hybridMultilevel"/>
    <w:tmpl w:val="5AF86542"/>
    <w:lvl w:ilvl="0" w:tplc="1ACEBF88">
      <w:start w:val="1"/>
      <w:numFmt w:val="taiwaneseCountingThousand"/>
      <w:lvlText w:val="第%1條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41B1C"/>
    <w:multiLevelType w:val="hybridMultilevel"/>
    <w:tmpl w:val="8F72A918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09792A33"/>
    <w:multiLevelType w:val="hybridMultilevel"/>
    <w:tmpl w:val="67860956"/>
    <w:lvl w:ilvl="0" w:tplc="59F80E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F8058B"/>
    <w:multiLevelType w:val="hybridMultilevel"/>
    <w:tmpl w:val="00842B2C"/>
    <w:lvl w:ilvl="0" w:tplc="59F80EB2">
      <w:start w:val="1"/>
      <w:numFmt w:val="taiwaneseCountingThousand"/>
      <w:lvlText w:val="%1、"/>
      <w:lvlJc w:val="left"/>
      <w:pPr>
        <w:ind w:left="51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1B3FD5"/>
    <w:multiLevelType w:val="hybridMultilevel"/>
    <w:tmpl w:val="00842B2C"/>
    <w:lvl w:ilvl="0" w:tplc="59F80EB2">
      <w:start w:val="1"/>
      <w:numFmt w:val="taiwaneseCountingThousand"/>
      <w:lvlText w:val="%1、"/>
      <w:lvlJc w:val="left"/>
      <w:pPr>
        <w:ind w:left="51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606D69"/>
    <w:multiLevelType w:val="hybridMultilevel"/>
    <w:tmpl w:val="500EB59C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31392240"/>
    <w:multiLevelType w:val="hybridMultilevel"/>
    <w:tmpl w:val="5A40CAE8"/>
    <w:lvl w:ilvl="0" w:tplc="D284A0EE">
      <w:start w:val="2"/>
      <w:numFmt w:val="taiwaneseCountingThousand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12D9"/>
    <w:multiLevelType w:val="hybridMultilevel"/>
    <w:tmpl w:val="A992D572"/>
    <w:lvl w:ilvl="0" w:tplc="FC96931E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E7261C"/>
    <w:multiLevelType w:val="hybridMultilevel"/>
    <w:tmpl w:val="BD38C1C2"/>
    <w:lvl w:ilvl="0" w:tplc="C4D00526">
      <w:start w:val="1"/>
      <w:numFmt w:val="taiwaneseCountingThousand"/>
      <w:lvlText w:val="(%1)"/>
      <w:lvlJc w:val="left"/>
      <w:pPr>
        <w:ind w:left="204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2C5E0E"/>
    <w:multiLevelType w:val="hybridMultilevel"/>
    <w:tmpl w:val="10FE3F66"/>
    <w:lvl w:ilvl="0" w:tplc="F740E0BC">
      <w:start w:val="1"/>
      <w:numFmt w:val="taiwaneseCountingThousand"/>
      <w:lvlText w:val="(%1)"/>
      <w:lvlJc w:val="left"/>
      <w:pPr>
        <w:ind w:left="2160" w:hanging="60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518A70DD"/>
    <w:multiLevelType w:val="hybridMultilevel"/>
    <w:tmpl w:val="237A406E"/>
    <w:lvl w:ilvl="0" w:tplc="BB02F3B8">
      <w:start w:val="2"/>
      <w:numFmt w:val="taiwaneseCountingThousand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467D76"/>
    <w:multiLevelType w:val="hybridMultilevel"/>
    <w:tmpl w:val="C2142934"/>
    <w:lvl w:ilvl="0" w:tplc="3BE8C538">
      <w:start w:val="1"/>
      <w:numFmt w:val="taiwaneseCountingThousand"/>
      <w:lvlText w:val="(%1)、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 w15:restartNumberingAfterBreak="0">
    <w:nsid w:val="5BE9540F"/>
    <w:multiLevelType w:val="hybridMultilevel"/>
    <w:tmpl w:val="2BE096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 w15:restartNumberingAfterBreak="0">
    <w:nsid w:val="5E716D83"/>
    <w:multiLevelType w:val="hybridMultilevel"/>
    <w:tmpl w:val="264A35B6"/>
    <w:lvl w:ilvl="0" w:tplc="1BF4ADA8">
      <w:start w:val="1"/>
      <w:numFmt w:val="taiwaneseCountingThousand"/>
      <w:lvlText w:val="%1、"/>
      <w:lvlJc w:val="left"/>
      <w:pPr>
        <w:ind w:left="51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50161B"/>
    <w:multiLevelType w:val="hybridMultilevel"/>
    <w:tmpl w:val="68FCF920"/>
    <w:lvl w:ilvl="0" w:tplc="DE4215B2">
      <w:start w:val="1"/>
      <w:numFmt w:val="decimal"/>
      <w:lvlText w:val="第%1條"/>
      <w:lvlJc w:val="left"/>
      <w:pPr>
        <w:ind w:left="720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9"/>
  </w:num>
  <w:num w:numId="8">
    <w:abstractNumId w:val="13"/>
  </w:num>
  <w:num w:numId="9">
    <w:abstractNumId w:val="8"/>
  </w:num>
  <w:num w:numId="10">
    <w:abstractNumId w:val="5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A0"/>
    <w:rsid w:val="0004498B"/>
    <w:rsid w:val="00055CE7"/>
    <w:rsid w:val="000574E1"/>
    <w:rsid w:val="00091AC7"/>
    <w:rsid w:val="000D2C8F"/>
    <w:rsid w:val="000D5225"/>
    <w:rsid w:val="000D56FE"/>
    <w:rsid w:val="00101BF8"/>
    <w:rsid w:val="001F532B"/>
    <w:rsid w:val="00200016"/>
    <w:rsid w:val="00204A55"/>
    <w:rsid w:val="002352E4"/>
    <w:rsid w:val="002D02E9"/>
    <w:rsid w:val="003A2CFE"/>
    <w:rsid w:val="003E129A"/>
    <w:rsid w:val="00404DF7"/>
    <w:rsid w:val="004214EC"/>
    <w:rsid w:val="00437945"/>
    <w:rsid w:val="00441C7A"/>
    <w:rsid w:val="00475357"/>
    <w:rsid w:val="00476CD5"/>
    <w:rsid w:val="004D4F17"/>
    <w:rsid w:val="005231F7"/>
    <w:rsid w:val="00556CEC"/>
    <w:rsid w:val="00570E62"/>
    <w:rsid w:val="00584491"/>
    <w:rsid w:val="00586EEA"/>
    <w:rsid w:val="005A3887"/>
    <w:rsid w:val="005F24B6"/>
    <w:rsid w:val="00627A31"/>
    <w:rsid w:val="0065574F"/>
    <w:rsid w:val="006954BB"/>
    <w:rsid w:val="006A0BB5"/>
    <w:rsid w:val="006C3C75"/>
    <w:rsid w:val="006C5B52"/>
    <w:rsid w:val="006D28C8"/>
    <w:rsid w:val="006F539C"/>
    <w:rsid w:val="00731DA7"/>
    <w:rsid w:val="0076420E"/>
    <w:rsid w:val="007C1674"/>
    <w:rsid w:val="007C62A0"/>
    <w:rsid w:val="008220F0"/>
    <w:rsid w:val="00873833"/>
    <w:rsid w:val="00881823"/>
    <w:rsid w:val="008D6415"/>
    <w:rsid w:val="008F0835"/>
    <w:rsid w:val="00913039"/>
    <w:rsid w:val="00913817"/>
    <w:rsid w:val="00915C8B"/>
    <w:rsid w:val="00983307"/>
    <w:rsid w:val="009A3564"/>
    <w:rsid w:val="009B5A95"/>
    <w:rsid w:val="009E7987"/>
    <w:rsid w:val="009F2E1D"/>
    <w:rsid w:val="00A06614"/>
    <w:rsid w:val="00A16DCF"/>
    <w:rsid w:val="00AB0372"/>
    <w:rsid w:val="00AC28BC"/>
    <w:rsid w:val="00B1494A"/>
    <w:rsid w:val="00B80DCA"/>
    <w:rsid w:val="00B95624"/>
    <w:rsid w:val="00BB753D"/>
    <w:rsid w:val="00BD2879"/>
    <w:rsid w:val="00BE07E9"/>
    <w:rsid w:val="00BF5FBF"/>
    <w:rsid w:val="00C57F9C"/>
    <w:rsid w:val="00C66393"/>
    <w:rsid w:val="00C852EB"/>
    <w:rsid w:val="00D12970"/>
    <w:rsid w:val="00D2555D"/>
    <w:rsid w:val="00D57B5E"/>
    <w:rsid w:val="00DC3CF7"/>
    <w:rsid w:val="00DC68D8"/>
    <w:rsid w:val="00DD3746"/>
    <w:rsid w:val="00DE32ED"/>
    <w:rsid w:val="00DF2637"/>
    <w:rsid w:val="00E264E9"/>
    <w:rsid w:val="00EA5A7B"/>
    <w:rsid w:val="00EB5B64"/>
    <w:rsid w:val="00F01D20"/>
    <w:rsid w:val="00F0441C"/>
    <w:rsid w:val="00F15931"/>
    <w:rsid w:val="00F255E8"/>
    <w:rsid w:val="00F27893"/>
    <w:rsid w:val="00F2791B"/>
    <w:rsid w:val="00F6104F"/>
    <w:rsid w:val="00F64D8B"/>
    <w:rsid w:val="00FA3937"/>
    <w:rsid w:val="00FA5B05"/>
    <w:rsid w:val="00FB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305B73"/>
  <w15:chartTrackingRefBased/>
  <w15:docId w15:val="{1D5BA965-B919-4A01-8613-4E3EAC13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7F9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C57F9C"/>
    <w:rPr>
      <w:kern w:val="2"/>
    </w:rPr>
  </w:style>
  <w:style w:type="paragraph" w:styleId="a5">
    <w:name w:val="footer"/>
    <w:basedOn w:val="a"/>
    <w:link w:val="a6"/>
    <w:unhideWhenUsed/>
    <w:rsid w:val="00C57F9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C57F9C"/>
    <w:rPr>
      <w:kern w:val="2"/>
    </w:rPr>
  </w:style>
  <w:style w:type="paragraph" w:styleId="a7">
    <w:name w:val="List Paragraph"/>
    <w:basedOn w:val="a"/>
    <w:link w:val="a8"/>
    <w:uiPriority w:val="34"/>
    <w:qFormat/>
    <w:rsid w:val="00D2555D"/>
    <w:pPr>
      <w:widowControl/>
      <w:ind w:leftChars="200" w:left="480"/>
    </w:pPr>
    <w:rPr>
      <w:rFonts w:ascii="新細明體" w:hAnsi="新細明體"/>
      <w:kern w:val="0"/>
      <w:sz w:val="20"/>
      <w:lang w:val="x-none" w:eastAsia="x-none"/>
    </w:rPr>
  </w:style>
  <w:style w:type="character" w:customStyle="1" w:styleId="a8">
    <w:name w:val="清單段落 字元"/>
    <w:link w:val="a7"/>
    <w:uiPriority w:val="34"/>
    <w:rsid w:val="00D2555D"/>
    <w:rPr>
      <w:rFonts w:ascii="新細明體" w:hAnsi="新細明體"/>
      <w:szCs w:val="24"/>
      <w:lang w:val="x-none" w:eastAsia="x-none"/>
    </w:rPr>
  </w:style>
  <w:style w:type="table" w:styleId="a9">
    <w:name w:val="Table Grid"/>
    <w:basedOn w:val="a1"/>
    <w:rsid w:val="0069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6954B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semiHidden/>
    <w:rsid w:val="006954B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SYNNEX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Yu-Shan Wang</cp:lastModifiedBy>
  <cp:revision>1</cp:revision>
  <cp:lastPrinted>2017-12-28T03:17:00Z</cp:lastPrinted>
  <dcterms:created xsi:type="dcterms:W3CDTF">2018-02-13T02:52:00Z</dcterms:created>
  <dcterms:modified xsi:type="dcterms:W3CDTF">2018-02-21T10:00:00Z</dcterms:modified>
</cp:coreProperties>
</file>