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369" w:rsidRDefault="005D4146" w:rsidP="00BD43E4">
      <w:pPr>
        <w:rPr>
          <w:rFonts w:ascii="Times New Roman" w:eastAsia="標楷體" w:hAnsi="Times New Roman" w:cs="Times New Roman"/>
          <w:b/>
          <w:color w:val="000000" w:themeColor="text1"/>
          <w:sz w:val="32"/>
          <w:szCs w:val="24"/>
        </w:rPr>
      </w:pPr>
      <w:r w:rsidRPr="00DC1EF3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24"/>
        </w:rPr>
        <w:t>高雄醫學大學研發成果衍生新創企業實施</w:t>
      </w:r>
      <w:r w:rsidR="004F3303" w:rsidRPr="00DC1EF3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24"/>
        </w:rPr>
        <w:t>要點</w:t>
      </w:r>
    </w:p>
    <w:p w:rsidR="00BD43E4" w:rsidRPr="003676B7" w:rsidRDefault="00BD43E4" w:rsidP="003676B7">
      <w:pPr>
        <w:snapToGrid w:val="0"/>
        <w:ind w:firstLineChars="2693" w:firstLine="5386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3676B7">
        <w:rPr>
          <w:rFonts w:ascii="Times New Roman" w:eastAsia="標楷體" w:hAnsi="Times New Roman" w:cs="Times New Roman"/>
          <w:color w:val="000000" w:themeColor="text1"/>
          <w:sz w:val="20"/>
        </w:rPr>
        <w:t>109.12.24  109</w:t>
      </w:r>
      <w:r w:rsidRPr="003676B7">
        <w:rPr>
          <w:rFonts w:ascii="Times New Roman" w:eastAsia="標楷體" w:hAnsi="Times New Roman" w:cs="Times New Roman"/>
          <w:color w:val="000000" w:themeColor="text1"/>
          <w:sz w:val="20"/>
        </w:rPr>
        <w:t>學年度第</w:t>
      </w:r>
      <w:r w:rsidRPr="003676B7">
        <w:rPr>
          <w:rFonts w:ascii="Times New Roman" w:eastAsia="標楷體" w:hAnsi="Times New Roman" w:cs="Times New Roman"/>
          <w:color w:val="000000" w:themeColor="text1"/>
          <w:sz w:val="20"/>
        </w:rPr>
        <w:t>2</w:t>
      </w:r>
      <w:r w:rsidRPr="003676B7">
        <w:rPr>
          <w:rFonts w:ascii="Times New Roman" w:eastAsia="標楷體" w:hAnsi="Times New Roman" w:cs="Times New Roman"/>
          <w:color w:val="000000" w:themeColor="text1"/>
          <w:sz w:val="20"/>
        </w:rPr>
        <w:t>次校務會議通過</w:t>
      </w:r>
    </w:p>
    <w:p w:rsidR="00CA0AFE" w:rsidRPr="003676B7" w:rsidRDefault="00CA0AFE" w:rsidP="003676B7">
      <w:pPr>
        <w:snapToGrid w:val="0"/>
        <w:ind w:firstLineChars="2693" w:firstLine="5386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3676B7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110.01.28  </w:t>
      </w:r>
      <w:r w:rsidRPr="003676B7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第</w:t>
      </w:r>
      <w:r w:rsidRPr="003676B7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19</w:t>
      </w:r>
      <w:r w:rsidRPr="003676B7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屆第</w:t>
      </w:r>
      <w:r w:rsidRPr="003676B7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10</w:t>
      </w:r>
      <w:r w:rsidRPr="003676B7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次董事會議通過</w:t>
      </w:r>
    </w:p>
    <w:p w:rsidR="003676B7" w:rsidRPr="003676B7" w:rsidRDefault="003676B7" w:rsidP="00440E72">
      <w:pPr>
        <w:snapToGrid w:val="0"/>
        <w:spacing w:afterLines="50" w:after="180"/>
        <w:ind w:firstLineChars="2693" w:firstLine="5386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 w:rsidRPr="003676B7">
        <w:rPr>
          <w:rFonts w:ascii="Times New Roman" w:eastAsia="標楷體" w:hAnsi="Times New Roman" w:cs="Times New Roman"/>
          <w:color w:val="000000"/>
          <w:sz w:val="20"/>
          <w:szCs w:val="20"/>
        </w:rPr>
        <w:t xml:space="preserve">110.02.26  </w:t>
      </w:r>
      <w:r w:rsidRPr="003676B7">
        <w:rPr>
          <w:rFonts w:ascii="Times New Roman" w:eastAsia="標楷體" w:hAnsi="Times New Roman" w:cs="Times New Roman"/>
          <w:color w:val="000000"/>
          <w:sz w:val="20"/>
          <w:szCs w:val="20"/>
        </w:rPr>
        <w:t>高醫產學字第</w:t>
      </w:r>
      <w:bookmarkStart w:id="0" w:name="_GoBack"/>
      <w:r w:rsidR="00381C84">
        <w:rPr>
          <w:rFonts w:ascii="Times New Roman" w:eastAsia="標楷體" w:hAnsi="Times New Roman" w:cs="Times New Roman"/>
          <w:color w:val="000000"/>
          <w:sz w:val="20"/>
          <w:szCs w:val="20"/>
        </w:rPr>
        <w:t>110110054</w:t>
      </w:r>
      <w:r w:rsidR="00381C84"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>1</w:t>
      </w:r>
      <w:bookmarkEnd w:id="0"/>
      <w:r w:rsidRPr="003676B7">
        <w:rPr>
          <w:rFonts w:ascii="Times New Roman" w:eastAsia="標楷體" w:hAnsi="Times New Roman" w:cs="Times New Roman"/>
          <w:color w:val="000000"/>
          <w:sz w:val="20"/>
          <w:szCs w:val="20"/>
        </w:rPr>
        <w:t>號函公布</w:t>
      </w:r>
    </w:p>
    <w:tbl>
      <w:tblPr>
        <w:tblW w:w="9679" w:type="dxa"/>
        <w:tblInd w:w="-34" w:type="dxa"/>
        <w:tblLook w:val="01E0" w:firstRow="1" w:lastRow="1" w:firstColumn="1" w:lastColumn="1" w:noHBand="0" w:noVBand="0"/>
      </w:tblPr>
      <w:tblGrid>
        <w:gridCol w:w="1098"/>
        <w:gridCol w:w="8581"/>
      </w:tblGrid>
      <w:tr w:rsidR="00DC1EF3" w:rsidRPr="00DC1EF3" w:rsidTr="00A054D6">
        <w:tc>
          <w:tcPr>
            <w:tcW w:w="1098" w:type="dxa"/>
          </w:tcPr>
          <w:p w:rsidR="001345CE" w:rsidRPr="00DC1EF3" w:rsidRDefault="00305066" w:rsidP="00E76BE1">
            <w:pPr>
              <w:rPr>
                <w:rFonts w:eastAsia="標楷體"/>
                <w:color w:val="000000" w:themeColor="text1"/>
              </w:rPr>
            </w:pPr>
            <w:r w:rsidRPr="00DC1EF3">
              <w:rPr>
                <w:rFonts w:eastAsia="標楷體" w:hint="eastAsia"/>
                <w:color w:val="000000" w:themeColor="text1"/>
              </w:rPr>
              <w:t>一、</w:t>
            </w:r>
          </w:p>
        </w:tc>
        <w:tc>
          <w:tcPr>
            <w:tcW w:w="8581" w:type="dxa"/>
          </w:tcPr>
          <w:p w:rsidR="001345CE" w:rsidRPr="00DC1EF3" w:rsidRDefault="001345CE" w:rsidP="002F2D2E">
            <w:pPr>
              <w:spacing w:afterLines="50" w:after="180"/>
              <w:rPr>
                <w:rFonts w:eastAsia="標楷體"/>
                <w:color w:val="000000" w:themeColor="text1"/>
              </w:rPr>
            </w:pPr>
            <w:r w:rsidRPr="00DC1EF3">
              <w:rPr>
                <w:rFonts w:eastAsia="標楷體"/>
                <w:color w:val="000000" w:themeColor="text1"/>
              </w:rPr>
              <w:t>本校</w:t>
            </w:r>
            <w:r w:rsidRPr="00DC1EF3">
              <w:rPr>
                <w:rFonts w:eastAsia="標楷體"/>
                <w:color w:val="000000" w:themeColor="text1"/>
              </w:rPr>
              <w:t>(</w:t>
            </w:r>
            <w:r w:rsidRPr="00DC1EF3">
              <w:rPr>
                <w:rFonts w:eastAsia="標楷體"/>
                <w:color w:val="000000" w:themeColor="text1"/>
              </w:rPr>
              <w:t>含附屬機構及相關事業</w:t>
            </w:r>
            <w:r w:rsidRPr="00DC1EF3">
              <w:rPr>
                <w:rFonts w:eastAsia="標楷體"/>
                <w:color w:val="000000" w:themeColor="text1"/>
              </w:rPr>
              <w:t>)</w:t>
            </w:r>
            <w:r w:rsidRPr="00DC1EF3">
              <w:rPr>
                <w:rFonts w:eastAsia="標楷體" w:hint="eastAsia"/>
                <w:color w:val="000000" w:themeColor="text1"/>
              </w:rPr>
              <w:t>為有效管理及運用所屬教職員工生之研發成果，並鼓勵衍生新創企業之發展，以促進我國科技產業發展，特訂定本</w:t>
            </w:r>
            <w:r w:rsidR="00457093" w:rsidRPr="00DC1EF3">
              <w:rPr>
                <w:rFonts w:eastAsia="標楷體" w:hint="eastAsia"/>
                <w:color w:val="000000" w:themeColor="text1"/>
              </w:rPr>
              <w:t>要點</w:t>
            </w:r>
            <w:r w:rsidRPr="00DC1EF3">
              <w:rPr>
                <w:rFonts w:eastAsia="標楷體" w:hint="eastAsia"/>
                <w:color w:val="000000" w:themeColor="text1"/>
              </w:rPr>
              <w:t>。</w:t>
            </w:r>
          </w:p>
        </w:tc>
      </w:tr>
      <w:tr w:rsidR="00DC1EF3" w:rsidRPr="00DC1EF3" w:rsidTr="00A054D6">
        <w:tc>
          <w:tcPr>
            <w:tcW w:w="1098" w:type="dxa"/>
          </w:tcPr>
          <w:p w:rsidR="001345CE" w:rsidRPr="00DC1EF3" w:rsidRDefault="00305066" w:rsidP="00E76BE1">
            <w:pPr>
              <w:rPr>
                <w:rFonts w:eastAsia="標楷體"/>
                <w:color w:val="000000" w:themeColor="text1"/>
              </w:rPr>
            </w:pPr>
            <w:r w:rsidRPr="00DC1EF3">
              <w:rPr>
                <w:rFonts w:eastAsia="標楷體" w:hint="eastAsia"/>
                <w:color w:val="000000" w:themeColor="text1"/>
              </w:rPr>
              <w:t>二、</w:t>
            </w:r>
          </w:p>
        </w:tc>
        <w:tc>
          <w:tcPr>
            <w:tcW w:w="8581" w:type="dxa"/>
          </w:tcPr>
          <w:p w:rsidR="00457093" w:rsidRPr="00DC1EF3" w:rsidRDefault="00457093" w:rsidP="002E4149">
            <w:pPr>
              <w:spacing w:afterLines="50" w:after="180"/>
              <w:rPr>
                <w:rFonts w:eastAsia="標楷體"/>
                <w:color w:val="000000" w:themeColor="text1"/>
              </w:rPr>
            </w:pPr>
            <w:r w:rsidRPr="00DC1EF3">
              <w:rPr>
                <w:rFonts w:eastAsia="標楷體" w:hint="eastAsia"/>
                <w:color w:val="000000" w:themeColor="text1"/>
              </w:rPr>
              <w:t>本要點</w:t>
            </w:r>
            <w:r w:rsidRPr="00DC1EF3">
              <w:rPr>
                <w:rFonts w:eastAsia="標楷體"/>
                <w:color w:val="000000" w:themeColor="text1"/>
              </w:rPr>
              <w:t>所稱</w:t>
            </w:r>
            <w:r w:rsidRPr="00DC1EF3">
              <w:rPr>
                <w:rFonts w:eastAsia="標楷體" w:hint="eastAsia"/>
                <w:color w:val="000000" w:themeColor="text1"/>
              </w:rPr>
              <w:t>衍生新創企業係指</w:t>
            </w:r>
            <w:r w:rsidR="00C67776">
              <w:rPr>
                <w:rFonts w:eastAsia="標楷體" w:hint="eastAsia"/>
                <w:color w:val="000000" w:themeColor="text1"/>
              </w:rPr>
              <w:t>由曾</w:t>
            </w:r>
            <w:r w:rsidR="002E4149">
              <w:rPr>
                <w:rFonts w:eastAsia="標楷體" w:hint="eastAsia"/>
                <w:color w:val="000000" w:themeColor="text1"/>
              </w:rPr>
              <w:t>任職本校或現職</w:t>
            </w:r>
            <w:r w:rsidR="00BB1417" w:rsidRPr="00DC1EF3">
              <w:rPr>
                <w:rFonts w:eastAsia="標楷體" w:hint="eastAsia"/>
                <w:color w:val="000000" w:themeColor="text1"/>
              </w:rPr>
              <w:t>之</w:t>
            </w:r>
            <w:r w:rsidRPr="00DC1EF3">
              <w:rPr>
                <w:rFonts w:eastAsia="標楷體" w:hint="eastAsia"/>
                <w:color w:val="000000" w:themeColor="text1"/>
              </w:rPr>
              <w:t>教職員工生</w:t>
            </w:r>
            <w:r w:rsidR="002E4149">
              <w:rPr>
                <w:rFonts w:eastAsia="標楷體" w:hint="eastAsia"/>
                <w:color w:val="000000" w:themeColor="text1"/>
              </w:rPr>
              <w:t>運用本校研發成果</w:t>
            </w:r>
            <w:r w:rsidR="00154B13" w:rsidRPr="00DC1EF3">
              <w:rPr>
                <w:rFonts w:eastAsia="標楷體" w:hint="eastAsia"/>
                <w:color w:val="000000" w:themeColor="text1"/>
              </w:rPr>
              <w:t>所</w:t>
            </w:r>
            <w:r w:rsidRPr="00DC1EF3">
              <w:rPr>
                <w:rFonts w:eastAsia="標楷體" w:hint="eastAsia"/>
                <w:color w:val="000000" w:themeColor="text1"/>
              </w:rPr>
              <w:t>組織</w:t>
            </w:r>
            <w:r w:rsidR="00154B13" w:rsidRPr="00DC1EF3">
              <w:rPr>
                <w:rFonts w:eastAsia="標楷體" w:hint="eastAsia"/>
                <w:color w:val="000000" w:themeColor="text1"/>
              </w:rPr>
              <w:t>的</w:t>
            </w:r>
            <w:r w:rsidRPr="00DC1EF3">
              <w:rPr>
                <w:rFonts w:eastAsia="標楷體" w:hint="eastAsia"/>
                <w:color w:val="000000" w:themeColor="text1"/>
              </w:rPr>
              <w:t>新創團隊，且新創提案申請時尚未登記為營利事業</w:t>
            </w:r>
            <w:r w:rsidR="006C0AD4" w:rsidRPr="00DC1EF3">
              <w:rPr>
                <w:rFonts w:eastAsia="標楷體" w:hint="eastAsia"/>
                <w:color w:val="000000" w:themeColor="text1"/>
              </w:rPr>
              <w:t>者</w:t>
            </w:r>
            <w:r w:rsidR="00266837">
              <w:rPr>
                <w:rFonts w:eastAsia="標楷體" w:hint="eastAsia"/>
                <w:color w:val="000000" w:themeColor="text1"/>
              </w:rPr>
              <w:t>。</w:t>
            </w:r>
          </w:p>
        </w:tc>
      </w:tr>
      <w:tr w:rsidR="00DC1EF3" w:rsidRPr="00DC1EF3" w:rsidTr="00A054D6">
        <w:trPr>
          <w:trHeight w:val="347"/>
        </w:trPr>
        <w:tc>
          <w:tcPr>
            <w:tcW w:w="1098" w:type="dxa"/>
          </w:tcPr>
          <w:p w:rsidR="001345CE" w:rsidRPr="00DC1EF3" w:rsidRDefault="00305066" w:rsidP="00305066">
            <w:pPr>
              <w:rPr>
                <w:rFonts w:eastAsia="標楷體"/>
                <w:color w:val="000000" w:themeColor="text1"/>
              </w:rPr>
            </w:pPr>
            <w:r w:rsidRPr="00DC1EF3">
              <w:rPr>
                <w:rFonts w:eastAsia="標楷體" w:hint="eastAsia"/>
                <w:color w:val="000000" w:themeColor="text1"/>
              </w:rPr>
              <w:t>三、</w:t>
            </w:r>
          </w:p>
        </w:tc>
        <w:tc>
          <w:tcPr>
            <w:tcW w:w="8581" w:type="dxa"/>
          </w:tcPr>
          <w:p w:rsidR="00F65FED" w:rsidRPr="00DC1EF3" w:rsidRDefault="00F65FED" w:rsidP="00F65FED">
            <w:pPr>
              <w:pStyle w:val="Default"/>
              <w:rPr>
                <w:rFonts w:asciiTheme="minorHAnsi" w:eastAsia="標楷體" w:cstheme="minorBidi"/>
                <w:color w:val="000000" w:themeColor="text1"/>
                <w:kern w:val="2"/>
                <w:szCs w:val="22"/>
              </w:rPr>
            </w:pPr>
            <w:r w:rsidRPr="00DC1EF3">
              <w:rPr>
                <w:rFonts w:asciiTheme="minorHAnsi" w:eastAsia="標楷體" w:cstheme="minorBidi" w:hint="eastAsia"/>
                <w:color w:val="000000" w:themeColor="text1"/>
                <w:kern w:val="2"/>
                <w:szCs w:val="22"/>
              </w:rPr>
              <w:t>本校衍生新創企業之申請與審查程序如下：</w:t>
            </w:r>
            <w:r w:rsidRPr="00DC1EF3">
              <w:rPr>
                <w:rFonts w:asciiTheme="minorHAnsi" w:eastAsia="標楷體" w:cstheme="minorBidi"/>
                <w:color w:val="000000" w:themeColor="text1"/>
                <w:kern w:val="2"/>
                <w:szCs w:val="22"/>
              </w:rPr>
              <w:t xml:space="preserve"> </w:t>
            </w:r>
          </w:p>
          <w:p w:rsidR="00F65FED" w:rsidRPr="00DC1EF3" w:rsidRDefault="00F65FED" w:rsidP="00CD46C3">
            <w:pPr>
              <w:pStyle w:val="Default"/>
              <w:numPr>
                <w:ilvl w:val="0"/>
                <w:numId w:val="14"/>
              </w:numPr>
              <w:ind w:left="578" w:hanging="567"/>
              <w:rPr>
                <w:rFonts w:asciiTheme="minorHAnsi" w:eastAsia="標楷體" w:cstheme="minorBidi"/>
                <w:color w:val="000000" w:themeColor="text1"/>
                <w:kern w:val="2"/>
                <w:szCs w:val="22"/>
              </w:rPr>
            </w:pPr>
            <w:r w:rsidRPr="00DC1EF3">
              <w:rPr>
                <w:rFonts w:asciiTheme="minorHAnsi" w:eastAsia="標楷體" w:cstheme="minorBidi" w:hint="eastAsia"/>
                <w:color w:val="000000" w:themeColor="text1"/>
                <w:kern w:val="2"/>
                <w:szCs w:val="22"/>
              </w:rPr>
              <w:t>衍生新創企業之申請，由新創提案人向</w:t>
            </w:r>
            <w:r w:rsidR="00CD46C3" w:rsidRPr="00DC1EF3">
              <w:rPr>
                <w:rFonts w:asciiTheme="minorHAnsi" w:eastAsia="標楷體" w:cstheme="minorBidi" w:hint="eastAsia"/>
                <w:color w:val="000000" w:themeColor="text1"/>
                <w:kern w:val="2"/>
                <w:szCs w:val="22"/>
              </w:rPr>
              <w:t>產學營運處智財保護與科技管理組</w:t>
            </w:r>
            <w:r w:rsidRPr="00DC1EF3">
              <w:rPr>
                <w:rFonts w:asciiTheme="minorHAnsi" w:eastAsia="標楷體" w:cstheme="minorBidi" w:hint="eastAsia"/>
                <w:color w:val="000000" w:themeColor="text1"/>
                <w:kern w:val="2"/>
                <w:szCs w:val="22"/>
              </w:rPr>
              <w:t>提出「衍生新創企業申請表」。</w:t>
            </w:r>
          </w:p>
          <w:p w:rsidR="00204077" w:rsidRPr="00DC1EF3" w:rsidRDefault="00F65FED" w:rsidP="00136EB7">
            <w:pPr>
              <w:pStyle w:val="Default"/>
              <w:numPr>
                <w:ilvl w:val="0"/>
                <w:numId w:val="14"/>
              </w:numPr>
              <w:spacing w:afterLines="50" w:after="180"/>
              <w:ind w:left="578" w:hanging="567"/>
              <w:rPr>
                <w:rFonts w:asciiTheme="minorHAnsi" w:eastAsia="標楷體" w:cstheme="minorBidi"/>
                <w:color w:val="000000" w:themeColor="text1"/>
                <w:szCs w:val="22"/>
              </w:rPr>
            </w:pPr>
            <w:r w:rsidRPr="00DC1EF3">
              <w:rPr>
                <w:rFonts w:asciiTheme="minorHAnsi" w:eastAsia="標楷體" w:cstheme="minorBidi" w:hint="eastAsia"/>
                <w:color w:val="000000" w:themeColor="text1"/>
                <w:kern w:val="2"/>
                <w:szCs w:val="22"/>
              </w:rPr>
              <w:t>衍生新創企業所產生之技術作價、商業授權條件</w:t>
            </w:r>
            <w:r w:rsidR="00CD46C3" w:rsidRPr="00DC1EF3">
              <w:rPr>
                <w:rFonts w:asciiTheme="minorHAnsi" w:eastAsia="標楷體" w:cstheme="minorBidi" w:hint="eastAsia"/>
                <w:color w:val="000000" w:themeColor="text1"/>
                <w:kern w:val="2"/>
                <w:szCs w:val="22"/>
              </w:rPr>
              <w:t>及其他相關事宜</w:t>
            </w:r>
            <w:r w:rsidRPr="00DC1EF3">
              <w:rPr>
                <w:rFonts w:asciiTheme="minorHAnsi" w:eastAsia="標楷體" w:cstheme="minorBidi" w:hint="eastAsia"/>
                <w:color w:val="000000" w:themeColor="text1"/>
                <w:kern w:val="2"/>
                <w:szCs w:val="22"/>
              </w:rPr>
              <w:t>，由</w:t>
            </w:r>
            <w:r w:rsidR="00124FCE" w:rsidRPr="00DC1EF3">
              <w:rPr>
                <w:rFonts w:asciiTheme="minorHAnsi" w:eastAsia="標楷體" w:cstheme="minorBidi" w:hint="eastAsia"/>
                <w:color w:val="000000" w:themeColor="text1"/>
                <w:kern w:val="2"/>
                <w:szCs w:val="22"/>
              </w:rPr>
              <w:t>研發成果管理委員會</w:t>
            </w:r>
            <w:r w:rsidR="00A054D6" w:rsidRPr="00DC1EF3">
              <w:rPr>
                <w:rFonts w:asciiTheme="minorHAnsi" w:eastAsia="標楷體" w:cstheme="minorBidi" w:hint="eastAsia"/>
                <w:color w:val="000000" w:themeColor="text1"/>
                <w:kern w:val="2"/>
                <w:szCs w:val="22"/>
              </w:rPr>
              <w:t>(</w:t>
            </w:r>
            <w:r w:rsidR="00A054D6" w:rsidRPr="00DC1EF3">
              <w:rPr>
                <w:rFonts w:asciiTheme="minorHAnsi" w:eastAsia="標楷體" w:cstheme="minorBidi" w:hint="eastAsia"/>
                <w:color w:val="000000" w:themeColor="text1"/>
                <w:kern w:val="2"/>
                <w:szCs w:val="22"/>
              </w:rPr>
              <w:t>以下簡稱研管會</w:t>
            </w:r>
            <w:r w:rsidR="00A054D6" w:rsidRPr="00DC1EF3">
              <w:rPr>
                <w:rFonts w:asciiTheme="minorHAnsi" w:eastAsia="標楷體" w:cstheme="minorBidi" w:hint="eastAsia"/>
                <w:color w:val="000000" w:themeColor="text1"/>
                <w:kern w:val="2"/>
                <w:szCs w:val="22"/>
              </w:rPr>
              <w:t>)</w:t>
            </w:r>
            <w:r w:rsidRPr="00DC1EF3">
              <w:rPr>
                <w:rFonts w:asciiTheme="minorHAnsi" w:eastAsia="標楷體" w:cstheme="minorBidi" w:hint="eastAsia"/>
                <w:color w:val="000000" w:themeColor="text1"/>
                <w:kern w:val="2"/>
                <w:szCs w:val="22"/>
              </w:rPr>
              <w:t>審議之。相關審查程序依照本校</w:t>
            </w:r>
            <w:r w:rsidR="00585015" w:rsidRPr="00DC1EF3">
              <w:rPr>
                <w:rFonts w:asciiTheme="minorHAnsi" w:eastAsia="標楷體" w:cstheme="minorBidi" w:hint="eastAsia"/>
                <w:color w:val="000000" w:themeColor="text1"/>
                <w:kern w:val="2"/>
                <w:szCs w:val="22"/>
              </w:rPr>
              <w:t>「技術移轉管理作業」相關規定辦理</w:t>
            </w:r>
            <w:r w:rsidRPr="00DC1EF3">
              <w:rPr>
                <w:rFonts w:asciiTheme="minorHAnsi" w:eastAsia="標楷體" w:cstheme="minorBidi" w:hint="eastAsia"/>
                <w:color w:val="000000" w:themeColor="text1"/>
                <w:kern w:val="2"/>
                <w:szCs w:val="22"/>
              </w:rPr>
              <w:t>。</w:t>
            </w:r>
          </w:p>
        </w:tc>
      </w:tr>
      <w:tr w:rsidR="00DC1EF3" w:rsidRPr="00DC1EF3" w:rsidTr="000429FA">
        <w:tc>
          <w:tcPr>
            <w:tcW w:w="1098" w:type="dxa"/>
          </w:tcPr>
          <w:p w:rsidR="00A054D6" w:rsidRPr="00DC1EF3" w:rsidRDefault="00A054D6" w:rsidP="000429FA">
            <w:pPr>
              <w:rPr>
                <w:rFonts w:eastAsia="標楷體"/>
                <w:color w:val="000000" w:themeColor="text1"/>
              </w:rPr>
            </w:pPr>
            <w:r w:rsidRPr="00DC1EF3">
              <w:rPr>
                <w:rFonts w:eastAsia="標楷體" w:hint="eastAsia"/>
                <w:color w:val="000000" w:themeColor="text1"/>
              </w:rPr>
              <w:t>四、</w:t>
            </w:r>
          </w:p>
        </w:tc>
        <w:tc>
          <w:tcPr>
            <w:tcW w:w="8581" w:type="dxa"/>
          </w:tcPr>
          <w:p w:rsidR="00A054D6" w:rsidRPr="00DC1EF3" w:rsidRDefault="00F71387" w:rsidP="00124B04">
            <w:pPr>
              <w:spacing w:afterLines="50" w:after="180"/>
              <w:rPr>
                <w:rFonts w:eastAsia="標楷體"/>
                <w:color w:val="000000" w:themeColor="text1"/>
              </w:rPr>
            </w:pPr>
            <w:r w:rsidRPr="00DC1EF3">
              <w:rPr>
                <w:rFonts w:eastAsia="標楷體" w:hint="eastAsia"/>
                <w:color w:val="000000" w:themeColor="text1"/>
              </w:rPr>
              <w:t>研管會審議通過</w:t>
            </w:r>
            <w:r w:rsidR="00791A76" w:rsidRPr="00DC1EF3">
              <w:rPr>
                <w:rFonts w:eastAsia="標楷體" w:hint="eastAsia"/>
                <w:color w:val="000000" w:themeColor="text1"/>
              </w:rPr>
              <w:t>之新創企業</w:t>
            </w:r>
            <w:r w:rsidRPr="00DC1EF3">
              <w:rPr>
                <w:rFonts w:eastAsia="標楷體" w:hint="eastAsia"/>
                <w:color w:val="000000" w:themeColor="text1"/>
              </w:rPr>
              <w:t>，應於成立公司</w:t>
            </w:r>
            <w:r w:rsidR="00400284" w:rsidRPr="00DC1EF3">
              <w:rPr>
                <w:rFonts w:eastAsia="標楷體" w:hint="eastAsia"/>
                <w:color w:val="000000" w:themeColor="text1"/>
              </w:rPr>
              <w:t>後</w:t>
            </w:r>
            <w:r w:rsidR="00124B04" w:rsidRPr="00DC1EF3">
              <w:rPr>
                <w:rFonts w:eastAsia="標楷體" w:hint="eastAsia"/>
                <w:color w:val="000000" w:themeColor="text1"/>
              </w:rPr>
              <w:t>六</w:t>
            </w:r>
            <w:r w:rsidRPr="00DC1EF3">
              <w:rPr>
                <w:rFonts w:eastAsia="標楷體" w:hint="eastAsia"/>
                <w:color w:val="000000" w:themeColor="text1"/>
              </w:rPr>
              <w:t>個月內與本校簽署</w:t>
            </w:r>
            <w:r w:rsidR="00791A76" w:rsidRPr="00DC1EF3">
              <w:rPr>
                <w:rFonts w:eastAsia="標楷體" w:hint="eastAsia"/>
                <w:color w:val="000000" w:themeColor="text1"/>
              </w:rPr>
              <w:t>技術移轉授權合約書。</w:t>
            </w:r>
          </w:p>
        </w:tc>
      </w:tr>
      <w:tr w:rsidR="00DC1EF3" w:rsidRPr="00DC1EF3" w:rsidTr="00A054D6">
        <w:tc>
          <w:tcPr>
            <w:tcW w:w="1098" w:type="dxa"/>
          </w:tcPr>
          <w:p w:rsidR="000C79A9" w:rsidRPr="00DC1EF3" w:rsidRDefault="00A054D6" w:rsidP="00E76BE1">
            <w:pPr>
              <w:rPr>
                <w:rFonts w:eastAsia="標楷體"/>
                <w:color w:val="000000" w:themeColor="text1"/>
              </w:rPr>
            </w:pPr>
            <w:r w:rsidRPr="00DC1EF3">
              <w:rPr>
                <w:rFonts w:eastAsia="標楷體" w:hint="eastAsia"/>
                <w:color w:val="000000" w:themeColor="text1"/>
              </w:rPr>
              <w:t>五</w:t>
            </w:r>
            <w:r w:rsidR="00305066" w:rsidRPr="00DC1EF3">
              <w:rPr>
                <w:rFonts w:eastAsia="標楷體" w:hint="eastAsia"/>
                <w:color w:val="000000" w:themeColor="text1"/>
              </w:rPr>
              <w:t>、</w:t>
            </w:r>
          </w:p>
        </w:tc>
        <w:tc>
          <w:tcPr>
            <w:tcW w:w="8581" w:type="dxa"/>
          </w:tcPr>
          <w:p w:rsidR="0099342B" w:rsidRPr="00DC1EF3" w:rsidRDefault="00EC5588" w:rsidP="00021910">
            <w:pPr>
              <w:spacing w:afterLines="50" w:after="180"/>
              <w:rPr>
                <w:rFonts w:eastAsia="標楷體"/>
                <w:color w:val="000000" w:themeColor="text1"/>
              </w:rPr>
            </w:pPr>
            <w:r w:rsidRPr="00DC1EF3">
              <w:rPr>
                <w:rFonts w:eastAsia="標楷體" w:hint="eastAsia"/>
                <w:color w:val="000000" w:themeColor="text1"/>
              </w:rPr>
              <w:t>本校取得</w:t>
            </w:r>
            <w:r w:rsidR="00301C80" w:rsidRPr="00DC1EF3">
              <w:rPr>
                <w:rFonts w:eastAsia="標楷體" w:hint="eastAsia"/>
                <w:color w:val="000000" w:themeColor="text1"/>
              </w:rPr>
              <w:t>新創企業</w:t>
            </w:r>
            <w:r w:rsidR="002C3C20" w:rsidRPr="00DC1EF3">
              <w:rPr>
                <w:rFonts w:eastAsia="標楷體" w:hint="eastAsia"/>
                <w:color w:val="000000" w:themeColor="text1"/>
              </w:rPr>
              <w:t>之</w:t>
            </w:r>
            <w:r w:rsidRPr="00DC1EF3">
              <w:rPr>
                <w:rFonts w:eastAsia="標楷體" w:hint="eastAsia"/>
                <w:color w:val="000000" w:themeColor="text1"/>
              </w:rPr>
              <w:t>權利金或股票</w:t>
            </w:r>
            <w:r w:rsidRPr="00DC1EF3">
              <w:rPr>
                <w:rFonts w:eastAsia="標楷體" w:hint="eastAsia"/>
                <w:color w:val="000000" w:themeColor="text1"/>
              </w:rPr>
              <w:t>(</w:t>
            </w:r>
            <w:r w:rsidRPr="00DC1EF3">
              <w:rPr>
                <w:rFonts w:eastAsia="標楷體" w:hint="eastAsia"/>
                <w:color w:val="000000" w:themeColor="text1"/>
              </w:rPr>
              <w:t>權</w:t>
            </w:r>
            <w:r w:rsidRPr="00DC1EF3">
              <w:rPr>
                <w:rFonts w:eastAsia="標楷體" w:hint="eastAsia"/>
                <w:color w:val="000000" w:themeColor="text1"/>
              </w:rPr>
              <w:t>)</w:t>
            </w:r>
            <w:r w:rsidRPr="00DC1EF3">
              <w:rPr>
                <w:rFonts w:eastAsia="標楷體" w:hint="eastAsia"/>
                <w:color w:val="000000" w:themeColor="text1"/>
              </w:rPr>
              <w:t>等</w:t>
            </w:r>
            <w:r w:rsidR="002C3C20" w:rsidRPr="00DC1EF3">
              <w:rPr>
                <w:rFonts w:eastAsia="標楷體" w:hint="eastAsia"/>
                <w:color w:val="000000" w:themeColor="text1"/>
              </w:rPr>
              <w:t>收益</w:t>
            </w:r>
            <w:r w:rsidR="00301C80" w:rsidRPr="00DC1EF3">
              <w:rPr>
                <w:rFonts w:eastAsia="標楷體" w:hint="eastAsia"/>
                <w:color w:val="000000" w:themeColor="text1"/>
              </w:rPr>
              <w:t>，</w:t>
            </w:r>
            <w:r w:rsidR="0099342B" w:rsidRPr="00DC1EF3">
              <w:rPr>
                <w:rFonts w:eastAsia="標楷體" w:hint="eastAsia"/>
                <w:color w:val="000000" w:themeColor="text1"/>
              </w:rPr>
              <w:t>應</w:t>
            </w:r>
            <w:r w:rsidR="00624BAB" w:rsidRPr="00DC1EF3">
              <w:rPr>
                <w:rFonts w:eastAsia="標楷體" w:hint="eastAsia"/>
                <w:color w:val="000000" w:themeColor="text1"/>
              </w:rPr>
              <w:t>依本校「研發成果管理及運用</w:t>
            </w:r>
            <w:r w:rsidR="00A054D6" w:rsidRPr="00DC1EF3">
              <w:rPr>
                <w:rFonts w:eastAsia="標楷體" w:hint="eastAsia"/>
                <w:color w:val="000000" w:themeColor="text1"/>
              </w:rPr>
              <w:t>辦</w:t>
            </w:r>
            <w:r w:rsidR="00136EB7" w:rsidRPr="00DC1EF3">
              <w:rPr>
                <w:rFonts w:eastAsia="標楷體" w:hint="eastAsia"/>
                <w:color w:val="000000" w:themeColor="text1"/>
              </w:rPr>
              <w:t>法</w:t>
            </w:r>
            <w:r w:rsidR="00624BAB" w:rsidRPr="00DC1EF3">
              <w:rPr>
                <w:rFonts w:eastAsia="標楷體" w:hint="eastAsia"/>
                <w:color w:val="000000" w:themeColor="text1"/>
              </w:rPr>
              <w:t>」規定</w:t>
            </w:r>
            <w:r w:rsidR="0099342B" w:rsidRPr="00DC1EF3">
              <w:rPr>
                <w:rFonts w:eastAsia="標楷體" w:hint="eastAsia"/>
                <w:color w:val="000000" w:themeColor="text1"/>
              </w:rPr>
              <w:t>進行分配</w:t>
            </w:r>
            <w:r w:rsidR="00021910" w:rsidRPr="00DC1EF3">
              <w:rPr>
                <w:rFonts w:eastAsia="標楷體" w:hint="eastAsia"/>
                <w:color w:val="000000" w:themeColor="text1"/>
              </w:rPr>
              <w:t>；若</w:t>
            </w:r>
            <w:r w:rsidR="00136EB7" w:rsidRPr="00DC1EF3">
              <w:rPr>
                <w:rFonts w:eastAsia="標楷體" w:hint="eastAsia"/>
                <w:color w:val="000000" w:themeColor="text1"/>
              </w:rPr>
              <w:t>補助機構另有特別規定者，經研管會審議通過後，得依補助機構規定辦理。</w:t>
            </w:r>
          </w:p>
        </w:tc>
      </w:tr>
      <w:tr w:rsidR="00DC1EF3" w:rsidRPr="00DC1EF3" w:rsidTr="00A054D6">
        <w:tc>
          <w:tcPr>
            <w:tcW w:w="1098" w:type="dxa"/>
          </w:tcPr>
          <w:p w:rsidR="00554E90" w:rsidRPr="00DC1EF3" w:rsidRDefault="00A054D6" w:rsidP="00554E90">
            <w:pPr>
              <w:rPr>
                <w:rFonts w:eastAsia="標楷體"/>
                <w:color w:val="000000" w:themeColor="text1"/>
              </w:rPr>
            </w:pPr>
            <w:r w:rsidRPr="00DC1EF3">
              <w:rPr>
                <w:rFonts w:eastAsia="標楷體" w:hint="eastAsia"/>
                <w:color w:val="000000" w:themeColor="text1"/>
              </w:rPr>
              <w:t>六</w:t>
            </w:r>
            <w:r w:rsidR="00305066" w:rsidRPr="00DC1EF3">
              <w:rPr>
                <w:rFonts w:eastAsia="標楷體" w:hint="eastAsia"/>
                <w:color w:val="000000" w:themeColor="text1"/>
              </w:rPr>
              <w:t>、</w:t>
            </w:r>
          </w:p>
        </w:tc>
        <w:tc>
          <w:tcPr>
            <w:tcW w:w="8581" w:type="dxa"/>
          </w:tcPr>
          <w:p w:rsidR="00554E90" w:rsidRPr="00DC1EF3" w:rsidRDefault="00554E90" w:rsidP="00136EB7">
            <w:pPr>
              <w:spacing w:afterLines="50" w:after="180"/>
              <w:rPr>
                <w:rFonts w:eastAsia="標楷體"/>
                <w:color w:val="000000" w:themeColor="text1"/>
              </w:rPr>
            </w:pPr>
            <w:r w:rsidRPr="00DC1EF3">
              <w:rPr>
                <w:rFonts w:eastAsia="標楷體" w:hint="eastAsia"/>
                <w:color w:val="000000" w:themeColor="text1"/>
              </w:rPr>
              <w:t>本校專任教師參與新創企業，如有借調與兼職之情事，應依本校「教師借調處理</w:t>
            </w:r>
            <w:r w:rsidR="00136EB7" w:rsidRPr="00DC1EF3">
              <w:rPr>
                <w:rFonts w:eastAsia="標楷體" w:hint="eastAsia"/>
                <w:color w:val="000000" w:themeColor="text1"/>
              </w:rPr>
              <w:t>辦法</w:t>
            </w:r>
            <w:r w:rsidRPr="00DC1EF3">
              <w:rPr>
                <w:rFonts w:eastAsia="標楷體" w:hint="eastAsia"/>
                <w:color w:val="000000" w:themeColor="text1"/>
              </w:rPr>
              <w:t>」及「專任教師校外兼職處理要點」規定辦理。</w:t>
            </w:r>
          </w:p>
        </w:tc>
      </w:tr>
      <w:tr w:rsidR="00DC1EF3" w:rsidRPr="00DC1EF3" w:rsidTr="000429FA">
        <w:tc>
          <w:tcPr>
            <w:tcW w:w="1098" w:type="dxa"/>
          </w:tcPr>
          <w:p w:rsidR="00A054D6" w:rsidRPr="00DC1EF3" w:rsidRDefault="00A054D6" w:rsidP="000429FA">
            <w:pPr>
              <w:rPr>
                <w:rFonts w:eastAsia="標楷體"/>
                <w:color w:val="000000" w:themeColor="text1"/>
              </w:rPr>
            </w:pPr>
            <w:r w:rsidRPr="00DC1EF3">
              <w:rPr>
                <w:rFonts w:eastAsia="標楷體" w:hint="eastAsia"/>
                <w:color w:val="000000" w:themeColor="text1"/>
              </w:rPr>
              <w:t>七、</w:t>
            </w:r>
          </w:p>
        </w:tc>
        <w:tc>
          <w:tcPr>
            <w:tcW w:w="8581" w:type="dxa"/>
          </w:tcPr>
          <w:p w:rsidR="00A054D6" w:rsidRPr="00DC1EF3" w:rsidRDefault="00A054D6" w:rsidP="000429FA">
            <w:pPr>
              <w:spacing w:afterLines="50" w:after="180"/>
              <w:rPr>
                <w:rFonts w:eastAsia="標楷體"/>
                <w:color w:val="000000" w:themeColor="text1"/>
              </w:rPr>
            </w:pPr>
            <w:r w:rsidRPr="00DC1EF3">
              <w:rPr>
                <w:rFonts w:eastAsia="標楷體" w:hint="eastAsia"/>
                <w:color w:val="000000" w:themeColor="text1"/>
              </w:rPr>
              <w:t>新創提案人應依本校「研發成果管理及運用之利益衝突迴避處理辦法」進行利益資訊揭露。</w:t>
            </w:r>
          </w:p>
        </w:tc>
      </w:tr>
      <w:tr w:rsidR="00DC1EF3" w:rsidRPr="00DC1EF3" w:rsidTr="00A054D6">
        <w:tc>
          <w:tcPr>
            <w:tcW w:w="1098" w:type="dxa"/>
          </w:tcPr>
          <w:p w:rsidR="00554E90" w:rsidRPr="00DC1EF3" w:rsidRDefault="00A054D6" w:rsidP="00554E90">
            <w:pPr>
              <w:rPr>
                <w:rFonts w:eastAsia="標楷體"/>
                <w:color w:val="000000" w:themeColor="text1"/>
              </w:rPr>
            </w:pPr>
            <w:r w:rsidRPr="00DC1EF3">
              <w:rPr>
                <w:rFonts w:eastAsia="標楷體" w:hint="eastAsia"/>
                <w:color w:val="000000" w:themeColor="text1"/>
              </w:rPr>
              <w:t>八</w:t>
            </w:r>
            <w:r w:rsidR="00305066" w:rsidRPr="00DC1EF3">
              <w:rPr>
                <w:rFonts w:eastAsia="標楷體" w:hint="eastAsia"/>
                <w:color w:val="000000" w:themeColor="text1"/>
              </w:rPr>
              <w:t>、</w:t>
            </w:r>
          </w:p>
        </w:tc>
        <w:tc>
          <w:tcPr>
            <w:tcW w:w="8581" w:type="dxa"/>
          </w:tcPr>
          <w:p w:rsidR="00554E90" w:rsidRPr="00DC1EF3" w:rsidRDefault="00561238" w:rsidP="00BC0ACF">
            <w:pPr>
              <w:spacing w:afterLines="50" w:after="180"/>
              <w:rPr>
                <w:rFonts w:eastAsia="標楷體"/>
                <w:color w:val="000000" w:themeColor="text1"/>
              </w:rPr>
            </w:pPr>
            <w:r w:rsidRPr="00DC1EF3">
              <w:rPr>
                <w:rFonts w:eastAsia="標楷體" w:hint="eastAsia"/>
                <w:color w:val="000000" w:themeColor="text1"/>
              </w:rPr>
              <w:t>本要點如有未盡事宜，依相關法令規定辦理。</w:t>
            </w:r>
          </w:p>
        </w:tc>
      </w:tr>
      <w:tr w:rsidR="00DC1EF3" w:rsidRPr="00DC1EF3" w:rsidTr="00A054D6">
        <w:tc>
          <w:tcPr>
            <w:tcW w:w="1098" w:type="dxa"/>
          </w:tcPr>
          <w:p w:rsidR="00554E90" w:rsidRPr="00DC1EF3" w:rsidRDefault="00A054D6" w:rsidP="00554E90">
            <w:pPr>
              <w:rPr>
                <w:rFonts w:eastAsia="標楷體"/>
                <w:color w:val="000000" w:themeColor="text1"/>
              </w:rPr>
            </w:pPr>
            <w:r w:rsidRPr="00DC1EF3">
              <w:rPr>
                <w:rFonts w:eastAsia="標楷體" w:hint="eastAsia"/>
                <w:color w:val="000000" w:themeColor="text1"/>
              </w:rPr>
              <w:t>九</w:t>
            </w:r>
            <w:r w:rsidR="00305066" w:rsidRPr="00DC1EF3">
              <w:rPr>
                <w:rFonts w:eastAsia="標楷體" w:hint="eastAsia"/>
                <w:color w:val="000000" w:themeColor="text1"/>
              </w:rPr>
              <w:t>、</w:t>
            </w:r>
          </w:p>
        </w:tc>
        <w:tc>
          <w:tcPr>
            <w:tcW w:w="8581" w:type="dxa"/>
          </w:tcPr>
          <w:p w:rsidR="00554E90" w:rsidRPr="00DC1EF3" w:rsidRDefault="00554E90" w:rsidP="00554E90">
            <w:pPr>
              <w:rPr>
                <w:rFonts w:eastAsia="標楷體"/>
                <w:color w:val="000000" w:themeColor="text1"/>
              </w:rPr>
            </w:pPr>
            <w:r w:rsidRPr="00DC1EF3">
              <w:rPr>
                <w:rFonts w:eastAsia="標楷體"/>
                <w:color w:val="000000" w:themeColor="text1"/>
              </w:rPr>
              <w:t>本</w:t>
            </w:r>
            <w:r w:rsidR="00457093" w:rsidRPr="00DC1EF3">
              <w:rPr>
                <w:rFonts w:eastAsia="標楷體"/>
                <w:color w:val="000000" w:themeColor="text1"/>
              </w:rPr>
              <w:t>要點</w:t>
            </w:r>
            <w:r w:rsidRPr="00DC1EF3">
              <w:rPr>
                <w:rFonts w:eastAsia="標楷體"/>
                <w:color w:val="000000" w:themeColor="text1"/>
              </w:rPr>
              <w:t>經</w:t>
            </w:r>
            <w:r w:rsidR="00A9165C" w:rsidRPr="00DC1EF3">
              <w:rPr>
                <w:rFonts w:eastAsia="標楷體" w:hint="eastAsia"/>
                <w:color w:val="000000" w:themeColor="text1"/>
              </w:rPr>
              <w:t>校務</w:t>
            </w:r>
            <w:r w:rsidRPr="00DC1EF3">
              <w:rPr>
                <w:rFonts w:eastAsia="標楷體"/>
                <w:color w:val="000000" w:themeColor="text1"/>
              </w:rPr>
              <w:t>會議</w:t>
            </w:r>
            <w:r w:rsidR="007A6D22" w:rsidRPr="00DC1EF3">
              <w:rPr>
                <w:rFonts w:eastAsia="標楷體" w:hint="eastAsia"/>
                <w:color w:val="000000" w:themeColor="text1"/>
              </w:rPr>
              <w:t>、董事會</w:t>
            </w:r>
            <w:r w:rsidR="000E164C" w:rsidRPr="00DC1EF3">
              <w:rPr>
                <w:rFonts w:eastAsia="標楷體" w:hint="eastAsia"/>
                <w:color w:val="000000" w:themeColor="text1"/>
              </w:rPr>
              <w:t>會</w:t>
            </w:r>
            <w:r w:rsidR="007A6D22" w:rsidRPr="00DC1EF3">
              <w:rPr>
                <w:rFonts w:eastAsia="標楷體" w:hint="eastAsia"/>
                <w:color w:val="000000" w:themeColor="text1"/>
              </w:rPr>
              <w:t>議</w:t>
            </w:r>
            <w:r w:rsidRPr="00DC1EF3">
              <w:rPr>
                <w:rFonts w:ascii="標楷體" w:eastAsia="標楷體" w:hAnsi="標楷體" w:hint="eastAsia"/>
                <w:color w:val="000000" w:themeColor="text1"/>
              </w:rPr>
              <w:t>審議</w:t>
            </w:r>
            <w:r w:rsidRPr="00DC1EF3">
              <w:rPr>
                <w:rFonts w:eastAsia="標楷體"/>
                <w:color w:val="000000" w:themeColor="text1"/>
              </w:rPr>
              <w:t>通過後</w:t>
            </w:r>
            <w:r w:rsidRPr="00DC1EF3">
              <w:rPr>
                <w:rFonts w:eastAsia="標楷體" w:hint="eastAsia"/>
                <w:color w:val="000000" w:themeColor="text1"/>
              </w:rPr>
              <w:t>，自公布日起</w:t>
            </w:r>
            <w:r w:rsidRPr="00DC1EF3">
              <w:rPr>
                <w:rFonts w:eastAsia="標楷體"/>
                <w:color w:val="000000" w:themeColor="text1"/>
              </w:rPr>
              <w:t>實施</w:t>
            </w:r>
            <w:r w:rsidRPr="00DC1EF3">
              <w:rPr>
                <w:rFonts w:eastAsia="標楷體" w:hint="eastAsia"/>
                <w:color w:val="000000" w:themeColor="text1"/>
              </w:rPr>
              <w:t>，修正時亦同</w:t>
            </w:r>
            <w:r w:rsidRPr="00DC1EF3">
              <w:rPr>
                <w:rFonts w:eastAsia="標楷體"/>
                <w:color w:val="000000" w:themeColor="text1"/>
              </w:rPr>
              <w:t>。</w:t>
            </w:r>
          </w:p>
        </w:tc>
      </w:tr>
    </w:tbl>
    <w:p w:rsidR="005C176C" w:rsidRDefault="005C176C">
      <w:pPr>
        <w:widowControl/>
        <w:rPr>
          <w:rFonts w:eastAsia="標楷體"/>
        </w:rPr>
      </w:pPr>
    </w:p>
    <w:sectPr w:rsidR="005C176C" w:rsidSect="001345C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9B0" w:rsidRDefault="00EA79B0" w:rsidP="008E08FD">
      <w:r>
        <w:separator/>
      </w:r>
    </w:p>
  </w:endnote>
  <w:endnote w:type="continuationSeparator" w:id="0">
    <w:p w:rsidR="00EA79B0" w:rsidRDefault="00EA79B0" w:rsidP="008E0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a稔.灀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9B0" w:rsidRDefault="00EA79B0" w:rsidP="008E08FD">
      <w:r>
        <w:separator/>
      </w:r>
    </w:p>
  </w:footnote>
  <w:footnote w:type="continuationSeparator" w:id="0">
    <w:p w:rsidR="00EA79B0" w:rsidRDefault="00EA79B0" w:rsidP="008E0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55821"/>
    <w:multiLevelType w:val="hybridMultilevel"/>
    <w:tmpl w:val="554828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65004E"/>
    <w:multiLevelType w:val="hybridMultilevel"/>
    <w:tmpl w:val="F3B2AA44"/>
    <w:lvl w:ilvl="0" w:tplc="78E6979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D03D51"/>
    <w:multiLevelType w:val="hybridMultilevel"/>
    <w:tmpl w:val="AAB2EE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1C5EEC"/>
    <w:multiLevelType w:val="hybridMultilevel"/>
    <w:tmpl w:val="95DE02F2"/>
    <w:lvl w:ilvl="0" w:tplc="629097BC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477995"/>
    <w:multiLevelType w:val="hybridMultilevel"/>
    <w:tmpl w:val="63C035CC"/>
    <w:lvl w:ilvl="0" w:tplc="5AF4C32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AF76AC"/>
    <w:multiLevelType w:val="hybridMultilevel"/>
    <w:tmpl w:val="2E62BAA6"/>
    <w:lvl w:ilvl="0" w:tplc="41AE2F70">
      <w:start w:val="1"/>
      <w:numFmt w:val="taiwaneseCountingThousand"/>
      <w:lvlText w:val="(%1)"/>
      <w:lvlJc w:val="left"/>
      <w:pPr>
        <w:ind w:left="394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6" w15:restartNumberingAfterBreak="0">
    <w:nsid w:val="2F970232"/>
    <w:multiLevelType w:val="hybridMultilevel"/>
    <w:tmpl w:val="EB92D04A"/>
    <w:lvl w:ilvl="0" w:tplc="78E6979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20D3144"/>
    <w:multiLevelType w:val="hybridMultilevel"/>
    <w:tmpl w:val="95DE02F2"/>
    <w:lvl w:ilvl="0" w:tplc="629097BC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6D3501B"/>
    <w:multiLevelType w:val="hybridMultilevel"/>
    <w:tmpl w:val="F3B2AA44"/>
    <w:lvl w:ilvl="0" w:tplc="78E6979A">
      <w:start w:val="1"/>
      <w:numFmt w:val="taiwaneseCountingThousand"/>
      <w:lvlText w:val="%1、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9" w15:restartNumberingAfterBreak="0">
    <w:nsid w:val="4A70020D"/>
    <w:multiLevelType w:val="hybridMultilevel"/>
    <w:tmpl w:val="EB92D04A"/>
    <w:lvl w:ilvl="0" w:tplc="78E6979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E776F49"/>
    <w:multiLevelType w:val="hybridMultilevel"/>
    <w:tmpl w:val="66EE4AF6"/>
    <w:lvl w:ilvl="0" w:tplc="78E6979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EE56718"/>
    <w:multiLevelType w:val="hybridMultilevel"/>
    <w:tmpl w:val="F3B2AA44"/>
    <w:lvl w:ilvl="0" w:tplc="78E6979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BEE7FC7"/>
    <w:multiLevelType w:val="hybridMultilevel"/>
    <w:tmpl w:val="037C0B08"/>
    <w:lvl w:ilvl="0" w:tplc="197C09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D850E0D"/>
    <w:multiLevelType w:val="hybridMultilevel"/>
    <w:tmpl w:val="EA6CDD64"/>
    <w:lvl w:ilvl="0" w:tplc="78E6979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2DA5E0C"/>
    <w:multiLevelType w:val="hybridMultilevel"/>
    <w:tmpl w:val="48F071FA"/>
    <w:lvl w:ilvl="0" w:tplc="78E6979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11"/>
  </w:num>
  <w:num w:numId="5">
    <w:abstractNumId w:val="13"/>
  </w:num>
  <w:num w:numId="6">
    <w:abstractNumId w:val="8"/>
  </w:num>
  <w:num w:numId="7">
    <w:abstractNumId w:val="14"/>
  </w:num>
  <w:num w:numId="8">
    <w:abstractNumId w:val="9"/>
  </w:num>
  <w:num w:numId="9">
    <w:abstractNumId w:val="10"/>
  </w:num>
  <w:num w:numId="10">
    <w:abstractNumId w:val="2"/>
  </w:num>
  <w:num w:numId="11">
    <w:abstractNumId w:val="3"/>
  </w:num>
  <w:num w:numId="12">
    <w:abstractNumId w:val="7"/>
  </w:num>
  <w:num w:numId="13">
    <w:abstractNumId w:val="4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146"/>
    <w:rsid w:val="00017B80"/>
    <w:rsid w:val="00021910"/>
    <w:rsid w:val="00025C17"/>
    <w:rsid w:val="00032DEE"/>
    <w:rsid w:val="00047FA5"/>
    <w:rsid w:val="0007125E"/>
    <w:rsid w:val="000C68CF"/>
    <w:rsid w:val="000C69F7"/>
    <w:rsid w:val="000C79A9"/>
    <w:rsid w:val="000D66BC"/>
    <w:rsid w:val="000E164C"/>
    <w:rsid w:val="00102FC0"/>
    <w:rsid w:val="00124B04"/>
    <w:rsid w:val="00124FCE"/>
    <w:rsid w:val="001345CE"/>
    <w:rsid w:val="00136EB7"/>
    <w:rsid w:val="001466F7"/>
    <w:rsid w:val="00147370"/>
    <w:rsid w:val="001521AA"/>
    <w:rsid w:val="00153A78"/>
    <w:rsid w:val="00154B13"/>
    <w:rsid w:val="0016023C"/>
    <w:rsid w:val="00163740"/>
    <w:rsid w:val="001669E9"/>
    <w:rsid w:val="001727B5"/>
    <w:rsid w:val="00194DF7"/>
    <w:rsid w:val="001A2CA5"/>
    <w:rsid w:val="001D27EE"/>
    <w:rsid w:val="001F15E3"/>
    <w:rsid w:val="001F4DEC"/>
    <w:rsid w:val="00200F92"/>
    <w:rsid w:val="00204077"/>
    <w:rsid w:val="002438F6"/>
    <w:rsid w:val="00266837"/>
    <w:rsid w:val="002C3C20"/>
    <w:rsid w:val="002C5AE8"/>
    <w:rsid w:val="002C7FFC"/>
    <w:rsid w:val="002D73B2"/>
    <w:rsid w:val="002E3879"/>
    <w:rsid w:val="002E4149"/>
    <w:rsid w:val="002F2D2E"/>
    <w:rsid w:val="00301C80"/>
    <w:rsid w:val="00303A1F"/>
    <w:rsid w:val="00305066"/>
    <w:rsid w:val="00322703"/>
    <w:rsid w:val="00324854"/>
    <w:rsid w:val="00331F77"/>
    <w:rsid w:val="00345E31"/>
    <w:rsid w:val="003617D4"/>
    <w:rsid w:val="003676B7"/>
    <w:rsid w:val="00370480"/>
    <w:rsid w:val="00381C84"/>
    <w:rsid w:val="003862CB"/>
    <w:rsid w:val="003A5624"/>
    <w:rsid w:val="003D75DF"/>
    <w:rsid w:val="003F1F41"/>
    <w:rsid w:val="003F3F93"/>
    <w:rsid w:val="00400284"/>
    <w:rsid w:val="00433424"/>
    <w:rsid w:val="00440E72"/>
    <w:rsid w:val="00441BE9"/>
    <w:rsid w:val="00457093"/>
    <w:rsid w:val="004C28F3"/>
    <w:rsid w:val="004F3303"/>
    <w:rsid w:val="0050686F"/>
    <w:rsid w:val="005118E6"/>
    <w:rsid w:val="00524B38"/>
    <w:rsid w:val="0054013D"/>
    <w:rsid w:val="00554E90"/>
    <w:rsid w:val="00561238"/>
    <w:rsid w:val="00563E5F"/>
    <w:rsid w:val="00581550"/>
    <w:rsid w:val="00585015"/>
    <w:rsid w:val="00590DFD"/>
    <w:rsid w:val="005B1D7B"/>
    <w:rsid w:val="005B5947"/>
    <w:rsid w:val="005C176C"/>
    <w:rsid w:val="005D1DED"/>
    <w:rsid w:val="005D4146"/>
    <w:rsid w:val="005E073F"/>
    <w:rsid w:val="00613393"/>
    <w:rsid w:val="00624BAB"/>
    <w:rsid w:val="00647B4F"/>
    <w:rsid w:val="00655AC6"/>
    <w:rsid w:val="006607CD"/>
    <w:rsid w:val="00672A7D"/>
    <w:rsid w:val="006C0AD4"/>
    <w:rsid w:val="006C759E"/>
    <w:rsid w:val="006C7DE6"/>
    <w:rsid w:val="006D4B2D"/>
    <w:rsid w:val="006D7C88"/>
    <w:rsid w:val="006E2056"/>
    <w:rsid w:val="006E2FF8"/>
    <w:rsid w:val="007233CA"/>
    <w:rsid w:val="0072394F"/>
    <w:rsid w:val="00740A0D"/>
    <w:rsid w:val="007535D4"/>
    <w:rsid w:val="00755F91"/>
    <w:rsid w:val="00770375"/>
    <w:rsid w:val="00772199"/>
    <w:rsid w:val="00781E12"/>
    <w:rsid w:val="00791A76"/>
    <w:rsid w:val="007A528C"/>
    <w:rsid w:val="007A6D22"/>
    <w:rsid w:val="007D56FE"/>
    <w:rsid w:val="007F13A7"/>
    <w:rsid w:val="008947AC"/>
    <w:rsid w:val="008968EA"/>
    <w:rsid w:val="008A3FAC"/>
    <w:rsid w:val="008A6C12"/>
    <w:rsid w:val="008B10DB"/>
    <w:rsid w:val="008B678D"/>
    <w:rsid w:val="008C0263"/>
    <w:rsid w:val="008E08FD"/>
    <w:rsid w:val="008E320D"/>
    <w:rsid w:val="009135B3"/>
    <w:rsid w:val="0093326B"/>
    <w:rsid w:val="009635A1"/>
    <w:rsid w:val="00964BEA"/>
    <w:rsid w:val="00971164"/>
    <w:rsid w:val="00971D07"/>
    <w:rsid w:val="009754F9"/>
    <w:rsid w:val="00980782"/>
    <w:rsid w:val="0099118B"/>
    <w:rsid w:val="0099342B"/>
    <w:rsid w:val="009A2F61"/>
    <w:rsid w:val="009A35E1"/>
    <w:rsid w:val="009A61E5"/>
    <w:rsid w:val="009D38B3"/>
    <w:rsid w:val="009E7938"/>
    <w:rsid w:val="00A054D6"/>
    <w:rsid w:val="00A0774F"/>
    <w:rsid w:val="00A371BA"/>
    <w:rsid w:val="00A73D03"/>
    <w:rsid w:val="00A9165C"/>
    <w:rsid w:val="00AC33DF"/>
    <w:rsid w:val="00AC47E8"/>
    <w:rsid w:val="00AD0E4F"/>
    <w:rsid w:val="00AE38BD"/>
    <w:rsid w:val="00AF619A"/>
    <w:rsid w:val="00B571F7"/>
    <w:rsid w:val="00B60F06"/>
    <w:rsid w:val="00B83CA8"/>
    <w:rsid w:val="00B96532"/>
    <w:rsid w:val="00BA41FC"/>
    <w:rsid w:val="00BB1417"/>
    <w:rsid w:val="00BB42FF"/>
    <w:rsid w:val="00BB7035"/>
    <w:rsid w:val="00BC0ACF"/>
    <w:rsid w:val="00BC101F"/>
    <w:rsid w:val="00BD43E4"/>
    <w:rsid w:val="00BE06D3"/>
    <w:rsid w:val="00BE4781"/>
    <w:rsid w:val="00BF7FF2"/>
    <w:rsid w:val="00C058AF"/>
    <w:rsid w:val="00C07762"/>
    <w:rsid w:val="00C547D7"/>
    <w:rsid w:val="00C67776"/>
    <w:rsid w:val="00C70AE2"/>
    <w:rsid w:val="00C70BAA"/>
    <w:rsid w:val="00CA0AFE"/>
    <w:rsid w:val="00CA5B7B"/>
    <w:rsid w:val="00CC7AAD"/>
    <w:rsid w:val="00CC7C74"/>
    <w:rsid w:val="00CD46C3"/>
    <w:rsid w:val="00CE305B"/>
    <w:rsid w:val="00CE4318"/>
    <w:rsid w:val="00D507A6"/>
    <w:rsid w:val="00D66878"/>
    <w:rsid w:val="00D67DC1"/>
    <w:rsid w:val="00DC1EF3"/>
    <w:rsid w:val="00E07821"/>
    <w:rsid w:val="00E14ABF"/>
    <w:rsid w:val="00E3274A"/>
    <w:rsid w:val="00E37BCB"/>
    <w:rsid w:val="00E45305"/>
    <w:rsid w:val="00E52794"/>
    <w:rsid w:val="00E53637"/>
    <w:rsid w:val="00EA79B0"/>
    <w:rsid w:val="00EC1BAC"/>
    <w:rsid w:val="00EC5588"/>
    <w:rsid w:val="00EE7EE5"/>
    <w:rsid w:val="00EF0D62"/>
    <w:rsid w:val="00F11457"/>
    <w:rsid w:val="00F21F2F"/>
    <w:rsid w:val="00F26A9B"/>
    <w:rsid w:val="00F65FED"/>
    <w:rsid w:val="00F71387"/>
    <w:rsid w:val="00F71A88"/>
    <w:rsid w:val="00F8029B"/>
    <w:rsid w:val="00FB1BAF"/>
    <w:rsid w:val="00FB2B76"/>
    <w:rsid w:val="00FD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1AC614-CC0C-4895-B4A5-C6B07AC4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345CE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link w:val="a3"/>
    <w:uiPriority w:val="34"/>
    <w:rsid w:val="001345CE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8E08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08F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E08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08F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703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7037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F65FED"/>
    <w:pPr>
      <w:widowControl w:val="0"/>
      <w:autoSpaceDE w:val="0"/>
      <w:autoSpaceDN w:val="0"/>
      <w:adjustRightInd w:val="0"/>
    </w:pPr>
    <w:rPr>
      <w:rFonts w:ascii="標楷體a稔.灀." w:eastAsia="標楷體a稔.灀." w:cs="標楷體a稔.灀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9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BD8BF-BC1F-43B0-BD03-91EF5EE9A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</cp:lastModifiedBy>
  <cp:revision>2</cp:revision>
  <cp:lastPrinted>2020-12-31T09:03:00Z</cp:lastPrinted>
  <dcterms:created xsi:type="dcterms:W3CDTF">2021-03-02T09:11:00Z</dcterms:created>
  <dcterms:modified xsi:type="dcterms:W3CDTF">2021-03-02T09:11:00Z</dcterms:modified>
</cp:coreProperties>
</file>