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89" w:rsidRPr="00832939" w:rsidRDefault="007B7489" w:rsidP="003D3090">
      <w:pPr>
        <w:spacing w:line="240" w:lineRule="atLeast"/>
        <w:rPr>
          <w:rFonts w:eastAsia="標楷體"/>
          <w:b/>
          <w:bCs/>
          <w:sz w:val="32"/>
        </w:rPr>
      </w:pPr>
      <w:r w:rsidRPr="00832939">
        <w:rPr>
          <w:rFonts w:eastAsia="標楷體" w:hint="eastAsia"/>
          <w:b/>
          <w:bCs/>
          <w:sz w:val="32"/>
        </w:rPr>
        <w:t>高雄醫學大學產學</w:t>
      </w:r>
      <w:r w:rsidR="003362FF" w:rsidRPr="00832939">
        <w:rPr>
          <w:rFonts w:eastAsia="標楷體" w:hint="eastAsia"/>
          <w:b/>
          <w:bCs/>
          <w:sz w:val="32"/>
        </w:rPr>
        <w:t>營運處</w:t>
      </w:r>
      <w:r w:rsidRPr="00832939">
        <w:rPr>
          <w:rFonts w:eastAsia="標楷體" w:hint="eastAsia"/>
          <w:b/>
          <w:bCs/>
          <w:sz w:val="32"/>
        </w:rPr>
        <w:t>設置辦法</w:t>
      </w:r>
      <w:r w:rsidR="005B7F10">
        <w:rPr>
          <w:rFonts w:eastAsia="標楷體" w:hint="eastAsia"/>
          <w:b/>
          <w:bCs/>
          <w:sz w:val="32"/>
        </w:rPr>
        <w:t>【</w:t>
      </w:r>
      <w:r w:rsidR="00EC6478">
        <w:rPr>
          <w:rFonts w:eastAsia="標楷體" w:hint="eastAsia"/>
          <w:b/>
          <w:bCs/>
          <w:sz w:val="32"/>
          <w:lang w:eastAsia="zh-HK"/>
        </w:rPr>
        <w:t>廢止</w:t>
      </w:r>
      <w:r w:rsidR="005B7F10">
        <w:rPr>
          <w:rFonts w:eastAsia="標楷體" w:hint="eastAsia"/>
          <w:b/>
          <w:bCs/>
          <w:sz w:val="32"/>
        </w:rPr>
        <w:t>】</w:t>
      </w:r>
    </w:p>
    <w:p w:rsidR="007B7489" w:rsidRPr="00741260" w:rsidRDefault="00D54833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 xml:space="preserve"> </w:t>
      </w:r>
      <w:r w:rsidR="007B7489" w:rsidRPr="00741260">
        <w:rPr>
          <w:rFonts w:eastAsia="標楷體"/>
          <w:sz w:val="20"/>
          <w:szCs w:val="20"/>
        </w:rPr>
        <w:t>97.04.17</w:t>
      </w:r>
      <w:r w:rsidR="003D3090" w:rsidRPr="00741260">
        <w:rPr>
          <w:rFonts w:eastAsia="標楷體" w:hint="eastAsia"/>
          <w:sz w:val="20"/>
          <w:szCs w:val="20"/>
        </w:rPr>
        <w:t xml:space="preserve">  </w:t>
      </w:r>
      <w:r w:rsidR="006A4C6E" w:rsidRPr="00741260">
        <w:rPr>
          <w:rFonts w:eastAsia="標楷體" w:hint="eastAsia"/>
          <w:sz w:val="20"/>
          <w:szCs w:val="20"/>
        </w:rPr>
        <w:t>96</w:t>
      </w:r>
      <w:r w:rsidR="007B7489" w:rsidRPr="00741260">
        <w:rPr>
          <w:rFonts w:eastAsia="標楷體" w:hAnsi="標楷體"/>
          <w:sz w:val="20"/>
          <w:szCs w:val="20"/>
        </w:rPr>
        <w:t>學年度第</w:t>
      </w:r>
      <w:r w:rsidR="006A4C6E" w:rsidRPr="00741260">
        <w:rPr>
          <w:rFonts w:eastAsia="標楷體" w:hAnsi="標楷體" w:hint="eastAsia"/>
          <w:sz w:val="20"/>
          <w:szCs w:val="20"/>
        </w:rPr>
        <w:t>5</w:t>
      </w:r>
      <w:r w:rsidR="007B7489" w:rsidRPr="00741260">
        <w:rPr>
          <w:rFonts w:eastAsia="標楷體" w:hAnsi="標楷體"/>
          <w:sz w:val="20"/>
          <w:szCs w:val="20"/>
        </w:rPr>
        <w:t>次校務暨第</w:t>
      </w:r>
      <w:r w:rsidR="003D3090" w:rsidRPr="00741260">
        <w:rPr>
          <w:rFonts w:eastAsia="標楷體" w:hAnsi="標楷體" w:hint="eastAsia"/>
          <w:sz w:val="20"/>
          <w:szCs w:val="20"/>
        </w:rPr>
        <w:t>9</w:t>
      </w:r>
      <w:r w:rsidR="007B7489" w:rsidRPr="00741260">
        <w:rPr>
          <w:rFonts w:eastAsia="標楷體" w:hAnsi="標楷體"/>
          <w:sz w:val="20"/>
          <w:szCs w:val="20"/>
        </w:rPr>
        <w:t>次行政聯席會議通過</w:t>
      </w:r>
    </w:p>
    <w:p w:rsidR="000E0D4E" w:rsidRPr="00741260" w:rsidRDefault="00D54833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 xml:space="preserve"> </w:t>
      </w:r>
      <w:r w:rsidR="007B7489" w:rsidRPr="00741260">
        <w:rPr>
          <w:rFonts w:eastAsia="標楷體"/>
          <w:sz w:val="20"/>
          <w:szCs w:val="20"/>
        </w:rPr>
        <w:t>97.08.07</w:t>
      </w:r>
      <w:r w:rsidR="003D3090" w:rsidRPr="00741260">
        <w:rPr>
          <w:rFonts w:eastAsia="標楷體" w:hint="eastAsia"/>
          <w:sz w:val="20"/>
          <w:szCs w:val="20"/>
        </w:rPr>
        <w:t xml:space="preserve">  </w:t>
      </w:r>
      <w:r w:rsidR="00EF6338" w:rsidRPr="00741260">
        <w:rPr>
          <w:rFonts w:eastAsia="標楷體" w:hint="eastAsia"/>
          <w:sz w:val="20"/>
          <w:szCs w:val="20"/>
        </w:rPr>
        <w:t>高</w:t>
      </w:r>
      <w:r w:rsidR="007B7489" w:rsidRPr="00741260">
        <w:rPr>
          <w:rFonts w:eastAsia="標楷體"/>
          <w:sz w:val="20"/>
          <w:szCs w:val="20"/>
        </w:rPr>
        <w:t>醫秘字第</w:t>
      </w:r>
      <w:r w:rsidR="007B7489" w:rsidRPr="00741260">
        <w:rPr>
          <w:rFonts w:eastAsia="標楷體"/>
          <w:sz w:val="20"/>
          <w:szCs w:val="20"/>
        </w:rPr>
        <w:t>0971103539</w:t>
      </w:r>
      <w:r w:rsidR="007B7489" w:rsidRPr="00741260">
        <w:rPr>
          <w:rFonts w:eastAsia="標楷體"/>
          <w:sz w:val="20"/>
          <w:szCs w:val="20"/>
        </w:rPr>
        <w:t>號函公布</w:t>
      </w:r>
    </w:p>
    <w:p w:rsidR="000E0D4E" w:rsidRPr="00741260" w:rsidRDefault="000E0D4E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>102.06.06</w:t>
      </w:r>
      <w:r w:rsidR="003D3090" w:rsidRPr="00741260">
        <w:rPr>
          <w:rFonts w:eastAsia="標楷體" w:hint="eastAsia"/>
          <w:sz w:val="20"/>
          <w:szCs w:val="20"/>
        </w:rPr>
        <w:t xml:space="preserve"> </w:t>
      </w:r>
      <w:r w:rsidR="007C7398" w:rsidRPr="00741260">
        <w:rPr>
          <w:rFonts w:eastAsia="標楷體" w:hint="eastAsia"/>
          <w:sz w:val="20"/>
          <w:szCs w:val="20"/>
        </w:rPr>
        <w:t xml:space="preserve"> </w:t>
      </w:r>
      <w:r w:rsidRPr="00741260">
        <w:rPr>
          <w:rFonts w:eastAsia="標楷體" w:hint="eastAsia"/>
          <w:sz w:val="20"/>
          <w:szCs w:val="20"/>
        </w:rPr>
        <w:t>101</w:t>
      </w:r>
      <w:r w:rsidRPr="00741260">
        <w:rPr>
          <w:rFonts w:eastAsia="標楷體" w:hint="eastAsia"/>
          <w:sz w:val="20"/>
          <w:szCs w:val="20"/>
        </w:rPr>
        <w:t>學年度第</w:t>
      </w:r>
      <w:r w:rsidRPr="00741260">
        <w:rPr>
          <w:rFonts w:eastAsia="標楷體" w:hint="eastAsia"/>
          <w:sz w:val="20"/>
          <w:szCs w:val="20"/>
        </w:rPr>
        <w:t>4</w:t>
      </w:r>
      <w:r w:rsidRPr="00741260">
        <w:rPr>
          <w:rFonts w:eastAsia="標楷體" w:hint="eastAsia"/>
          <w:sz w:val="20"/>
          <w:szCs w:val="20"/>
        </w:rPr>
        <w:t>次校務會議通過</w:t>
      </w:r>
    </w:p>
    <w:p w:rsidR="008D52EA" w:rsidRPr="00741260" w:rsidRDefault="00EF6338" w:rsidP="009C7D8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>102.06.</w:t>
      </w:r>
      <w:r w:rsidR="00171D7A" w:rsidRPr="00741260">
        <w:rPr>
          <w:rFonts w:eastAsia="標楷體" w:hint="eastAsia"/>
          <w:sz w:val="20"/>
          <w:szCs w:val="20"/>
        </w:rPr>
        <w:t>24</w:t>
      </w:r>
      <w:r w:rsidR="003D3090" w:rsidRPr="00741260">
        <w:rPr>
          <w:rFonts w:eastAsia="標楷體" w:hint="eastAsia"/>
          <w:sz w:val="20"/>
          <w:szCs w:val="20"/>
        </w:rPr>
        <w:t xml:space="preserve"> </w:t>
      </w:r>
      <w:r w:rsidR="007C7398" w:rsidRPr="00741260">
        <w:rPr>
          <w:rFonts w:eastAsia="標楷體" w:hint="eastAsia"/>
          <w:sz w:val="20"/>
          <w:szCs w:val="20"/>
        </w:rPr>
        <w:t xml:space="preserve"> </w:t>
      </w:r>
      <w:r w:rsidRPr="00741260">
        <w:rPr>
          <w:rFonts w:eastAsia="標楷體" w:hint="eastAsia"/>
          <w:sz w:val="20"/>
          <w:szCs w:val="20"/>
        </w:rPr>
        <w:t>高醫產</w:t>
      </w:r>
      <w:r w:rsidR="005D2D7F" w:rsidRPr="00741260">
        <w:rPr>
          <w:rFonts w:eastAsia="標楷體" w:hint="eastAsia"/>
          <w:sz w:val="20"/>
          <w:szCs w:val="20"/>
        </w:rPr>
        <w:t>學</w:t>
      </w:r>
      <w:r w:rsidRPr="00741260">
        <w:rPr>
          <w:rFonts w:eastAsia="標楷體" w:hint="eastAsia"/>
          <w:sz w:val="20"/>
          <w:szCs w:val="20"/>
        </w:rPr>
        <w:t>字第</w:t>
      </w:r>
      <w:r w:rsidRPr="00741260">
        <w:rPr>
          <w:rFonts w:eastAsia="標楷體" w:hint="eastAsia"/>
          <w:sz w:val="20"/>
          <w:szCs w:val="20"/>
        </w:rPr>
        <w:t>1021101914</w:t>
      </w:r>
      <w:r w:rsidRPr="00741260">
        <w:rPr>
          <w:rFonts w:eastAsia="標楷體" w:hint="eastAsia"/>
          <w:sz w:val="20"/>
          <w:szCs w:val="20"/>
        </w:rPr>
        <w:t>號函公布</w:t>
      </w:r>
    </w:p>
    <w:p w:rsidR="009C7D88" w:rsidRPr="00741260" w:rsidRDefault="009C7D88" w:rsidP="0075712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>104.10.07</w:t>
      </w:r>
      <w:r w:rsidR="007C7398" w:rsidRPr="00741260">
        <w:rPr>
          <w:rFonts w:eastAsia="標楷體" w:hint="eastAsia"/>
          <w:sz w:val="20"/>
          <w:szCs w:val="20"/>
        </w:rPr>
        <w:t xml:space="preserve"> </w:t>
      </w:r>
      <w:r w:rsidRPr="00741260">
        <w:rPr>
          <w:rFonts w:eastAsia="標楷體" w:hint="eastAsia"/>
          <w:sz w:val="20"/>
          <w:szCs w:val="20"/>
        </w:rPr>
        <w:t xml:space="preserve"> 104</w:t>
      </w:r>
      <w:r w:rsidRPr="00741260">
        <w:rPr>
          <w:rFonts w:eastAsia="標楷體" w:hint="eastAsia"/>
          <w:sz w:val="20"/>
          <w:szCs w:val="20"/>
        </w:rPr>
        <w:t>學年度第</w:t>
      </w:r>
      <w:r w:rsidRPr="00741260">
        <w:rPr>
          <w:rFonts w:eastAsia="標楷體" w:hint="eastAsia"/>
          <w:sz w:val="20"/>
          <w:szCs w:val="20"/>
        </w:rPr>
        <w:t>1</w:t>
      </w:r>
      <w:r w:rsidRPr="00741260">
        <w:rPr>
          <w:rFonts w:eastAsia="標楷體" w:hint="eastAsia"/>
          <w:sz w:val="20"/>
          <w:szCs w:val="20"/>
        </w:rPr>
        <w:t>次校務會議通過</w:t>
      </w:r>
    </w:p>
    <w:p w:rsidR="00757128" w:rsidRPr="00741260" w:rsidRDefault="00757128" w:rsidP="007C7398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 xml:space="preserve">104.11.12 </w:t>
      </w:r>
      <w:r w:rsidR="007C7398" w:rsidRPr="00741260">
        <w:rPr>
          <w:rFonts w:eastAsia="標楷體" w:hint="eastAsia"/>
          <w:sz w:val="20"/>
          <w:szCs w:val="20"/>
        </w:rPr>
        <w:t xml:space="preserve"> </w:t>
      </w:r>
      <w:r w:rsidRPr="00741260">
        <w:rPr>
          <w:rFonts w:eastAsia="標楷體" w:hint="eastAsia"/>
          <w:sz w:val="20"/>
          <w:szCs w:val="20"/>
        </w:rPr>
        <w:t>高醫產學字第</w:t>
      </w:r>
      <w:r w:rsidRPr="00741260">
        <w:rPr>
          <w:rFonts w:eastAsia="標楷體" w:hint="eastAsia"/>
          <w:sz w:val="20"/>
          <w:szCs w:val="20"/>
        </w:rPr>
        <w:t>1041103722</w:t>
      </w:r>
      <w:r w:rsidRPr="00741260">
        <w:rPr>
          <w:rFonts w:eastAsia="標楷體" w:hint="eastAsia"/>
          <w:sz w:val="20"/>
          <w:szCs w:val="20"/>
        </w:rPr>
        <w:t>號函公布</w:t>
      </w:r>
    </w:p>
    <w:p w:rsidR="007C7398" w:rsidRPr="00741260" w:rsidRDefault="007C7398" w:rsidP="00741260">
      <w:pPr>
        <w:snapToGrid w:val="0"/>
        <w:ind w:right="-1" w:firstLineChars="2055" w:firstLine="4110"/>
        <w:rPr>
          <w:rFonts w:eastAsia="標楷體"/>
          <w:sz w:val="20"/>
          <w:szCs w:val="20"/>
        </w:rPr>
      </w:pPr>
      <w:r w:rsidRPr="00741260">
        <w:rPr>
          <w:rFonts w:eastAsia="標楷體" w:hint="eastAsia"/>
          <w:sz w:val="20"/>
          <w:szCs w:val="20"/>
        </w:rPr>
        <w:t>109.06.18  108</w:t>
      </w:r>
      <w:r w:rsidRPr="00741260">
        <w:rPr>
          <w:rFonts w:eastAsia="標楷體" w:hint="eastAsia"/>
          <w:sz w:val="20"/>
          <w:szCs w:val="20"/>
        </w:rPr>
        <w:t>學年度第</w:t>
      </w:r>
      <w:r w:rsidRPr="00741260">
        <w:rPr>
          <w:rFonts w:eastAsia="標楷體" w:hint="eastAsia"/>
          <w:sz w:val="20"/>
          <w:szCs w:val="20"/>
        </w:rPr>
        <w:t>4</w:t>
      </w:r>
      <w:r w:rsidRPr="00741260">
        <w:rPr>
          <w:rFonts w:eastAsia="標楷體" w:hint="eastAsia"/>
          <w:sz w:val="20"/>
          <w:szCs w:val="20"/>
        </w:rPr>
        <w:t>次校務會議通過</w:t>
      </w:r>
      <w:r w:rsidR="00741260">
        <w:rPr>
          <w:rFonts w:eastAsia="標楷體" w:hint="eastAsia"/>
          <w:sz w:val="20"/>
          <w:szCs w:val="20"/>
        </w:rPr>
        <w:t>廢止</w:t>
      </w:r>
    </w:p>
    <w:p w:rsidR="00741260" w:rsidRPr="00741260" w:rsidRDefault="00741260" w:rsidP="009C7D88">
      <w:pPr>
        <w:snapToGrid w:val="0"/>
        <w:spacing w:afterLines="50" w:after="180"/>
        <w:ind w:right="-1" w:firstLineChars="2055" w:firstLine="4110"/>
        <w:rPr>
          <w:rFonts w:eastAsia="標楷體" w:hint="eastAsia"/>
          <w:sz w:val="20"/>
          <w:szCs w:val="20"/>
        </w:rPr>
      </w:pPr>
      <w:r w:rsidRPr="00741260">
        <w:rPr>
          <w:rFonts w:eastAsia="標楷體"/>
          <w:sz w:val="20"/>
          <w:szCs w:val="20"/>
        </w:rPr>
        <w:t xml:space="preserve">109.09.11  </w:t>
      </w:r>
      <w:r w:rsidRPr="00741260">
        <w:rPr>
          <w:rFonts w:eastAsia="標楷體" w:hint="eastAsia"/>
          <w:sz w:val="20"/>
          <w:szCs w:val="20"/>
        </w:rPr>
        <w:t>高醫產學字第</w:t>
      </w:r>
      <w:bookmarkStart w:id="0" w:name="_GoBack"/>
      <w:r w:rsidRPr="00741260">
        <w:rPr>
          <w:rFonts w:eastAsia="標楷體"/>
          <w:sz w:val="20"/>
          <w:szCs w:val="20"/>
        </w:rPr>
        <w:t>1091102966</w:t>
      </w:r>
      <w:bookmarkEnd w:id="0"/>
      <w:r w:rsidRPr="00741260">
        <w:rPr>
          <w:rFonts w:eastAsia="標楷體" w:hint="eastAsia"/>
          <w:sz w:val="20"/>
          <w:szCs w:val="20"/>
        </w:rPr>
        <w:t>號函公布</w:t>
      </w:r>
      <w:r>
        <w:rPr>
          <w:rFonts w:eastAsia="標楷體" w:hint="eastAsia"/>
          <w:sz w:val="20"/>
          <w:szCs w:val="20"/>
        </w:rPr>
        <w:t>廢止</w:t>
      </w: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1103"/>
        <w:gridCol w:w="8423"/>
      </w:tblGrid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第一條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EC6478">
              <w:rPr>
                <w:rFonts w:eastAsia="標楷體" w:hint="eastAsia"/>
              </w:rPr>
              <w:t>為</w:t>
            </w:r>
            <w:r w:rsidRPr="00EC6478">
              <w:rPr>
                <w:rFonts w:eastAsia="標楷體"/>
              </w:rPr>
              <w:t>配合國家經濟發展，</w:t>
            </w:r>
            <w:r w:rsidRPr="00EC6478">
              <w:rPr>
                <w:rFonts w:eastAsia="標楷體" w:hint="eastAsia"/>
              </w:rPr>
              <w:t>整合學術與產業界間資源</w:t>
            </w:r>
            <w:r w:rsidRPr="00EC6478">
              <w:rPr>
                <w:rFonts w:eastAsia="標楷體"/>
              </w:rPr>
              <w:t>，</w:t>
            </w:r>
            <w:r w:rsidRPr="00EC6478">
              <w:rPr>
                <w:rFonts w:eastAsia="標楷體" w:hint="eastAsia"/>
              </w:rPr>
              <w:t>協助科學與醫學領域之研究</w:t>
            </w:r>
            <w:r w:rsidRPr="00EC6478">
              <w:rPr>
                <w:rFonts w:eastAsia="標楷體"/>
              </w:rPr>
              <w:t>，</w:t>
            </w:r>
            <w:r w:rsidRPr="00EC6478">
              <w:rPr>
                <w:rFonts w:eastAsia="標楷體" w:hint="eastAsia"/>
              </w:rPr>
              <w:t>以推動產學合作及技術研發，依據本校組織規程第十一條規定設置產學營運處（以下簡稱本處），並訂定本辦法。</w:t>
            </w:r>
          </w:p>
        </w:tc>
      </w:tr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第二條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tabs>
                <w:tab w:val="left" w:pos="648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EC6478">
              <w:rPr>
                <w:rFonts w:eastAsia="標楷體" w:hint="eastAsia"/>
              </w:rPr>
              <w:t>本處分設各組及中心，其業務執掌及功能如下：</w:t>
            </w:r>
          </w:p>
          <w:p w:rsidR="009C7D88" w:rsidRPr="00EC6478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EC6478">
              <w:rPr>
                <w:rFonts w:eastAsia="標楷體" w:hint="eastAsia"/>
              </w:rPr>
              <w:t>產學合作組：</w:t>
            </w:r>
            <w:r w:rsidRPr="00EC6478">
              <w:rPr>
                <w:rFonts w:eastAsia="標楷體" w:hAnsi="標楷體"/>
              </w:rPr>
              <w:t>為促進知識之累積及擴散，發揮教育、訓練、研發、服務之功能，裨益國家教育及經濟發展</w:t>
            </w:r>
            <w:r w:rsidRPr="00EC6478">
              <w:rPr>
                <w:rFonts w:eastAsia="標楷體" w:hint="eastAsia"/>
              </w:rPr>
              <w:t>。</w:t>
            </w:r>
          </w:p>
          <w:p w:rsidR="009C7D88" w:rsidRPr="00EC6478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EC6478">
              <w:rPr>
                <w:rFonts w:eastAsia="標楷體" w:hint="eastAsia"/>
              </w:rPr>
              <w:t>智財保護與科技管理組：處理本校研發成果產生之專利評估、專利申請等事項；維護及確保本校研究成果之相關權利。統籌規劃及管理校內外研發成果推廣之相關業務。</w:t>
            </w:r>
          </w:p>
          <w:p w:rsidR="009C7D88" w:rsidRPr="00EC6478" w:rsidRDefault="009C7D88" w:rsidP="00640896">
            <w:pPr>
              <w:numPr>
                <w:ilvl w:val="1"/>
                <w:numId w:val="1"/>
              </w:numPr>
              <w:tabs>
                <w:tab w:val="clear" w:pos="960"/>
              </w:tabs>
              <w:snapToGrid w:val="0"/>
              <w:spacing w:line="400" w:lineRule="exact"/>
              <w:ind w:left="773" w:hanging="701"/>
              <w:rPr>
                <w:rFonts w:eastAsia="標楷體"/>
              </w:rPr>
            </w:pPr>
            <w:r w:rsidRPr="00EC6478">
              <w:rPr>
                <w:rFonts w:eastAsia="標楷體" w:hint="eastAsia"/>
              </w:rPr>
              <w:t>創新育成中心：以任務導向支援創新中小企業養成；</w:t>
            </w:r>
            <w:r w:rsidRPr="00EC6478">
              <w:rPr>
                <w:rFonts w:eastAsia="標楷體"/>
              </w:rPr>
              <w:t>整合產業與服務資源，共同致力提升區域產業國際競爭力</w:t>
            </w:r>
            <w:r w:rsidRPr="00EC6478">
              <w:rPr>
                <w:rFonts w:eastAsia="標楷體" w:hint="eastAsia"/>
              </w:rPr>
              <w:t>。</w:t>
            </w:r>
          </w:p>
        </w:tc>
      </w:tr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第三條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eastAsia="標楷體"/>
                <w:kern w:val="0"/>
              </w:rPr>
            </w:pPr>
            <w:r w:rsidRPr="00EC6478">
              <w:rPr>
                <w:rFonts w:eastAsia="標楷體" w:hAnsi="標楷體"/>
                <w:kern w:val="0"/>
              </w:rPr>
              <w:t>本處置產學長一人，綜理本處相關業務，由校長聘</w:t>
            </w:r>
            <w:r w:rsidRPr="00EC6478">
              <w:rPr>
                <w:rFonts w:eastAsia="標楷體" w:hAnsi="標楷體" w:hint="eastAsia"/>
                <w:kern w:val="0"/>
              </w:rPr>
              <w:t>請</w:t>
            </w:r>
            <w:r w:rsidRPr="00EC6478">
              <w:rPr>
                <w:rFonts w:eastAsia="標楷體" w:hAnsi="標楷體"/>
                <w:kern w:val="0"/>
              </w:rPr>
              <w:t>教授兼任</w:t>
            </w:r>
            <w:r w:rsidRPr="00EC6478">
              <w:rPr>
                <w:rFonts w:eastAsia="標楷體" w:hAnsi="標楷體" w:hint="eastAsia"/>
                <w:kern w:val="0"/>
              </w:rPr>
              <w:t>，或由職員</w:t>
            </w:r>
            <w:r w:rsidRPr="00EC6478">
              <w:rPr>
                <w:rFonts w:eastAsia="標楷體" w:hAnsi="標楷體" w:hint="eastAsia"/>
                <w:color w:val="000000" w:themeColor="text1"/>
                <w:kern w:val="0"/>
              </w:rPr>
              <w:t>兼任之</w:t>
            </w:r>
            <w:r w:rsidRPr="00EC6478">
              <w:rPr>
                <w:rFonts w:eastAsia="標楷體" w:hAnsi="標楷體"/>
                <w:kern w:val="0"/>
              </w:rPr>
              <w:t>。</w:t>
            </w:r>
            <w:r w:rsidRPr="00EC6478">
              <w:rPr>
                <w:rFonts w:eastAsia="標楷體" w:hAnsi="標楷體"/>
              </w:rPr>
              <w:t>分設產學合作</w:t>
            </w:r>
            <w:r w:rsidRPr="00EC6478">
              <w:rPr>
                <w:rFonts w:eastAsia="標楷體" w:hAnsi="標楷體" w:hint="eastAsia"/>
              </w:rPr>
              <w:t>及</w:t>
            </w:r>
            <w:r w:rsidRPr="00EC6478">
              <w:rPr>
                <w:rFonts w:eastAsia="標楷體" w:hAnsi="標楷體"/>
              </w:rPr>
              <w:t>智財保護與科技管理二組</w:t>
            </w:r>
            <w:r w:rsidRPr="00EC6478">
              <w:rPr>
                <w:rFonts w:eastAsia="標楷體" w:hAnsi="標楷體" w:hint="eastAsia"/>
              </w:rPr>
              <w:t>及創新育成中心</w:t>
            </w:r>
            <w:r w:rsidRPr="00EC6478">
              <w:rPr>
                <w:rFonts w:eastAsia="標楷體" w:hAnsi="標楷體" w:hint="eastAsia"/>
                <w:color w:val="000000" w:themeColor="text1"/>
              </w:rPr>
              <w:t>，</w:t>
            </w:r>
            <w:r w:rsidRPr="00EC6478">
              <w:rPr>
                <w:rFonts w:eastAsia="標楷體" w:hAnsi="標楷體"/>
              </w:rPr>
              <w:t>各置組長</w:t>
            </w:r>
            <w:r w:rsidRPr="00EC6478">
              <w:rPr>
                <w:rFonts w:eastAsia="標楷體" w:hAnsi="標楷體" w:hint="eastAsia"/>
              </w:rPr>
              <w:t>或主任</w:t>
            </w:r>
            <w:r w:rsidRPr="00EC6478">
              <w:rPr>
                <w:rFonts w:eastAsia="標楷體" w:hAnsi="標楷體"/>
              </w:rPr>
              <w:t>一人</w:t>
            </w:r>
            <w:r w:rsidRPr="00EC6478">
              <w:rPr>
                <w:rFonts w:eastAsia="標楷體" w:hAnsi="標楷體" w:hint="eastAsia"/>
              </w:rPr>
              <w:t>。</w:t>
            </w:r>
            <w:r w:rsidRPr="00EC6478">
              <w:rPr>
                <w:rFonts w:eastAsia="標楷體" w:hAnsi="標楷體"/>
              </w:rPr>
              <w:t>由校長</w:t>
            </w:r>
            <w:r w:rsidRPr="00EC6478">
              <w:rPr>
                <w:rFonts w:eastAsia="標楷體" w:hAnsi="標楷體"/>
                <w:kern w:val="0"/>
              </w:rPr>
              <w:t>聘請助理教授以上之教學或研究人員兼任，或由職員</w:t>
            </w:r>
            <w:r w:rsidRPr="00EC6478">
              <w:rPr>
                <w:rFonts w:eastAsia="標楷體" w:hAnsi="標楷體" w:hint="eastAsia"/>
                <w:kern w:val="0"/>
              </w:rPr>
              <w:t>兼</w:t>
            </w:r>
            <w:r w:rsidRPr="00EC6478">
              <w:rPr>
                <w:rFonts w:eastAsia="標楷體" w:hAnsi="標楷體"/>
                <w:kern w:val="0"/>
              </w:rPr>
              <w:t>任之。並置</w:t>
            </w:r>
            <w:r w:rsidRPr="00EC6478">
              <w:rPr>
                <w:rFonts w:eastAsia="標楷體" w:hAnsi="標楷體" w:hint="eastAsia"/>
                <w:kern w:val="0"/>
              </w:rPr>
              <w:t>專門委員、秘</w:t>
            </w:r>
            <w:r w:rsidRPr="00EC6478">
              <w:rPr>
                <w:rFonts w:eastAsia="標楷體" w:hAnsi="標楷體"/>
                <w:kern w:val="0"/>
              </w:rPr>
              <w:t>書、專員、組員、辦事員、技正、技士、技佐等若干人</w:t>
            </w:r>
            <w:r w:rsidRPr="00EC6478">
              <w:rPr>
                <w:rFonts w:eastAsia="標楷體" w:hAnsi="標楷體" w:hint="eastAsia"/>
                <w:kern w:val="0"/>
              </w:rPr>
              <w:t>，</w:t>
            </w:r>
            <w:r w:rsidRPr="00EC6478">
              <w:rPr>
                <w:rFonts w:ascii="標楷體" w:eastAsia="標楷體" w:hAnsi="標楷體" w:cs="細明體" w:hint="eastAsia"/>
                <w:kern w:val="0"/>
              </w:rPr>
              <w:t>另視業務需要得置其他約聘人員、研究人員等若干人</w:t>
            </w:r>
            <w:r w:rsidRPr="00EC6478">
              <w:rPr>
                <w:rFonts w:eastAsia="標楷體" w:hAnsi="標楷體"/>
                <w:kern w:val="0"/>
              </w:rPr>
              <w:t>。</w:t>
            </w:r>
          </w:p>
        </w:tc>
      </w:tr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第四條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eastAsia="標楷體"/>
                <w:kern w:val="0"/>
              </w:rPr>
            </w:pPr>
            <w:r w:rsidRPr="00EC6478">
              <w:rPr>
                <w:rFonts w:eastAsia="標楷體" w:hAnsi="標楷體"/>
                <w:kern w:val="0"/>
              </w:rPr>
              <w:t>本處設處務會議，由產學長擔任主席（兼召集人）。處務會議每月定期召開一次，必要時得召開臨時會</w:t>
            </w:r>
            <w:r w:rsidRPr="00EC6478">
              <w:rPr>
                <w:rFonts w:eastAsia="標楷體" w:hAnsi="標楷體" w:hint="eastAsia"/>
                <w:kern w:val="0"/>
              </w:rPr>
              <w:t>議</w:t>
            </w:r>
            <w:r w:rsidRPr="00EC6478">
              <w:rPr>
                <w:rFonts w:eastAsia="標楷體" w:hAnsi="標楷體"/>
                <w:kern w:val="0"/>
              </w:rPr>
              <w:t>。開會時視實際需要，得延請校內外相關人員列席會議。</w:t>
            </w:r>
          </w:p>
        </w:tc>
      </w:tr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第五條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00" w:lineRule="exact"/>
              <w:rPr>
                <w:rFonts w:ascii="標楷體" w:eastAsia="標楷體" w:hAnsi="標楷體" w:cs="細明體"/>
                <w:kern w:val="0"/>
              </w:rPr>
            </w:pPr>
            <w:r w:rsidRPr="00EC6478">
              <w:rPr>
                <w:rFonts w:ascii="標楷體" w:eastAsia="標楷體" w:hAnsi="標楷體" w:cs="細明體" w:hint="eastAsia"/>
                <w:kern w:val="0"/>
              </w:rPr>
              <w:t>本辦法未盡事宜，悉依相關規定辦理。</w:t>
            </w:r>
          </w:p>
        </w:tc>
      </w:tr>
      <w:tr w:rsidR="009C7D88" w:rsidRPr="00EC6478" w:rsidTr="00640896">
        <w:tc>
          <w:tcPr>
            <w:tcW w:w="1103" w:type="dxa"/>
          </w:tcPr>
          <w:p w:rsidR="009C7D88" w:rsidRPr="00EC6478" w:rsidRDefault="009C7D88" w:rsidP="00640896">
            <w:pPr>
              <w:snapToGrid w:val="0"/>
              <w:spacing w:line="400" w:lineRule="exact"/>
              <w:rPr>
                <w:rFonts w:eastAsia="標楷體" w:hAnsi="標楷體"/>
              </w:rPr>
            </w:pPr>
            <w:r w:rsidRPr="00EC6478">
              <w:rPr>
                <w:rFonts w:eastAsia="標楷體" w:hAnsi="標楷體" w:hint="eastAsia"/>
              </w:rPr>
              <w:t>第六條</w:t>
            </w:r>
          </w:p>
        </w:tc>
        <w:tc>
          <w:tcPr>
            <w:tcW w:w="8423" w:type="dxa"/>
          </w:tcPr>
          <w:p w:rsidR="009C7D88" w:rsidRPr="00EC6478" w:rsidRDefault="009C7D88" w:rsidP="0064089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EC6478">
              <w:rPr>
                <w:rFonts w:ascii="標楷體" w:eastAsia="標楷體" w:hAnsi="標楷體"/>
              </w:rPr>
              <w:t>本辦法經校務會議通過，陳請校長核定後，自公布日起實施，修正時亦同。</w:t>
            </w:r>
          </w:p>
        </w:tc>
      </w:tr>
    </w:tbl>
    <w:p w:rsidR="00D33A01" w:rsidRPr="009C7D88" w:rsidRDefault="00D33A01" w:rsidP="00EC6478">
      <w:pPr>
        <w:spacing w:line="240" w:lineRule="atLeast"/>
      </w:pPr>
    </w:p>
    <w:sectPr w:rsidR="00D33A01" w:rsidRPr="009C7D88" w:rsidSect="00EC647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49" w:rsidRDefault="00EC7749" w:rsidP="002979A6">
      <w:r>
        <w:separator/>
      </w:r>
    </w:p>
  </w:endnote>
  <w:endnote w:type="continuationSeparator" w:id="0">
    <w:p w:rsidR="00EC7749" w:rsidRDefault="00EC7749" w:rsidP="002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49" w:rsidRDefault="00EC7749" w:rsidP="002979A6">
      <w:r>
        <w:separator/>
      </w:r>
    </w:p>
  </w:footnote>
  <w:footnote w:type="continuationSeparator" w:id="0">
    <w:p w:rsidR="00EC7749" w:rsidRDefault="00EC7749" w:rsidP="002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A1B"/>
    <w:multiLevelType w:val="hybridMultilevel"/>
    <w:tmpl w:val="EB884326"/>
    <w:lvl w:ilvl="0" w:tplc="F7E6CD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236840"/>
    <w:multiLevelType w:val="hybridMultilevel"/>
    <w:tmpl w:val="37BC7EC8"/>
    <w:lvl w:ilvl="0" w:tplc="F7E6CD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775A35"/>
    <w:multiLevelType w:val="hybridMultilevel"/>
    <w:tmpl w:val="E6E69C3A"/>
    <w:lvl w:ilvl="0" w:tplc="E3445D0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eastAsia"/>
        <w:lang w:val="en-US"/>
      </w:rPr>
    </w:lvl>
    <w:lvl w:ilvl="1" w:tplc="F7E6CDD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4"/>
    <w:rsid w:val="00025C25"/>
    <w:rsid w:val="00055451"/>
    <w:rsid w:val="000C5463"/>
    <w:rsid w:val="000E0D4E"/>
    <w:rsid w:val="00112E50"/>
    <w:rsid w:val="00136DF3"/>
    <w:rsid w:val="001475F6"/>
    <w:rsid w:val="00171D7A"/>
    <w:rsid w:val="00182917"/>
    <w:rsid w:val="002142CC"/>
    <w:rsid w:val="00240316"/>
    <w:rsid w:val="00271E43"/>
    <w:rsid w:val="002979A6"/>
    <w:rsid w:val="002A6DB5"/>
    <w:rsid w:val="003362FF"/>
    <w:rsid w:val="003963F4"/>
    <w:rsid w:val="003A185C"/>
    <w:rsid w:val="003D3090"/>
    <w:rsid w:val="003F4993"/>
    <w:rsid w:val="00452EDF"/>
    <w:rsid w:val="0046052C"/>
    <w:rsid w:val="004C6298"/>
    <w:rsid w:val="004D1E5F"/>
    <w:rsid w:val="004D5CF3"/>
    <w:rsid w:val="004F1B2A"/>
    <w:rsid w:val="00531694"/>
    <w:rsid w:val="005601B8"/>
    <w:rsid w:val="005B7F10"/>
    <w:rsid w:val="005D2D7F"/>
    <w:rsid w:val="006107FD"/>
    <w:rsid w:val="00635A97"/>
    <w:rsid w:val="00640896"/>
    <w:rsid w:val="00655504"/>
    <w:rsid w:val="006864DD"/>
    <w:rsid w:val="006934D2"/>
    <w:rsid w:val="00693CFB"/>
    <w:rsid w:val="00693F4C"/>
    <w:rsid w:val="006A4C6E"/>
    <w:rsid w:val="006B45B2"/>
    <w:rsid w:val="006D0927"/>
    <w:rsid w:val="006E0DDD"/>
    <w:rsid w:val="006E36C3"/>
    <w:rsid w:val="006F4717"/>
    <w:rsid w:val="00716022"/>
    <w:rsid w:val="00741260"/>
    <w:rsid w:val="00757128"/>
    <w:rsid w:val="007B7489"/>
    <w:rsid w:val="007C7398"/>
    <w:rsid w:val="00802D6E"/>
    <w:rsid w:val="00816F98"/>
    <w:rsid w:val="00826C28"/>
    <w:rsid w:val="008277F6"/>
    <w:rsid w:val="00832939"/>
    <w:rsid w:val="00857EA6"/>
    <w:rsid w:val="0087187A"/>
    <w:rsid w:val="00886585"/>
    <w:rsid w:val="008A2E71"/>
    <w:rsid w:val="008C1472"/>
    <w:rsid w:val="008D52EA"/>
    <w:rsid w:val="008E1251"/>
    <w:rsid w:val="00926FC2"/>
    <w:rsid w:val="00941992"/>
    <w:rsid w:val="00947121"/>
    <w:rsid w:val="00965EFC"/>
    <w:rsid w:val="009A37D4"/>
    <w:rsid w:val="009A5FF0"/>
    <w:rsid w:val="009C7D88"/>
    <w:rsid w:val="009D264E"/>
    <w:rsid w:val="009D3B0B"/>
    <w:rsid w:val="00A031F2"/>
    <w:rsid w:val="00A052CA"/>
    <w:rsid w:val="00A0794F"/>
    <w:rsid w:val="00A2216B"/>
    <w:rsid w:val="00A87377"/>
    <w:rsid w:val="00AC4698"/>
    <w:rsid w:val="00B02DE9"/>
    <w:rsid w:val="00B864EA"/>
    <w:rsid w:val="00BA2B89"/>
    <w:rsid w:val="00BE0641"/>
    <w:rsid w:val="00C03BAC"/>
    <w:rsid w:val="00C67352"/>
    <w:rsid w:val="00CA2B1C"/>
    <w:rsid w:val="00CB3BFB"/>
    <w:rsid w:val="00CC5144"/>
    <w:rsid w:val="00D33A01"/>
    <w:rsid w:val="00D54833"/>
    <w:rsid w:val="00D57453"/>
    <w:rsid w:val="00D60675"/>
    <w:rsid w:val="00D90162"/>
    <w:rsid w:val="00DA0A4B"/>
    <w:rsid w:val="00E06299"/>
    <w:rsid w:val="00EC6478"/>
    <w:rsid w:val="00EC7749"/>
    <w:rsid w:val="00EC7DDA"/>
    <w:rsid w:val="00ED23FC"/>
    <w:rsid w:val="00EE0516"/>
    <w:rsid w:val="00EF6338"/>
    <w:rsid w:val="00F0353B"/>
    <w:rsid w:val="00F41487"/>
    <w:rsid w:val="00F873C3"/>
    <w:rsid w:val="00FD48C0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7F687A-9DF4-4B0D-B91F-8D522B4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50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9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9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SkyUN.Org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高雄醫學大學產學營運處設置辦法</dc:title>
  <dc:subject/>
  <dc:creator>SkyUN.Org</dc:creator>
  <cp:keywords/>
  <cp:lastModifiedBy>Admin</cp:lastModifiedBy>
  <cp:revision>2</cp:revision>
  <cp:lastPrinted>2013-06-25T01:11:00Z</cp:lastPrinted>
  <dcterms:created xsi:type="dcterms:W3CDTF">2020-09-15T01:03:00Z</dcterms:created>
  <dcterms:modified xsi:type="dcterms:W3CDTF">2020-09-15T01:03:00Z</dcterms:modified>
</cp:coreProperties>
</file>