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BA" w:rsidRPr="001E5662" w:rsidRDefault="003D3ABA" w:rsidP="00622A11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E5662">
        <w:rPr>
          <w:rFonts w:eastAsia="標楷體" w:hint="eastAsia"/>
          <w:b/>
          <w:color w:val="000000" w:themeColor="text1"/>
          <w:sz w:val="32"/>
          <w:szCs w:val="32"/>
        </w:rPr>
        <w:t>高雄醫學大學</w:t>
      </w:r>
      <w:r w:rsidRPr="001E566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教職員工請假辦法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  <w:r w:rsidRPr="001E5662">
        <w:rPr>
          <w:rFonts w:eastAsia="標楷體"/>
          <w:color w:val="000000" w:themeColor="text1"/>
          <w:sz w:val="16"/>
          <w:szCs w:val="16"/>
        </w:rPr>
        <w:t>91.07.05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（</w:t>
      </w:r>
      <w:r w:rsidRPr="001E5662">
        <w:rPr>
          <w:rFonts w:eastAsia="標楷體"/>
          <w:color w:val="000000" w:themeColor="text1"/>
          <w:sz w:val="16"/>
          <w:szCs w:val="16"/>
        </w:rPr>
        <w:t>91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）高</w:t>
      </w:r>
      <w:proofErr w:type="gramStart"/>
      <w:r w:rsidRPr="001E5662">
        <w:rPr>
          <w:rFonts w:eastAsia="標楷體" w:hAnsi="標楷體"/>
          <w:color w:val="000000" w:themeColor="text1"/>
          <w:sz w:val="16"/>
          <w:szCs w:val="16"/>
        </w:rPr>
        <w:t>醫法字</w:t>
      </w:r>
      <w:proofErr w:type="gramEnd"/>
      <w:r w:rsidRPr="001E5662">
        <w:rPr>
          <w:rFonts w:eastAsia="標楷體" w:hAnsi="標楷體"/>
          <w:color w:val="000000" w:themeColor="text1"/>
          <w:sz w:val="16"/>
          <w:szCs w:val="16"/>
        </w:rPr>
        <w:t>第</w:t>
      </w:r>
      <w:r w:rsidRPr="001E5662">
        <w:rPr>
          <w:rFonts w:eastAsia="標楷體"/>
          <w:color w:val="000000" w:themeColor="text1"/>
          <w:sz w:val="16"/>
          <w:szCs w:val="16"/>
        </w:rPr>
        <w:t>0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一八號函公布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  <w:r w:rsidRPr="001E5662">
        <w:rPr>
          <w:rFonts w:eastAsia="標楷體"/>
          <w:color w:val="000000" w:themeColor="text1"/>
          <w:sz w:val="16"/>
          <w:szCs w:val="16"/>
        </w:rPr>
        <w:t>96.04.27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高</w:t>
      </w:r>
      <w:proofErr w:type="gramStart"/>
      <w:r w:rsidRPr="001E5662">
        <w:rPr>
          <w:rFonts w:eastAsia="標楷體" w:hAnsi="標楷體"/>
          <w:color w:val="000000" w:themeColor="text1"/>
          <w:sz w:val="16"/>
          <w:szCs w:val="16"/>
        </w:rPr>
        <w:t>醫</w:t>
      </w:r>
      <w:proofErr w:type="gramEnd"/>
      <w:r w:rsidRPr="001E5662">
        <w:rPr>
          <w:rFonts w:eastAsia="標楷體" w:hAnsi="標楷體"/>
          <w:color w:val="000000" w:themeColor="text1"/>
          <w:sz w:val="16"/>
          <w:szCs w:val="16"/>
        </w:rPr>
        <w:t>人字第</w:t>
      </w:r>
      <w:r w:rsidRPr="001E5662">
        <w:rPr>
          <w:rFonts w:eastAsia="標楷體"/>
          <w:color w:val="000000" w:themeColor="text1"/>
          <w:sz w:val="16"/>
          <w:szCs w:val="16"/>
        </w:rPr>
        <w:t>0960003515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號函公布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  <w:r w:rsidRPr="001E5662">
        <w:rPr>
          <w:rFonts w:eastAsia="標楷體"/>
          <w:color w:val="000000" w:themeColor="text1"/>
          <w:sz w:val="16"/>
          <w:szCs w:val="16"/>
        </w:rPr>
        <w:t>97.02.21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九十六學年度第</w:t>
      </w:r>
      <w:r w:rsidRPr="001E5662">
        <w:rPr>
          <w:rFonts w:eastAsia="標楷體"/>
          <w:color w:val="000000" w:themeColor="text1"/>
          <w:sz w:val="16"/>
          <w:szCs w:val="16"/>
        </w:rPr>
        <w:t>4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次校務會議通過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  <w:r w:rsidRPr="001E5662">
        <w:rPr>
          <w:rFonts w:eastAsia="標楷體"/>
          <w:color w:val="000000" w:themeColor="text1"/>
          <w:sz w:val="16"/>
          <w:szCs w:val="16"/>
        </w:rPr>
        <w:t>97.03.07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第十五屆第十五次董事會議通過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  <w:r w:rsidRPr="001E5662">
        <w:rPr>
          <w:rFonts w:eastAsia="標楷體"/>
          <w:color w:val="000000" w:themeColor="text1"/>
          <w:sz w:val="16"/>
          <w:szCs w:val="16"/>
        </w:rPr>
        <w:t>97.03.21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高</w:t>
      </w:r>
      <w:proofErr w:type="gramStart"/>
      <w:r w:rsidRPr="001E5662">
        <w:rPr>
          <w:rFonts w:eastAsia="標楷體" w:hAnsi="標楷體"/>
          <w:color w:val="000000" w:themeColor="text1"/>
          <w:sz w:val="16"/>
          <w:szCs w:val="16"/>
        </w:rPr>
        <w:t>醫</w:t>
      </w:r>
      <w:proofErr w:type="gramEnd"/>
      <w:r w:rsidRPr="001E5662">
        <w:rPr>
          <w:rFonts w:eastAsia="標楷體" w:hAnsi="標楷體"/>
          <w:color w:val="000000" w:themeColor="text1"/>
          <w:sz w:val="16"/>
          <w:szCs w:val="16"/>
        </w:rPr>
        <w:t>人字第</w:t>
      </w:r>
      <w:r w:rsidRPr="001E5662">
        <w:rPr>
          <w:rFonts w:eastAsia="標楷體"/>
          <w:color w:val="000000" w:themeColor="text1"/>
          <w:sz w:val="16"/>
          <w:szCs w:val="16"/>
        </w:rPr>
        <w:t>0971101156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號函公布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  <w:r w:rsidRPr="001E5662">
        <w:rPr>
          <w:rFonts w:eastAsia="標楷體"/>
          <w:color w:val="000000" w:themeColor="text1"/>
          <w:sz w:val="16"/>
          <w:szCs w:val="16"/>
        </w:rPr>
        <w:t xml:space="preserve">100.12.23 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一</w:t>
      </w:r>
      <w:r w:rsidRPr="001E5662">
        <w:rPr>
          <w:rFonts w:eastAsia="標楷體"/>
          <w:color w:val="000000" w:themeColor="text1"/>
          <w:sz w:val="16"/>
          <w:szCs w:val="16"/>
        </w:rPr>
        <w:t>00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學年度第</w:t>
      </w:r>
      <w:r w:rsidRPr="001E5662">
        <w:rPr>
          <w:rFonts w:eastAsia="標楷體"/>
          <w:color w:val="000000" w:themeColor="text1"/>
          <w:sz w:val="16"/>
          <w:szCs w:val="16"/>
        </w:rPr>
        <w:t>1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次臨時校務會議通過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 w:hAnsi="標楷體"/>
          <w:color w:val="000000" w:themeColor="text1"/>
          <w:sz w:val="16"/>
          <w:szCs w:val="16"/>
        </w:rPr>
      </w:pPr>
      <w:r w:rsidRPr="001E5662">
        <w:rPr>
          <w:rFonts w:eastAsia="標楷體"/>
          <w:color w:val="000000" w:themeColor="text1"/>
          <w:sz w:val="16"/>
          <w:szCs w:val="16"/>
        </w:rPr>
        <w:t>101.02.06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高醫人字第</w:t>
      </w:r>
      <w:r w:rsidRPr="001E5662">
        <w:rPr>
          <w:rFonts w:eastAsia="標楷體"/>
          <w:color w:val="000000" w:themeColor="text1"/>
          <w:sz w:val="16"/>
          <w:szCs w:val="16"/>
        </w:rPr>
        <w:t>1011100156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號函公布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 w:hAnsi="標楷體"/>
          <w:color w:val="000000" w:themeColor="text1"/>
          <w:sz w:val="16"/>
          <w:szCs w:val="16"/>
        </w:rPr>
      </w:pPr>
      <w:r w:rsidRPr="001E5662">
        <w:rPr>
          <w:rFonts w:eastAsia="標楷體" w:hAnsi="標楷體"/>
          <w:color w:val="000000" w:themeColor="text1"/>
          <w:sz w:val="16"/>
          <w:szCs w:val="16"/>
        </w:rPr>
        <w:t>102.12.26.102</w:t>
      </w:r>
      <w:r w:rsidRPr="001E5662">
        <w:rPr>
          <w:rFonts w:eastAsia="標楷體" w:hAnsi="標楷體" w:hint="eastAsia"/>
          <w:color w:val="000000" w:themeColor="text1"/>
          <w:sz w:val="16"/>
          <w:szCs w:val="16"/>
        </w:rPr>
        <w:t>學年度第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2</w:t>
      </w:r>
      <w:r w:rsidRPr="001E5662">
        <w:rPr>
          <w:rFonts w:eastAsia="標楷體" w:hAnsi="標楷體" w:hint="eastAsia"/>
          <w:color w:val="000000" w:themeColor="text1"/>
          <w:sz w:val="16"/>
          <w:szCs w:val="16"/>
        </w:rPr>
        <w:t>次校務會議通過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 w:hAnsi="標楷體"/>
          <w:color w:val="000000" w:themeColor="text1"/>
          <w:sz w:val="16"/>
          <w:szCs w:val="16"/>
        </w:rPr>
      </w:pPr>
      <w:r w:rsidRPr="001E5662">
        <w:rPr>
          <w:rFonts w:eastAsia="標楷體" w:hint="eastAsia"/>
          <w:color w:val="000000" w:themeColor="text1"/>
          <w:sz w:val="16"/>
          <w:szCs w:val="16"/>
        </w:rPr>
        <w:t>103</w:t>
      </w:r>
      <w:r w:rsidRPr="001E5662">
        <w:rPr>
          <w:rFonts w:eastAsia="標楷體"/>
          <w:color w:val="000000" w:themeColor="text1"/>
          <w:sz w:val="16"/>
          <w:szCs w:val="16"/>
        </w:rPr>
        <w:t>.</w:t>
      </w:r>
      <w:r w:rsidRPr="001E5662">
        <w:rPr>
          <w:rFonts w:eastAsia="標楷體" w:hint="eastAsia"/>
          <w:color w:val="000000" w:themeColor="text1"/>
          <w:sz w:val="16"/>
          <w:szCs w:val="16"/>
        </w:rPr>
        <w:t>02.05</w:t>
      </w:r>
      <w:r w:rsidRPr="001E5662">
        <w:rPr>
          <w:rFonts w:eastAsia="標楷體" w:hint="eastAsia"/>
          <w:color w:val="000000" w:themeColor="text1"/>
          <w:sz w:val="16"/>
          <w:szCs w:val="16"/>
        </w:rPr>
        <w:t>高醫人字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第</w:t>
      </w:r>
      <w:r w:rsidRPr="001E5662">
        <w:rPr>
          <w:rFonts w:eastAsia="標楷體" w:hAnsi="標楷體" w:hint="eastAsia"/>
          <w:color w:val="000000" w:themeColor="text1"/>
          <w:sz w:val="16"/>
          <w:szCs w:val="16"/>
        </w:rPr>
        <w:t>1031100218</w:t>
      </w:r>
      <w:r w:rsidRPr="001E5662">
        <w:rPr>
          <w:rFonts w:eastAsia="標楷體" w:hAnsi="標楷體"/>
          <w:color w:val="000000" w:themeColor="text1"/>
          <w:sz w:val="16"/>
          <w:szCs w:val="16"/>
        </w:rPr>
        <w:t>號函公布</w:t>
      </w:r>
    </w:p>
    <w:p w:rsidR="003D3ABA" w:rsidRPr="001E5662" w:rsidRDefault="003D3ABA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  <w:r w:rsidRPr="001E5662">
        <w:rPr>
          <w:rFonts w:eastAsia="標楷體" w:hint="eastAsia"/>
          <w:color w:val="000000" w:themeColor="text1"/>
          <w:sz w:val="16"/>
          <w:szCs w:val="16"/>
        </w:rPr>
        <w:t>104.12.02</w:t>
      </w:r>
      <w:r w:rsidRPr="001E5662">
        <w:rPr>
          <w:rFonts w:eastAsia="標楷體"/>
          <w:color w:val="000000" w:themeColor="text1"/>
          <w:sz w:val="16"/>
          <w:szCs w:val="16"/>
        </w:rPr>
        <w:t xml:space="preserve"> 104</w:t>
      </w:r>
      <w:r w:rsidRPr="001E5662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1E5662">
        <w:rPr>
          <w:rFonts w:eastAsia="標楷體" w:hint="eastAsia"/>
          <w:color w:val="000000" w:themeColor="text1"/>
          <w:sz w:val="16"/>
          <w:szCs w:val="16"/>
        </w:rPr>
        <w:t>2</w:t>
      </w:r>
      <w:r w:rsidRPr="001E5662">
        <w:rPr>
          <w:rFonts w:eastAsia="標楷體" w:hint="eastAsia"/>
          <w:color w:val="000000" w:themeColor="text1"/>
          <w:sz w:val="16"/>
          <w:szCs w:val="16"/>
        </w:rPr>
        <w:t>次校務會議通過</w:t>
      </w:r>
    </w:p>
    <w:p w:rsidR="00676FE6" w:rsidRPr="001E5662" w:rsidRDefault="006F4942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  <w:r>
        <w:rPr>
          <w:rFonts w:eastAsia="標楷體" w:hint="eastAsia"/>
          <w:color w:val="000000" w:themeColor="text1"/>
          <w:sz w:val="16"/>
          <w:szCs w:val="16"/>
        </w:rPr>
        <w:t>10</w:t>
      </w:r>
      <w:r w:rsidR="001E14FA">
        <w:rPr>
          <w:rFonts w:eastAsia="標楷體" w:hint="eastAsia"/>
          <w:color w:val="000000" w:themeColor="text1"/>
          <w:sz w:val="16"/>
          <w:szCs w:val="16"/>
        </w:rPr>
        <w:t>5</w:t>
      </w:r>
      <w:r>
        <w:rPr>
          <w:rFonts w:eastAsia="標楷體" w:hint="eastAsia"/>
          <w:color w:val="000000" w:themeColor="text1"/>
          <w:sz w:val="16"/>
          <w:szCs w:val="16"/>
        </w:rPr>
        <w:t>.</w:t>
      </w:r>
      <w:r w:rsidR="001E14FA">
        <w:rPr>
          <w:rFonts w:eastAsia="標楷體" w:hint="eastAsia"/>
          <w:color w:val="000000" w:themeColor="text1"/>
          <w:sz w:val="16"/>
          <w:szCs w:val="16"/>
        </w:rPr>
        <w:t>0</w:t>
      </w:r>
      <w:r>
        <w:rPr>
          <w:rFonts w:eastAsia="標楷體" w:hint="eastAsia"/>
          <w:color w:val="000000" w:themeColor="text1"/>
          <w:sz w:val="16"/>
          <w:szCs w:val="16"/>
        </w:rPr>
        <w:t>1</w:t>
      </w:r>
      <w:r w:rsidR="001E14FA">
        <w:rPr>
          <w:rFonts w:eastAsia="標楷體" w:hint="eastAsia"/>
          <w:color w:val="000000" w:themeColor="text1"/>
          <w:sz w:val="16"/>
          <w:szCs w:val="16"/>
        </w:rPr>
        <w:t>.06</w:t>
      </w:r>
      <w:r>
        <w:rPr>
          <w:rFonts w:eastAsia="標楷體" w:hint="eastAsia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>
        <w:rPr>
          <w:rFonts w:eastAsia="標楷體" w:hint="eastAsia"/>
          <w:color w:val="000000" w:themeColor="text1"/>
          <w:sz w:val="16"/>
          <w:szCs w:val="16"/>
        </w:rPr>
        <w:t>高醫人字第</w:t>
      </w:r>
      <w:r>
        <w:rPr>
          <w:rFonts w:eastAsia="標楷體" w:hint="eastAsia"/>
          <w:color w:val="000000" w:themeColor="text1"/>
          <w:sz w:val="16"/>
          <w:szCs w:val="16"/>
        </w:rPr>
        <w:t>1041104391</w:t>
      </w:r>
      <w:r>
        <w:rPr>
          <w:rFonts w:eastAsia="標楷體" w:hint="eastAsia"/>
          <w:color w:val="000000" w:themeColor="text1"/>
          <w:sz w:val="16"/>
          <w:szCs w:val="16"/>
        </w:rPr>
        <w:t>號函公布</w:t>
      </w:r>
    </w:p>
    <w:p w:rsidR="00747671" w:rsidRPr="001E5662" w:rsidRDefault="00747671" w:rsidP="00622A11">
      <w:pPr>
        <w:spacing w:line="0" w:lineRule="atLeast"/>
        <w:ind w:firstLineChars="3101" w:firstLine="4962"/>
        <w:rPr>
          <w:rFonts w:eastAsia="標楷體"/>
          <w:color w:val="000000" w:themeColor="text1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112"/>
      </w:tblGrid>
      <w:tr w:rsidR="001E5662" w:rsidRPr="001E5662" w:rsidTr="00747671">
        <w:tc>
          <w:tcPr>
            <w:tcW w:w="124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第一條</w:t>
            </w:r>
          </w:p>
        </w:tc>
        <w:tc>
          <w:tcPr>
            <w:tcW w:w="8112" w:type="dxa"/>
          </w:tcPr>
          <w:p w:rsidR="00676FE6" w:rsidRPr="001E5662" w:rsidRDefault="00676FE6" w:rsidP="00073B28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</w:rPr>
              <w:t>本校為教職員工及軍訓教官請假有所依循，</w:t>
            </w:r>
            <w:r w:rsidRPr="001E5662">
              <w:rPr>
                <w:rFonts w:eastAsia="標楷體" w:cs="細明體" w:hint="eastAsia"/>
                <w:color w:val="000000" w:themeColor="text1"/>
              </w:rPr>
              <w:t>訂定本辦法。本校</w:t>
            </w:r>
            <w:r w:rsidRPr="001E5662">
              <w:rPr>
                <w:rFonts w:eastAsia="標楷體" w:cs="Courier New"/>
                <w:color w:val="000000" w:themeColor="text1"/>
              </w:rPr>
              <w:t>教職員工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及軍訓教官</w:t>
            </w:r>
            <w:r w:rsidRPr="001E5662">
              <w:rPr>
                <w:rFonts w:eastAsia="標楷體" w:cs="Courier New"/>
                <w:color w:val="000000" w:themeColor="text1"/>
              </w:rPr>
              <w:t>請假，除法令另有規定外，悉依本辦法規定。</w:t>
            </w:r>
          </w:p>
          <w:p w:rsidR="00676FE6" w:rsidRPr="001E5662" w:rsidRDefault="00676FE6" w:rsidP="00676FE6">
            <w:pPr>
              <w:jc w:val="both"/>
              <w:rPr>
                <w:rFonts w:eastAsia="標楷體" w:cs="Courier New"/>
                <w:color w:val="000000" w:themeColor="text1"/>
                <w:u w:val="single"/>
              </w:rPr>
            </w:pP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本辦法所稱教職員工係指本校專任教職員工</w:t>
            </w:r>
            <w:r w:rsidR="00E11E89" w:rsidRPr="00E11E89">
              <w:rPr>
                <w:rFonts w:eastAsia="標楷體"/>
                <w:color w:val="000000" w:themeColor="text1"/>
                <w:u w:val="single"/>
              </w:rPr>
              <w:t>（</w:t>
            </w:r>
            <w:r w:rsidRPr="00E11E89">
              <w:rPr>
                <w:rFonts w:eastAsia="標楷體" w:cs="Courier New" w:hint="eastAsia"/>
                <w:color w:val="000000" w:themeColor="text1"/>
                <w:u w:val="single"/>
              </w:rPr>
              <w:t>編制內</w:t>
            </w:r>
            <w:r w:rsidR="00E11E89" w:rsidRPr="00E11E89">
              <w:rPr>
                <w:rFonts w:eastAsia="標楷體"/>
                <w:color w:val="000000" w:themeColor="text1"/>
                <w:u w:val="single"/>
              </w:rPr>
              <w:t>）</w:t>
            </w:r>
            <w:r w:rsidRPr="00E11E89">
              <w:rPr>
                <w:rFonts w:eastAsia="標楷體" w:cs="Courier New" w:hint="eastAsia"/>
                <w:color w:val="000000" w:themeColor="text1"/>
                <w:u w:val="single"/>
              </w:rPr>
              <w:t>、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約僱職員工、技工、工友、駐衛警察、校安人員及學輔人力。</w:t>
            </w:r>
          </w:p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本校所聘僱非前項所指之人員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，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其請假辦法另訂之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第二條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/>
                <w:color w:val="000000" w:themeColor="text1"/>
              </w:rPr>
              <w:t>本校教職員工之請假類別分為公假、事假（含家庭照顧假）、喪假、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產前假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（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含產檢假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）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</w:t>
            </w:r>
            <w:proofErr w:type="gramStart"/>
            <w:r w:rsidRPr="001E5662">
              <w:rPr>
                <w:rFonts w:eastAsia="標楷體"/>
                <w:color w:val="000000" w:themeColor="text1"/>
                <w:u w:val="single"/>
              </w:rPr>
              <w:t>娩</w:t>
            </w:r>
            <w:proofErr w:type="gramEnd"/>
            <w:r w:rsidRPr="001E5662">
              <w:rPr>
                <w:rFonts w:eastAsia="標楷體"/>
                <w:color w:val="000000" w:themeColor="text1"/>
                <w:u w:val="single"/>
              </w:rPr>
              <w:t>假（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含流產假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）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陪產假、育嬰假、</w:t>
            </w:r>
            <w:r w:rsidRPr="001E5662">
              <w:rPr>
                <w:rFonts w:eastAsia="標楷體"/>
                <w:color w:val="000000" w:themeColor="text1"/>
              </w:rPr>
              <w:t>病假（含生理假）、婚假、休假、教授研究年休假</w:t>
            </w:r>
            <w:r w:rsidRPr="001E5662">
              <w:rPr>
                <w:rFonts w:eastAsia="標楷體" w:hint="eastAsia"/>
                <w:color w:val="000000" w:themeColor="text1"/>
              </w:rPr>
              <w:t>及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原住民族歲時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祭儀放假</w:t>
            </w:r>
            <w:r w:rsidRPr="001E5662">
              <w:rPr>
                <w:rFonts w:eastAsia="標楷體"/>
                <w:color w:val="000000" w:themeColor="text1"/>
              </w:rPr>
              <w:t>等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二</w:t>
            </w:r>
            <w:r w:rsidRPr="001E5662">
              <w:rPr>
                <w:rFonts w:eastAsia="標楷體"/>
                <w:color w:val="000000" w:themeColor="text1"/>
              </w:rPr>
              <w:t>類。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285A26">
            <w:pPr>
              <w:snapToGrid w:val="0"/>
              <w:spacing w:afterLines="50" w:line="0" w:lineRule="atLeast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第三條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教職員工有下列各款情事之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一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者給予公假：</w:t>
            </w:r>
          </w:p>
          <w:p w:rsidR="00676FE6" w:rsidRPr="001E5662" w:rsidRDefault="00676FE6" w:rsidP="00676FE6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一、奉派參加政府召集之集會。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二、奉派考察或參加國際會議。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 xml:space="preserve"> </w:t>
            </w:r>
          </w:p>
          <w:p w:rsidR="00676FE6" w:rsidRPr="001E5662" w:rsidRDefault="00676FE6" w:rsidP="00676FE6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三、依法受各種兵役召集。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 xml:space="preserve"> </w:t>
            </w:r>
          </w:p>
          <w:p w:rsidR="00676FE6" w:rsidRPr="001E5662" w:rsidRDefault="00676FE6" w:rsidP="00676FE6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四、參加政府依法主辦之各項投票。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ind w:left="458" w:hangingChars="191" w:hanging="458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五、因執行職務或上下班途中發生危險以致傷病，必須休養或療治，其期間在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二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年以內。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ind w:leftChars="-1" w:left="471" w:hangingChars="197" w:hanging="473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六、參加政府舉辦與職務有關之考試，經學校同意。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七、參加本校舉辦之活動，經學校同意。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ind w:left="458" w:hangingChars="191" w:hanging="458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八、應國內外機關團體或學校邀請，參加與其職務有關之各項會議或活動，或基於法定義務出席作證、答辯，經學校同意。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ind w:left="458" w:hangingChars="191" w:hanging="458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九、因法定傳染病經各級衛生主管機關認定應強制隔離。但因可歸責於當事人事由而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罹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病者，不在此限。</w:t>
            </w:r>
          </w:p>
          <w:p w:rsidR="00676FE6" w:rsidRPr="001E5662" w:rsidRDefault="00676FE6" w:rsidP="00676FE6">
            <w:pPr>
              <w:ind w:left="444" w:hangingChars="185" w:hanging="444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十、其他依國家法令或依本校相關法令規定，或經校方專案核定應給公假者。</w:t>
            </w:r>
          </w:p>
          <w:p w:rsidR="00676FE6" w:rsidRPr="001E5662" w:rsidRDefault="00676FE6" w:rsidP="00676FE6">
            <w:pPr>
              <w:widowControl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/>
                <w:color w:val="000000" w:themeColor="text1"/>
                <w:u w:val="single"/>
              </w:rPr>
              <w:t>公假期間之給予視實際需要酌定，但公傷假以病發一年為最長期限，</w:t>
            </w:r>
            <w:proofErr w:type="gramStart"/>
            <w:r w:rsidRPr="001E5662">
              <w:rPr>
                <w:rFonts w:eastAsia="標楷體"/>
                <w:color w:val="000000" w:themeColor="text1"/>
                <w:u w:val="single"/>
              </w:rPr>
              <w:t>俟一</w:t>
            </w:r>
            <w:proofErr w:type="gramEnd"/>
            <w:r w:rsidRPr="001E5662">
              <w:rPr>
                <w:rFonts w:eastAsia="標楷體"/>
                <w:color w:val="000000" w:themeColor="text1"/>
                <w:u w:val="single"/>
              </w:rPr>
              <w:t>年後再專案評估。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請公傷</w:t>
            </w:r>
            <w:proofErr w:type="gramStart"/>
            <w:r w:rsidRPr="001E5662">
              <w:rPr>
                <w:rFonts w:eastAsia="標楷體" w:hint="eastAsia"/>
                <w:color w:val="000000" w:themeColor="text1"/>
                <w:u w:val="single"/>
              </w:rPr>
              <w:t>假已滿</w:t>
            </w:r>
            <w:proofErr w:type="gramEnd"/>
            <w:r w:rsidRPr="001E5662">
              <w:rPr>
                <w:rFonts w:eastAsia="標楷體" w:hint="eastAsia"/>
                <w:color w:val="000000" w:themeColor="text1"/>
                <w:u w:val="single"/>
              </w:rPr>
              <w:t>第一項第五款之期限，仍不能銷假者，應</w:t>
            </w:r>
            <w:proofErr w:type="gramStart"/>
            <w:r w:rsidRPr="001E5662">
              <w:rPr>
                <w:rFonts w:eastAsia="標楷體" w:hint="eastAsia"/>
                <w:color w:val="000000" w:themeColor="text1"/>
                <w:u w:val="single"/>
              </w:rPr>
              <w:t>予留</w:t>
            </w:r>
            <w:proofErr w:type="gramEnd"/>
            <w:r w:rsidRPr="001E5662">
              <w:rPr>
                <w:rFonts w:eastAsia="標楷體" w:hint="eastAsia"/>
                <w:color w:val="000000" w:themeColor="text1"/>
                <w:u w:val="single"/>
              </w:rPr>
              <w:t>職停薪或依法辦理退休或資遣。但留職停薪係因執行職務且情況特殊者，得由學校審酌延長之；其延長以一年為限</w:t>
            </w:r>
            <w:r w:rsidRPr="001E5662">
              <w:rPr>
                <w:rFonts w:ascii="新細明體" w:hAnsi="新細明體" w:cs="新細明體" w:hint="eastAsia"/>
                <w:color w:val="000000" w:themeColor="text1"/>
                <w:kern w:val="0"/>
                <w:u w:val="single"/>
              </w:rPr>
              <w:t>。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公假之核示應檢附有關文件，其薪資照給，但第一項第六款之情形如本校有特別規定者，依其規定。公假原則上不扣除星期例假日，但本校其他法令有扣除之特別規定者，依其規定，或經專案核定者依其核定。</w:t>
            </w:r>
          </w:p>
          <w:p w:rsidR="00676FE6" w:rsidRPr="001E5662" w:rsidRDefault="00676FE6" w:rsidP="00676FE6">
            <w:pPr>
              <w:spacing w:line="0" w:lineRule="atLeast"/>
              <w:ind w:left="2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  <w:u w:val="single"/>
              </w:rPr>
              <w:t>教師參加國外國際會議之公假日數以會期加二日（亞洲境內）或會期加四日（亞洲境外）。參加國外國際會議有關之其他衛星會議，其會期可給予公假，惟不得超過五日，本項規定之公假日數可扣除例假日。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第四條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因有事故必須親自處理者，得請事假，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每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學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年</w:t>
            </w:r>
            <w:r w:rsidRPr="001E5662">
              <w:rPr>
                <w:rFonts w:eastAsia="標楷體"/>
                <w:color w:val="000000" w:themeColor="text1"/>
              </w:rPr>
              <w:t>事假合計給予</w:t>
            </w:r>
            <w:r w:rsidRPr="001E5662">
              <w:rPr>
                <w:rFonts w:eastAsia="標楷體" w:hint="eastAsia"/>
                <w:color w:val="000000" w:themeColor="text1"/>
              </w:rPr>
              <w:t>十四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日</w:t>
            </w:r>
            <w:r w:rsidRPr="001E5662">
              <w:rPr>
                <w:rFonts w:eastAsia="標楷體"/>
                <w:color w:val="000000" w:themeColor="text1"/>
              </w:rPr>
              <w:t>，但因個</w:t>
            </w:r>
            <w:r w:rsidRPr="001E5662">
              <w:rPr>
                <w:rFonts w:eastAsia="標楷體"/>
                <w:color w:val="000000" w:themeColor="text1"/>
              </w:rPr>
              <w:lastRenderedPageBreak/>
              <w:t>人進修或研究者應提出計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畫</w:t>
            </w:r>
            <w:r w:rsidRPr="001E5662">
              <w:rPr>
                <w:rFonts w:eastAsia="標楷體"/>
                <w:color w:val="000000" w:themeColor="text1"/>
              </w:rPr>
              <w:t>書，經校方特准者，不在此限。其家庭成員預防接種、發生嚴重之疾病或其他重大事故須親自照顧時，得請家庭照顧假，每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學年准給七日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，其請假日數併入事假計算。事假及家庭照顧假合計超過七日者，自第</w:t>
            </w:r>
            <w:r w:rsidRPr="001E5662">
              <w:rPr>
                <w:rFonts w:eastAsia="標楷體" w:hint="eastAsia"/>
                <w:color w:val="000000" w:themeColor="text1"/>
              </w:rPr>
              <w:t>八</w:t>
            </w:r>
            <w:r w:rsidRPr="001E5662">
              <w:rPr>
                <w:rFonts w:eastAsia="標楷體"/>
                <w:color w:val="000000" w:themeColor="text1"/>
              </w:rPr>
              <w:t>日起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按日扣</w:t>
            </w:r>
            <w:r w:rsidRPr="001E5662">
              <w:rPr>
                <w:rFonts w:eastAsia="標楷體" w:hint="eastAsia"/>
                <w:color w:val="000000" w:themeColor="text1"/>
              </w:rPr>
              <w:t>全</w:t>
            </w:r>
            <w:r w:rsidRPr="001E5662">
              <w:rPr>
                <w:rFonts w:eastAsia="標楷體"/>
                <w:color w:val="000000" w:themeColor="text1"/>
              </w:rPr>
              <w:t>薪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。約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僱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人員請事假按日扣薪。事假之請假原因經主管認定不適合事假者，得更正為休假。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第五條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教職員工有下列事項者，酌予喪假：</w:t>
            </w:r>
          </w:p>
          <w:p w:rsidR="00676FE6" w:rsidRPr="001E5662" w:rsidRDefault="00676FE6" w:rsidP="00676FE6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一、配偶死亡，給予喪假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二十一</w:t>
            </w:r>
            <w:r w:rsidRPr="001E5662">
              <w:rPr>
                <w:rFonts w:eastAsia="標楷體"/>
                <w:color w:val="000000" w:themeColor="text1"/>
              </w:rPr>
              <w:t>日。</w:t>
            </w:r>
          </w:p>
          <w:p w:rsidR="00676FE6" w:rsidRPr="001E5662" w:rsidRDefault="00676FE6" w:rsidP="00676FE6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二、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父母死亡，給予喪假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十五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</w:p>
          <w:p w:rsidR="00676FE6" w:rsidRPr="001E5662" w:rsidRDefault="00676FE6" w:rsidP="00676FE6">
            <w:pPr>
              <w:spacing w:line="0" w:lineRule="atLeast"/>
              <w:ind w:left="470" w:hangingChars="196" w:hanging="47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三、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繼父母、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配偶之父母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、子女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死亡，給予喪假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</w:p>
          <w:p w:rsidR="00676FE6" w:rsidRPr="001E5662" w:rsidRDefault="00676FE6" w:rsidP="00676FE6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四</w:t>
            </w:r>
            <w:r w:rsidRPr="001E5662">
              <w:rPr>
                <w:rFonts w:eastAsia="標楷體"/>
                <w:color w:val="000000" w:themeColor="text1"/>
              </w:rPr>
              <w:t>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本人之祖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父母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死亡，給予</w:t>
            </w:r>
            <w:r w:rsidRPr="001E5662">
              <w:rPr>
                <w:rFonts w:eastAsia="標楷體"/>
                <w:color w:val="000000" w:themeColor="text1"/>
              </w:rPr>
              <w:t>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六</w:t>
            </w:r>
            <w:r w:rsidRPr="001E5662">
              <w:rPr>
                <w:rFonts w:eastAsia="標楷體"/>
                <w:color w:val="000000" w:themeColor="text1"/>
              </w:rPr>
              <w:t>日。</w:t>
            </w:r>
          </w:p>
          <w:p w:rsidR="00676FE6" w:rsidRPr="001E5662" w:rsidRDefault="00676FE6" w:rsidP="00676FE6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五、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曾祖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父母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配偶之祖父母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、配偶之繼父母、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兄弟姊妹死亡</w:t>
            </w:r>
            <w:r w:rsidRPr="001E5662">
              <w:rPr>
                <w:rFonts w:eastAsia="標楷體"/>
                <w:color w:val="000000" w:themeColor="text1"/>
              </w:rPr>
              <w:t>，給予喪假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五</w:t>
            </w:r>
            <w:r w:rsidRPr="001E5662">
              <w:rPr>
                <w:rFonts w:eastAsia="標楷體"/>
                <w:color w:val="000000" w:themeColor="text1"/>
              </w:rPr>
              <w:t>日。</w:t>
            </w:r>
          </w:p>
          <w:p w:rsidR="00676FE6" w:rsidRPr="001E5662" w:rsidRDefault="00676FE6" w:rsidP="00676FE6">
            <w:pPr>
              <w:pStyle w:val="a3"/>
              <w:spacing w:line="0" w:lineRule="atLeast"/>
              <w:ind w:left="0" w:firstLine="0"/>
              <w:rPr>
                <w:rFonts w:cs="Courier New"/>
                <w:color w:val="000000" w:themeColor="text1"/>
                <w:sz w:val="24"/>
              </w:rPr>
            </w:pPr>
            <w:r w:rsidRPr="001E5662">
              <w:rPr>
                <w:rFonts w:ascii="Calibri" w:hAnsi="Calibri"/>
                <w:color w:val="000000" w:themeColor="text1"/>
                <w:sz w:val="24"/>
                <w:szCs w:val="22"/>
              </w:rPr>
              <w:t>除繼父母、配偶之繼父母，以本人或其配偶於成年前</w:t>
            </w:r>
            <w:proofErr w:type="gramStart"/>
            <w:r w:rsidRPr="001E5662">
              <w:rPr>
                <w:rFonts w:ascii="Calibri" w:hAnsi="Calibri"/>
                <w:color w:val="000000" w:themeColor="text1"/>
                <w:sz w:val="24"/>
                <w:szCs w:val="22"/>
              </w:rPr>
              <w:t>受該繼父母</w:t>
            </w:r>
            <w:proofErr w:type="gramEnd"/>
            <w:r w:rsidRPr="001E5662">
              <w:rPr>
                <w:rFonts w:ascii="Calibri" w:hAnsi="Calibri"/>
                <w:color w:val="000000" w:themeColor="text1"/>
                <w:sz w:val="24"/>
                <w:szCs w:val="22"/>
              </w:rPr>
              <w:t>扶養或</w:t>
            </w:r>
            <w:proofErr w:type="gramStart"/>
            <w:r w:rsidRPr="001E5662">
              <w:rPr>
                <w:rFonts w:ascii="Calibri" w:hAnsi="Calibri"/>
                <w:color w:val="000000" w:themeColor="text1"/>
                <w:sz w:val="24"/>
                <w:szCs w:val="22"/>
              </w:rPr>
              <w:t>於該繼父母</w:t>
            </w:r>
            <w:proofErr w:type="gramEnd"/>
            <w:r w:rsidRPr="001E5662">
              <w:rPr>
                <w:rFonts w:ascii="Calibri" w:hAnsi="Calibri"/>
                <w:color w:val="000000" w:themeColor="text1"/>
                <w:sz w:val="24"/>
                <w:szCs w:val="22"/>
              </w:rPr>
              <w:t>死亡前仍與共居者為限外，其餘喪假應以原因發生時所存在之天然</w:t>
            </w:r>
            <w:proofErr w:type="gramStart"/>
            <w:r w:rsidRPr="001E5662">
              <w:rPr>
                <w:rFonts w:ascii="Calibri" w:hAnsi="Calibri"/>
                <w:color w:val="000000" w:themeColor="text1"/>
                <w:sz w:val="24"/>
                <w:szCs w:val="22"/>
              </w:rPr>
              <w:t>血親或擬制</w:t>
            </w:r>
            <w:proofErr w:type="gramEnd"/>
            <w:r w:rsidRPr="001E5662">
              <w:rPr>
                <w:rFonts w:ascii="Calibri" w:hAnsi="Calibri"/>
                <w:color w:val="000000" w:themeColor="text1"/>
                <w:sz w:val="24"/>
                <w:szCs w:val="22"/>
              </w:rPr>
              <w:t>血親為限。喪假可扣除例假日，如有分次請，應於百日內完成。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第六條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因懷孕者，於分娩前，給產前假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（含產檢假）</w:t>
            </w:r>
            <w:r w:rsidRPr="001E5662">
              <w:rPr>
                <w:rFonts w:eastAsia="標楷體" w:cs="Courier New"/>
                <w:color w:val="000000" w:themeColor="text1"/>
              </w:rPr>
              <w:t>八日，得分次申請，不得保留至分娩後；於分娩後，給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假四十二日；懷孕滿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二十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以上流產者，給流產假四十二日；懷孕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十二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以上未滿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二十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流產者，給流產假二十一日；懷孕未滿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十二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流產者，給流產假十四日。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假及流產假應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一次請畢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，須扣除星期例假日。即將分娩前，已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請畢產前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假，且經醫療機構或偏遠地區未設醫療機構之醫師證明，確有需要請假者，得於分娩前申請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假。但流產者，其流產假扣除已請之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假日數。</w:t>
            </w:r>
          </w:p>
          <w:p w:rsidR="00676FE6" w:rsidRPr="001E5662" w:rsidRDefault="00676FE6" w:rsidP="00676FE6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配偶分娩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或懷孕滿二十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以上流產</w:t>
            </w:r>
            <w:r w:rsidRPr="001E5662">
              <w:rPr>
                <w:rFonts w:eastAsia="標楷體" w:cs="Courier New"/>
                <w:color w:val="000000" w:themeColor="text1"/>
              </w:rPr>
              <w:t>時，給予陪產假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五</w:t>
            </w:r>
            <w:r w:rsidRPr="001E5662">
              <w:rPr>
                <w:rFonts w:eastAsia="標楷體" w:cs="Courier New"/>
                <w:color w:val="000000" w:themeColor="text1"/>
              </w:rPr>
              <w:t>日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，得分次申請，但應於配偶分娩日前後合計十五日（含例假日）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內請畢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。</w:t>
            </w:r>
          </w:p>
          <w:p w:rsidR="00676FE6" w:rsidRPr="001E5662" w:rsidRDefault="00676FE6" w:rsidP="00676FE6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任職滿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六個月</w:t>
            </w:r>
            <w:r w:rsidRPr="001E5662">
              <w:rPr>
                <w:rFonts w:eastAsia="標楷體" w:cs="Courier New"/>
                <w:color w:val="000000" w:themeColor="text1"/>
              </w:rPr>
              <w:t>以上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、夫妻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均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在職中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、</w:t>
            </w:r>
            <w:r w:rsidRPr="001E5662">
              <w:rPr>
                <w:rFonts w:eastAsia="標楷體" w:cs="Courier New"/>
                <w:color w:val="000000" w:themeColor="text1"/>
              </w:rPr>
              <w:t>子女滿三歲以前至其滿三歲止，得請育嬰假二年。同時撫育二名以上應合併計算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，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最長以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最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幼子女受撫育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二年為限</w:t>
            </w:r>
            <w:r w:rsidRPr="001E5662">
              <w:rPr>
                <w:rFonts w:eastAsia="標楷體" w:cs="Courier New"/>
                <w:color w:val="000000" w:themeColor="text1"/>
              </w:rPr>
              <w:t>，期間留職停薪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；留職停薪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期間，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每次以不少於六個月為原則</w:t>
            </w:r>
            <w:r w:rsidRPr="001E5662">
              <w:rPr>
                <w:rFonts w:eastAsia="標楷體" w:cs="Courier New"/>
                <w:color w:val="000000" w:themeColor="text1"/>
              </w:rPr>
              <w:t>。</w:t>
            </w:r>
          </w:p>
          <w:p w:rsidR="00676FE6" w:rsidRPr="001E5662" w:rsidRDefault="00676FE6" w:rsidP="00676F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E5662">
              <w:rPr>
                <w:rFonts w:eastAsia="標楷體" w:cs="Courier New"/>
                <w:color w:val="000000" w:themeColor="text1"/>
                <w:u w:val="single"/>
              </w:rPr>
              <w:t>子女未滿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一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歲須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教職員工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親自哺乳，每日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二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次，每次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三十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分鐘，哺乳時間視為工作時間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EE6E8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第七條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</w:pP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因疾病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或醫師診斷需安胎休養者，其治療或休養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期間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，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得請病假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，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每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學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年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合計准予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三</w:t>
            </w:r>
            <w:proofErr w:type="gramEnd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十日。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女性教職員工因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生理日致工作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有困難者，每月得請生理假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一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日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，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全學年請假日數未逾三日，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不</w:t>
            </w:r>
            <w:proofErr w:type="gramEnd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併入病假計算，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其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餘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日數併入病假計算。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其超過規定日數者，以事假抵銷。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患重病非短時間所能治癒或因安胎經醫師診斷確有需要請假休養者，於依規定核給之病假、事假及休假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均請畢</w:t>
            </w:r>
            <w:proofErr w:type="gramEnd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後，經專案申請核准得延長之。其延長期間自第一次請延長病假之首日起算，二學年內合併計算不得超過一年。但銷假上班一年以上者，其延長病假得重行起算。請延長病假跨越二學年度者，其假期之計算應扣除各學年度得請事、病假之日數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病假可扣除例假日，但延長病假不得扣除。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請延長傷病假者，本校得通知其至區域以上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(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含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)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醫院覆檢</w:t>
            </w:r>
            <w:proofErr w:type="gramEnd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，並提出證明療養期間之診斷書。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病假之延長已達規定期限未治癒者（以連續二學年度計算），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應予以退職。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其退職已逾一年以上者，不得復職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病假逾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六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個月以上者（含）扣除部份全薪，其扣除辦法如下：</w:t>
            </w:r>
          </w:p>
          <w:p w:rsidR="00676FE6" w:rsidRPr="001E5662" w:rsidRDefault="00676FE6" w:rsidP="00676FE6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lastRenderedPageBreak/>
              <w:t>一、年資累計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十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年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以下扣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三分之一全薪。</w:t>
            </w:r>
          </w:p>
          <w:p w:rsidR="00676FE6" w:rsidRPr="001E5662" w:rsidRDefault="00676FE6" w:rsidP="00676FE6">
            <w:pPr>
              <w:pStyle w:val="HTML"/>
              <w:spacing w:line="0" w:lineRule="atLeast"/>
              <w:ind w:left="600" w:hangingChars="250" w:hanging="60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二、年資累計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十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年以上未滿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二十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年扣除五分之一全薪。</w:t>
            </w:r>
          </w:p>
          <w:p w:rsidR="00676FE6" w:rsidRPr="001E5662" w:rsidRDefault="00676FE6" w:rsidP="00676FE6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三、年資累計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二十</w:t>
            </w:r>
            <w:r w:rsidRPr="001E5662">
              <w:rPr>
                <w:rFonts w:eastAsia="標楷體" w:cs="Courier New"/>
                <w:color w:val="000000" w:themeColor="text1"/>
              </w:rPr>
              <w:t>年以上不扣薪資。</w:t>
            </w:r>
          </w:p>
          <w:p w:rsidR="00676FE6" w:rsidRPr="001E5662" w:rsidRDefault="00676FE6" w:rsidP="00676F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40" w:lineRule="exact"/>
              <w:rPr>
                <w:rFonts w:ascii="標楷體" w:eastAsia="標楷體" w:hAnsi="標楷體" w:cs="Courier New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  <w:u w:val="single"/>
              </w:rPr>
              <w:t>約</w:t>
            </w:r>
            <w:proofErr w:type="gramStart"/>
            <w:r w:rsidRPr="001E5662">
              <w:rPr>
                <w:rFonts w:eastAsia="標楷體" w:cs="Courier New"/>
                <w:color w:val="000000" w:themeColor="text1"/>
                <w:u w:val="single"/>
              </w:rPr>
              <w:t>僱</w:t>
            </w:r>
            <w:proofErr w:type="gramEnd"/>
            <w:r w:rsidRPr="001E5662">
              <w:rPr>
                <w:rFonts w:eastAsia="標楷體" w:cs="Courier New"/>
                <w:color w:val="000000" w:themeColor="text1"/>
                <w:u w:val="single"/>
              </w:rPr>
              <w:t>人員病假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一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年內未超過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三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十日部份，工資折半發給，累計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三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十日以上按日停薪。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EE6E8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第八條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40" w:lineRule="exact"/>
              <w:rPr>
                <w:rFonts w:ascii="標楷體" w:eastAsia="標楷體" w:hAnsi="標楷體" w:cs="Courier New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因結婚者，給婚假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十四</w:t>
            </w:r>
            <w:r w:rsidRPr="001E5662">
              <w:rPr>
                <w:rFonts w:eastAsia="標楷體"/>
                <w:color w:val="000000" w:themeColor="text1"/>
              </w:rPr>
              <w:t>日，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可分次請及扣除例假日，並自結婚登記之日前十日起</w:t>
            </w:r>
            <w:proofErr w:type="gramStart"/>
            <w:r w:rsidRPr="001E5662">
              <w:rPr>
                <w:rFonts w:eastAsia="標楷體" w:hint="eastAsia"/>
                <w:color w:val="000000" w:themeColor="text1"/>
                <w:u w:val="single"/>
              </w:rPr>
              <w:t>三個月內請畢</w:t>
            </w:r>
            <w:proofErr w:type="gramEnd"/>
            <w:r w:rsidRPr="001E5662">
              <w:rPr>
                <w:rFonts w:eastAsia="標楷體" w:hint="eastAsia"/>
                <w:color w:val="000000" w:themeColor="text1"/>
                <w:u w:val="single"/>
              </w:rPr>
              <w:t>。但因特殊事由經學校核准者，得於</w:t>
            </w:r>
            <w:proofErr w:type="gramStart"/>
            <w:r w:rsidRPr="001E5662">
              <w:rPr>
                <w:rFonts w:eastAsia="標楷體" w:hint="eastAsia"/>
                <w:color w:val="000000" w:themeColor="text1"/>
                <w:u w:val="single"/>
              </w:rPr>
              <w:t>一年內請畢</w:t>
            </w:r>
            <w:proofErr w:type="gramEnd"/>
            <w:r w:rsidRPr="001E5662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EE6E8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第九條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pStyle w:val="Web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proofErr w:type="gramStart"/>
            <w:r w:rsidRPr="001E5662">
              <w:rPr>
                <w:rFonts w:ascii="Times New Roman" w:eastAsia="標楷體" w:hAnsi="標楷體" w:cs="Times New Roman"/>
                <w:color w:val="000000" w:themeColor="text1"/>
                <w:kern w:val="2"/>
              </w:rPr>
              <w:t>教職員工依其</w:t>
            </w:r>
            <w:proofErr w:type="gramEnd"/>
            <w:r w:rsidRPr="001E5662">
              <w:rPr>
                <w:rFonts w:ascii="Times New Roman" w:eastAsia="標楷體" w:hAnsi="標楷體" w:cs="Times New Roman"/>
                <w:color w:val="000000" w:themeColor="text1"/>
                <w:kern w:val="2"/>
              </w:rPr>
              <w:t>到校服務年資</w:t>
            </w:r>
            <w:r w:rsidRPr="001E5662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及軍訓教官依其</w:t>
            </w:r>
            <w:proofErr w:type="gramStart"/>
            <w:r w:rsidRPr="001E5662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任官日服務</w:t>
            </w:r>
            <w:proofErr w:type="gramEnd"/>
            <w:r w:rsidRPr="001E5662">
              <w:rPr>
                <w:rFonts w:ascii="Times New Roman" w:eastAsia="標楷體" w:hAnsi="標楷體" w:cs="Times New Roman" w:hint="eastAsia"/>
                <w:color w:val="000000" w:themeColor="text1"/>
                <w:kern w:val="2"/>
              </w:rPr>
              <w:t>年資</w:t>
            </w:r>
            <w:r w:rsidRPr="001E5662">
              <w:rPr>
                <w:rFonts w:ascii="Times New Roman" w:eastAsia="標楷體" w:hAnsi="標楷體" w:cs="Times New Roman"/>
                <w:color w:val="000000" w:themeColor="text1"/>
                <w:kern w:val="2"/>
              </w:rPr>
              <w:t>給予下列休假日數：</w:t>
            </w: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 xml:space="preserve"> </w:t>
            </w:r>
          </w:p>
          <w:p w:rsidR="00676FE6" w:rsidRPr="001E5662" w:rsidRDefault="00676FE6" w:rsidP="00676FE6">
            <w:pPr>
              <w:pStyle w:val="Web"/>
              <w:spacing w:before="0" w:beforeAutospacing="0" w:after="0" w:afterAutospacing="0" w:line="0" w:lineRule="atLeast"/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E5662">
              <w:rPr>
                <w:rFonts w:ascii="Times New Roman" w:eastAsia="標楷體" w:hAnsi="標楷體" w:cs="Times New Roman"/>
                <w:color w:val="000000" w:themeColor="text1"/>
                <w:kern w:val="2"/>
              </w:rPr>
              <w:t>一、服務滿一年以上（含）未滿三年者，給予休假七日。</w:t>
            </w:r>
          </w:p>
          <w:p w:rsidR="00676FE6" w:rsidRPr="001E5662" w:rsidRDefault="00676FE6" w:rsidP="00676FE6">
            <w:pPr>
              <w:pStyle w:val="Web"/>
              <w:spacing w:before="0" w:beforeAutospacing="0" w:after="0" w:afterAutospacing="0" w:line="0" w:lineRule="atLeast"/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E5662">
              <w:rPr>
                <w:rFonts w:ascii="Times New Roman" w:eastAsia="標楷體" w:hAnsi="標楷體" w:cs="Times New Roman"/>
                <w:color w:val="000000" w:themeColor="text1"/>
                <w:kern w:val="2"/>
              </w:rPr>
              <w:t>二、服務滿三年以上（含）未滿五年者，給予休假十日。</w:t>
            </w:r>
          </w:p>
          <w:p w:rsidR="00676FE6" w:rsidRPr="001E5662" w:rsidRDefault="00676FE6" w:rsidP="00676FE6">
            <w:pPr>
              <w:pStyle w:val="Web"/>
              <w:spacing w:before="0" w:beforeAutospacing="0" w:after="0" w:afterAutospacing="0" w:line="0" w:lineRule="atLeast"/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E5662">
              <w:rPr>
                <w:rFonts w:ascii="Times New Roman" w:eastAsia="標楷體" w:hAnsi="標楷體" w:cs="Times New Roman"/>
                <w:color w:val="000000" w:themeColor="text1"/>
                <w:kern w:val="2"/>
              </w:rPr>
              <w:t>三、服務滿五年以上（含）未滿十年者，給予休假十四日。</w:t>
            </w: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 xml:space="preserve"> </w:t>
            </w:r>
          </w:p>
          <w:p w:rsidR="00676FE6" w:rsidRPr="001E5662" w:rsidRDefault="00676FE6" w:rsidP="00676FE6">
            <w:pPr>
              <w:pStyle w:val="Web"/>
              <w:spacing w:before="0" w:beforeAutospacing="0" w:after="0" w:afterAutospacing="0" w:line="0" w:lineRule="atLeast"/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E5662">
              <w:rPr>
                <w:rFonts w:ascii="Times New Roman" w:eastAsia="標楷體" w:hAnsi="標楷體" w:cs="Times New Roman"/>
                <w:color w:val="000000" w:themeColor="text1"/>
                <w:kern w:val="2"/>
              </w:rPr>
              <w:t>四、服務滿十年以上（含）每增加一年年資加給一日，但最多不得超過</w:t>
            </w:r>
            <w:proofErr w:type="gramStart"/>
            <w:r w:rsidRPr="001E5662">
              <w:rPr>
                <w:rFonts w:ascii="Times New Roman" w:eastAsia="標楷體" w:hAnsi="標楷體" w:cs="Times New Roman"/>
                <w:color w:val="000000" w:themeColor="text1"/>
                <w:kern w:val="2"/>
              </w:rPr>
              <w:t>三</w:t>
            </w:r>
            <w:proofErr w:type="gramEnd"/>
            <w:r w:rsidRPr="001E5662">
              <w:rPr>
                <w:rFonts w:ascii="Times New Roman" w:eastAsia="標楷體" w:hAnsi="標楷體" w:cs="Times New Roman"/>
                <w:color w:val="000000" w:themeColor="text1"/>
                <w:kern w:val="2"/>
              </w:rPr>
              <w:t>十日。</w:t>
            </w:r>
          </w:p>
          <w:p w:rsidR="00676FE6" w:rsidRPr="001E5662" w:rsidRDefault="00676FE6" w:rsidP="00676FE6">
            <w:pPr>
              <w:spacing w:line="0" w:lineRule="atLeast"/>
              <w:rPr>
                <w:rFonts w:eastAsia="標楷體" w:hAnsi="標楷體"/>
                <w:color w:val="000000" w:themeColor="text1"/>
              </w:rPr>
            </w:pPr>
            <w:r w:rsidRPr="001E5662">
              <w:rPr>
                <w:rFonts w:eastAsia="標楷體" w:hAnsi="標楷體"/>
                <w:color w:val="000000" w:themeColor="text1"/>
              </w:rPr>
              <w:t>教職員工於</w:t>
            </w: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納編前之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約</w:t>
            </w: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僱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年資、借調年資可</w:t>
            </w: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併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計。教職員工於離職後，再進入學校服務，離職日前之年資可</w:t>
            </w: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併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計。</w:t>
            </w:r>
          </w:p>
          <w:p w:rsidR="00676FE6" w:rsidRPr="001E5662" w:rsidRDefault="00676FE6" w:rsidP="00676F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rPr>
                <w:rFonts w:ascii="標楷體" w:eastAsia="標楷體" w:hAnsi="標楷體" w:cs="Courier New"/>
                <w:color w:val="000000" w:themeColor="text1"/>
              </w:rPr>
            </w:pPr>
            <w:r w:rsidRPr="001E5662">
              <w:rPr>
                <w:rFonts w:eastAsia="標楷體" w:hAnsi="標楷體" w:cs="Courier New" w:hint="eastAsia"/>
                <w:color w:val="000000" w:themeColor="text1"/>
              </w:rPr>
              <w:t>教職員工及軍訓教官寒暑</w:t>
            </w:r>
            <w:proofErr w:type="gramStart"/>
            <w:r w:rsidRPr="001E5662">
              <w:rPr>
                <w:rFonts w:eastAsia="標楷體" w:hAnsi="標楷體" w:cs="Courier New" w:hint="eastAsia"/>
                <w:color w:val="000000" w:themeColor="text1"/>
              </w:rPr>
              <w:t>假期間應到</w:t>
            </w:r>
            <w:proofErr w:type="gramEnd"/>
            <w:r w:rsidRPr="001E5662">
              <w:rPr>
                <w:rFonts w:eastAsia="標楷體" w:hAnsi="標楷體" w:cs="Courier New" w:hint="eastAsia"/>
                <w:color w:val="000000" w:themeColor="text1"/>
              </w:rPr>
              <w:t>校上班，另暑期慰勞假之有關規定，另訂之。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第十條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40" w:lineRule="exact"/>
              <w:rPr>
                <w:rFonts w:ascii="標楷體" w:eastAsia="標楷體" w:hAnsi="標楷體" w:cs="Courier New"/>
                <w:color w:val="000000" w:themeColor="text1"/>
              </w:rPr>
            </w:pPr>
            <w:r w:rsidRPr="001E5662">
              <w:rPr>
                <w:rFonts w:eastAsia="標楷體" w:hAnsi="標楷體" w:cs="Courier New"/>
                <w:color w:val="000000" w:themeColor="text1"/>
              </w:rPr>
              <w:t>教授研究年休假之有關規定，另訂之。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十一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具原住民族身分之教職員工，於依紀念日及節日實施辦法由原住民族委員會所公告之各該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原住民族歲時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祭儀放假日，得檢具戶籍謄本或戶口名簿等證明其族別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之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文件，申請放假。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EE6E8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十二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家庭照顧假、事假、病假、生理假、產前假及陪產假得以時計。婚假、喪假、分娩前先申請部份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娩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假，每次請假應至少半日。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十三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教職員工請假應於請假日前三日申請，並依請假程序分層負責精神按規定遞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陳</w:t>
            </w:r>
            <w:r w:rsidRPr="001E5662">
              <w:rPr>
                <w:rFonts w:eastAsia="標楷體" w:cs="Courier New"/>
                <w:color w:val="000000" w:themeColor="text1"/>
              </w:rPr>
              <w:t>，經核准後方得離校。因緊急事故未能依前項手續申請者，於請假原因發生時得請他人代辦手續。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747671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十四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標楷體" w:cs="Courier New"/>
                <w:color w:val="000000" w:themeColor="text1"/>
              </w:rPr>
              <w:t>請假應有職務代理人，並按職務類別不同及年資、</w:t>
            </w:r>
            <w:proofErr w:type="gramStart"/>
            <w:r w:rsidRPr="001E5662">
              <w:rPr>
                <w:rFonts w:ascii="Times New Roman" w:eastAsia="標楷體" w:hAnsi="標楷體" w:cs="Courier New"/>
                <w:color w:val="000000" w:themeColor="text1"/>
              </w:rPr>
              <w:t>階位之</w:t>
            </w:r>
            <w:proofErr w:type="gramEnd"/>
            <w:r w:rsidRPr="001E5662">
              <w:rPr>
                <w:rFonts w:ascii="Times New Roman" w:eastAsia="標楷體" w:hAnsi="標楷體" w:cs="Courier New"/>
                <w:color w:val="000000" w:themeColor="text1"/>
              </w:rPr>
              <w:t>順序指定代理人代理職務，代理人應盡善良管理人之責，善盡職務之代理。</w:t>
            </w:r>
          </w:p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Ansi="標楷體"/>
                <w:color w:val="000000" w:themeColor="text1"/>
              </w:rPr>
              <w:t>前項代理人於代理期間不得請假，如因特別原因須請假者，應增設</w:t>
            </w: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複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代理人或事先告知本人另增設</w:t>
            </w: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複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代理人。</w:t>
            </w:r>
          </w:p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複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代理人之選定及職責比照代理人之規定。前二項應依本校教職員工請假職務代理人注意事項辦理。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747671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十五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proofErr w:type="gramStart"/>
            <w:r w:rsidRPr="001E5662">
              <w:rPr>
                <w:rFonts w:eastAsia="標楷體"/>
                <w:bCs/>
                <w:color w:val="000000" w:themeColor="text1"/>
                <w:u w:val="single"/>
              </w:rPr>
              <w:t>教職員工請</w:t>
            </w: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二日</w:t>
            </w:r>
            <w:proofErr w:type="gramEnd"/>
            <w:r w:rsidRPr="001E5662">
              <w:rPr>
                <w:rFonts w:eastAsia="標楷體"/>
                <w:color w:val="000000" w:themeColor="text1"/>
                <w:u w:val="single"/>
              </w:rPr>
              <w:t>（含）</w:t>
            </w: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以上病假、產前（檢）假、</w:t>
            </w:r>
            <w:proofErr w:type="gramStart"/>
            <w:r w:rsidRPr="001E5662">
              <w:rPr>
                <w:rFonts w:eastAsia="標楷體" w:cs="Courier New"/>
                <w:color w:val="000000" w:themeColor="text1"/>
                <w:u w:val="single"/>
              </w:rPr>
              <w:t>娩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假、流產假、育嬰假、陪產假、婚假、喪假、公假、公傷假、</w:t>
            </w:r>
            <w:proofErr w:type="gramStart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補休應檢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附相關佐證資料如下：</w:t>
            </w:r>
          </w:p>
          <w:p w:rsidR="00676FE6" w:rsidRPr="001E5662" w:rsidRDefault="00676FE6" w:rsidP="00676FE6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二日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（含）</w:t>
            </w: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以上病假：應附醫師診斷證明。</w:t>
            </w:r>
          </w:p>
          <w:p w:rsidR="00676FE6" w:rsidRPr="001E5662" w:rsidRDefault="00676FE6" w:rsidP="00676FE6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產前（檢）假：第一次請假應附媽媽手冊。</w:t>
            </w:r>
          </w:p>
          <w:p w:rsidR="00676FE6" w:rsidRPr="001E5662" w:rsidRDefault="00676FE6" w:rsidP="00676FE6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proofErr w:type="gramStart"/>
            <w:r w:rsidRPr="001E5662">
              <w:rPr>
                <w:rFonts w:eastAsia="標楷體" w:cs="Courier New"/>
                <w:color w:val="000000" w:themeColor="text1"/>
                <w:u w:val="single"/>
              </w:rPr>
              <w:t>娩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（流產）假、陪產假：應附醫師診斷證明。</w:t>
            </w:r>
          </w:p>
          <w:p w:rsidR="00676FE6" w:rsidRPr="001E5662" w:rsidRDefault="00676FE6" w:rsidP="00676FE6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婚假：應附戶籍登記資料，如於結婚登記日前請假，得以結婚</w:t>
            </w:r>
            <w:proofErr w:type="gramStart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囍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帖先行請假，戶籍登記資料後補。</w:t>
            </w:r>
          </w:p>
          <w:p w:rsidR="00676FE6" w:rsidRPr="001E5662" w:rsidRDefault="00676FE6" w:rsidP="00676FE6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喪假：應附訃聞，並提供除戶證明。</w:t>
            </w:r>
          </w:p>
          <w:p w:rsidR="00676FE6" w:rsidRPr="001E5662" w:rsidRDefault="00676FE6" w:rsidP="00676FE6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育嬰假、公假、公傷假、補休：</w:t>
            </w:r>
            <w:proofErr w:type="gramStart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應附奉核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簽呈或申請表。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747671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十六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1E5662">
              <w:rPr>
                <w:rFonts w:eastAsia="標楷體"/>
                <w:bCs/>
                <w:color w:val="000000" w:themeColor="text1"/>
              </w:rPr>
              <w:t>未經請假而擅離職守或假期</w:t>
            </w:r>
            <w:proofErr w:type="gramStart"/>
            <w:r w:rsidRPr="001E5662">
              <w:rPr>
                <w:rFonts w:eastAsia="標楷體"/>
                <w:bCs/>
                <w:color w:val="000000" w:themeColor="text1"/>
              </w:rPr>
              <w:t>已滿仍未</w:t>
            </w:r>
            <w:proofErr w:type="gramEnd"/>
            <w:r w:rsidRPr="001E5662">
              <w:rPr>
                <w:rFonts w:eastAsia="標楷體"/>
                <w:bCs/>
                <w:color w:val="000000" w:themeColor="text1"/>
              </w:rPr>
              <w:t>銷假返校工作者，概以曠職論。</w:t>
            </w:r>
            <w:proofErr w:type="gramStart"/>
            <w:r w:rsidRPr="001E5662">
              <w:rPr>
                <w:rFonts w:eastAsia="標楷體"/>
                <w:bCs/>
                <w:color w:val="000000" w:themeColor="text1"/>
              </w:rPr>
              <w:t>前條逾</w:t>
            </w:r>
            <w:r w:rsidRPr="001E5662">
              <w:rPr>
                <w:rFonts w:eastAsia="標楷體"/>
                <w:bCs/>
                <w:color w:val="000000" w:themeColor="text1"/>
              </w:rPr>
              <w:lastRenderedPageBreak/>
              <w:t>應得</w:t>
            </w:r>
            <w:proofErr w:type="gramEnd"/>
            <w:r w:rsidRPr="001E5662">
              <w:rPr>
                <w:rFonts w:eastAsia="標楷體"/>
                <w:bCs/>
                <w:color w:val="000000" w:themeColor="text1"/>
              </w:rPr>
              <w:t>比例假日者，視同曠職。曠職之處分應按本校相關法令予以懲處及扣薪</w:t>
            </w:r>
            <w:r w:rsidRPr="001E5662">
              <w:rPr>
                <w:rFonts w:eastAsia="標楷體" w:hint="eastAsia"/>
                <w:bCs/>
                <w:color w:val="000000" w:themeColor="text1"/>
              </w:rPr>
              <w:t>。</w:t>
            </w:r>
          </w:p>
        </w:tc>
      </w:tr>
      <w:tr w:rsidR="001E5662" w:rsidRPr="001E5662" w:rsidTr="00747671">
        <w:tc>
          <w:tcPr>
            <w:tcW w:w="1242" w:type="dxa"/>
          </w:tcPr>
          <w:p w:rsidR="00676FE6" w:rsidRPr="001E5662" w:rsidRDefault="00747671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十七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12" w:type="dxa"/>
          </w:tcPr>
          <w:p w:rsidR="00676FE6" w:rsidRPr="001E5662" w:rsidRDefault="00676FE6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Ansi="標楷體"/>
                <w:color w:val="000000" w:themeColor="text1"/>
                <w:kern w:val="0"/>
              </w:rPr>
              <w:t>本校附屬機構視實際需要另訂定其職員工請假辦法，得經本校校務會議審議通過並陳請校長核定之。但適用勞基法之職員工請假辦法，得由附屬機構自訂。</w:t>
            </w:r>
          </w:p>
        </w:tc>
      </w:tr>
      <w:tr w:rsidR="001E5662" w:rsidRPr="001E5662" w:rsidTr="00747671">
        <w:tc>
          <w:tcPr>
            <w:tcW w:w="1242" w:type="dxa"/>
          </w:tcPr>
          <w:p w:rsidR="00747671" w:rsidRPr="001E5662" w:rsidRDefault="00747671" w:rsidP="00EE6E8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十八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8112" w:type="dxa"/>
          </w:tcPr>
          <w:p w:rsidR="00747671" w:rsidRPr="001E5662" w:rsidRDefault="00747671" w:rsidP="00676FE6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8"/>
                <w:szCs w:val="16"/>
              </w:rPr>
            </w:pPr>
            <w:r w:rsidRPr="001E5662">
              <w:rPr>
                <w:rFonts w:eastAsia="標楷體" w:hAnsi="標楷體"/>
                <w:bCs/>
                <w:color w:val="000000" w:themeColor="text1"/>
              </w:rPr>
              <w:t>本辦法經校務會議審議通過，陳請校長核定後，自公布日起施行，修正時亦同。</w:t>
            </w:r>
          </w:p>
        </w:tc>
      </w:tr>
    </w:tbl>
    <w:p w:rsidR="00933C42" w:rsidRPr="001E5662" w:rsidRDefault="00933C42" w:rsidP="00622A11">
      <w:pPr>
        <w:autoSpaceDE w:val="0"/>
        <w:autoSpaceDN w:val="0"/>
        <w:adjustRightInd w:val="0"/>
        <w:spacing w:before="240" w:after="95"/>
        <w:ind w:right="17"/>
        <w:rPr>
          <w:rFonts w:eastAsia="標楷體"/>
          <w:b/>
          <w:color w:val="000000" w:themeColor="text1"/>
        </w:rPr>
        <w:sectPr w:rsidR="00933C42" w:rsidRPr="001E5662" w:rsidSect="00676FE6">
          <w:footerReference w:type="even" r:id="rId8"/>
          <w:pgSz w:w="11906" w:h="16838" w:code="9"/>
          <w:pgMar w:top="1361" w:right="1304" w:bottom="1361" w:left="1304" w:header="851" w:footer="992" w:gutter="0"/>
          <w:pgNumType w:start="0"/>
          <w:cols w:space="425"/>
          <w:titlePg/>
          <w:docGrid w:type="lines" w:linePitch="360"/>
        </w:sectPr>
      </w:pPr>
    </w:p>
    <w:p w:rsidR="005A42BF" w:rsidRPr="001E5662" w:rsidRDefault="005A42BF" w:rsidP="00622A11">
      <w:pPr>
        <w:snapToGrid w:val="0"/>
        <w:rPr>
          <w:rFonts w:eastAsia="標楷體"/>
          <w:b/>
          <w:color w:val="000000" w:themeColor="text1"/>
          <w:sz w:val="32"/>
          <w:szCs w:val="32"/>
        </w:rPr>
      </w:pPr>
      <w:r w:rsidRPr="001E5662">
        <w:rPr>
          <w:rFonts w:eastAsia="標楷體" w:hint="eastAsia"/>
          <w:b/>
          <w:noProof/>
          <w:color w:val="000000" w:themeColor="text1"/>
          <w:sz w:val="32"/>
          <w:szCs w:val="32"/>
        </w:rPr>
        <w:lastRenderedPageBreak/>
        <w:t>高雄醫學大學教職員工請假辦法</w:t>
      </w:r>
      <w:r w:rsidRPr="001E5662">
        <w:rPr>
          <w:rFonts w:eastAsia="標楷體" w:hint="eastAsia"/>
          <w:b/>
          <w:noProof/>
          <w:color w:val="000000" w:themeColor="text1"/>
          <w:sz w:val="32"/>
          <w:szCs w:val="32"/>
        </w:rPr>
        <w:t xml:space="preserve"> </w:t>
      </w:r>
      <w:r w:rsidRPr="001E5662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Pr="001E5662">
        <w:rPr>
          <w:rFonts w:eastAsia="標楷體" w:hint="eastAsia"/>
          <w:b/>
          <w:color w:val="000000" w:themeColor="text1"/>
          <w:sz w:val="32"/>
          <w:szCs w:val="32"/>
        </w:rPr>
        <w:t>修正條文對照表</w:t>
      </w:r>
      <w:r w:rsidRPr="001E5662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tbl>
      <w:tblPr>
        <w:tblW w:w="0" w:type="auto"/>
        <w:tblInd w:w="80" w:type="dxa"/>
        <w:tblLook w:val="04A0"/>
      </w:tblPr>
      <w:tblGrid>
        <w:gridCol w:w="1135"/>
        <w:gridCol w:w="5412"/>
        <w:gridCol w:w="1561"/>
        <w:gridCol w:w="4111"/>
        <w:gridCol w:w="2407"/>
        <w:gridCol w:w="80"/>
      </w:tblGrid>
      <w:tr w:rsidR="006F4942" w:rsidRPr="001E5662" w:rsidTr="006F4942">
        <w:trPr>
          <w:gridBefore w:val="3"/>
          <w:wBefore w:w="8108" w:type="dxa"/>
        </w:trPr>
        <w:tc>
          <w:tcPr>
            <w:tcW w:w="6598" w:type="dxa"/>
            <w:gridSpan w:val="3"/>
          </w:tcPr>
          <w:p w:rsidR="005A42BF" w:rsidRPr="001E5662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91.07.05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（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91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）高</w:t>
            </w:r>
            <w:proofErr w:type="gramStart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醫法字</w:t>
            </w:r>
            <w:proofErr w:type="gramEnd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第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0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一八號函公布</w:t>
            </w:r>
          </w:p>
          <w:p w:rsidR="005A42BF" w:rsidRPr="001E5662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96.04.27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高</w:t>
            </w:r>
            <w:proofErr w:type="gramStart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醫</w:t>
            </w:r>
            <w:proofErr w:type="gramEnd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人字第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0960003515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號函公布</w:t>
            </w:r>
          </w:p>
          <w:p w:rsidR="005A42BF" w:rsidRPr="001E5662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97.02.21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九十六學年度第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次校務會議通過</w:t>
            </w:r>
          </w:p>
          <w:p w:rsidR="005A42BF" w:rsidRPr="001E5662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97.03.07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第十五屆第十五次董事會議通過</w:t>
            </w:r>
          </w:p>
          <w:p w:rsidR="005A42BF" w:rsidRPr="001E5662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97.03.21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高</w:t>
            </w:r>
            <w:proofErr w:type="gramStart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醫</w:t>
            </w:r>
            <w:proofErr w:type="gramEnd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人字第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0971101156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號函公布</w:t>
            </w:r>
          </w:p>
          <w:p w:rsidR="005A42BF" w:rsidRPr="001E5662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 xml:space="preserve">100.12.23 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一</w:t>
            </w:r>
            <w:proofErr w:type="gramStart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00</w:t>
            </w:r>
            <w:proofErr w:type="gramEnd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學年度第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次臨時校務會議通過</w:t>
            </w:r>
          </w:p>
          <w:p w:rsidR="005A42BF" w:rsidRPr="001E5662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101.02.06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高</w:t>
            </w:r>
            <w:proofErr w:type="gramStart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醫</w:t>
            </w:r>
            <w:proofErr w:type="gramEnd"/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人字第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1011100156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號函公布</w:t>
            </w:r>
          </w:p>
          <w:p w:rsidR="005A42BF" w:rsidRPr="001E5662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102.12.26.102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學年度第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次校務會議通過</w:t>
            </w:r>
          </w:p>
          <w:p w:rsidR="005A42BF" w:rsidRPr="001E5662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103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.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02.05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高</w:t>
            </w:r>
            <w:proofErr w:type="gramStart"/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醫</w:t>
            </w:r>
            <w:proofErr w:type="gramEnd"/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人字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1031100218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>號函公布</w:t>
            </w:r>
          </w:p>
          <w:p w:rsidR="005A42BF" w:rsidRDefault="005A42BF" w:rsidP="00622A11">
            <w:pPr>
              <w:snapToGrid w:val="0"/>
              <w:spacing w:line="240" w:lineRule="exact"/>
              <w:ind w:rightChars="13" w:right="31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104.1</w:t>
            </w:r>
            <w:r w:rsidR="0046585D"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.</w:t>
            </w:r>
            <w:r w:rsidR="0046585D"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1E5662">
              <w:rPr>
                <w:rFonts w:eastAsia="標楷體"/>
                <w:color w:val="000000" w:themeColor="text1"/>
                <w:sz w:val="16"/>
                <w:szCs w:val="16"/>
              </w:rPr>
              <w:t xml:space="preserve"> 104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學年度第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次校務會議</w:t>
            </w:r>
            <w:r w:rsidR="00B74C0A" w:rsidRPr="001E5662">
              <w:rPr>
                <w:rFonts w:eastAsia="標楷體" w:hint="eastAsia"/>
                <w:color w:val="000000" w:themeColor="text1"/>
                <w:sz w:val="16"/>
                <w:szCs w:val="16"/>
              </w:rPr>
              <w:t>通過</w:t>
            </w:r>
          </w:p>
          <w:p w:rsidR="006F4942" w:rsidRPr="001E5662" w:rsidRDefault="006F4942" w:rsidP="00622A11">
            <w:pPr>
              <w:snapToGrid w:val="0"/>
              <w:spacing w:line="240" w:lineRule="exact"/>
              <w:ind w:rightChars="13" w:right="31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  <w:tblHeader/>
        </w:trPr>
        <w:tc>
          <w:tcPr>
            <w:tcW w:w="1135" w:type="dxa"/>
            <w:vAlign w:val="center"/>
          </w:tcPr>
          <w:p w:rsidR="005A42BF" w:rsidRPr="001E5662" w:rsidRDefault="005A42BF" w:rsidP="00622A11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條序</w:t>
            </w:r>
            <w:proofErr w:type="gramEnd"/>
          </w:p>
        </w:tc>
        <w:tc>
          <w:tcPr>
            <w:tcW w:w="5412" w:type="dxa"/>
            <w:vAlign w:val="center"/>
          </w:tcPr>
          <w:p w:rsidR="005A42BF" w:rsidRPr="001E5662" w:rsidRDefault="005A42BF" w:rsidP="00622A11">
            <w:pPr>
              <w:jc w:val="center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修正條文</w:t>
            </w:r>
          </w:p>
        </w:tc>
        <w:tc>
          <w:tcPr>
            <w:tcW w:w="5672" w:type="dxa"/>
            <w:gridSpan w:val="2"/>
            <w:vAlign w:val="center"/>
          </w:tcPr>
          <w:p w:rsidR="005A42BF" w:rsidRPr="001E5662" w:rsidRDefault="005A42BF" w:rsidP="00622A11">
            <w:pPr>
              <w:jc w:val="center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現行條文</w:t>
            </w:r>
          </w:p>
        </w:tc>
        <w:tc>
          <w:tcPr>
            <w:tcW w:w="2407" w:type="dxa"/>
            <w:vAlign w:val="center"/>
          </w:tcPr>
          <w:p w:rsidR="005A42BF" w:rsidRPr="001E5662" w:rsidRDefault="005A42BF" w:rsidP="00622A11">
            <w:pPr>
              <w:jc w:val="center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說明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第一條</w:t>
            </w:r>
          </w:p>
        </w:tc>
        <w:tc>
          <w:tcPr>
            <w:tcW w:w="5412" w:type="dxa"/>
          </w:tcPr>
          <w:p w:rsidR="005A42BF" w:rsidRPr="001E5662" w:rsidRDefault="0046585D" w:rsidP="00622A11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</w:rPr>
              <w:t>本校為教職員工及軍訓教官請假有所依循，</w:t>
            </w:r>
            <w:r w:rsidRPr="001E5662">
              <w:rPr>
                <w:rFonts w:eastAsia="標楷體" w:cs="細明體" w:hint="eastAsia"/>
                <w:color w:val="000000" w:themeColor="text1"/>
              </w:rPr>
              <w:t>訂定本辦法。本校</w:t>
            </w:r>
            <w:r w:rsidRPr="001E5662">
              <w:rPr>
                <w:rFonts w:eastAsia="標楷體" w:cs="Courier New"/>
                <w:color w:val="000000" w:themeColor="text1"/>
              </w:rPr>
              <w:t>教職員工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及軍訓教官</w:t>
            </w:r>
            <w:r w:rsidRPr="001E5662">
              <w:rPr>
                <w:rFonts w:eastAsia="標楷體" w:cs="Courier New"/>
                <w:color w:val="000000" w:themeColor="text1"/>
              </w:rPr>
              <w:t>請假，除法令另有規定外，悉依本辦法規定。</w:t>
            </w:r>
          </w:p>
          <w:p w:rsidR="00B74C0A" w:rsidRPr="001E5662" w:rsidRDefault="00B74C0A" w:rsidP="00622A11">
            <w:pPr>
              <w:jc w:val="both"/>
              <w:rPr>
                <w:rFonts w:eastAsia="標楷體" w:cs="Courier New"/>
                <w:color w:val="000000" w:themeColor="text1"/>
                <w:u w:val="single"/>
              </w:rPr>
            </w:pP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本辦法所稱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教職員工係指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本校專任教職員工</w:t>
            </w:r>
            <w:r w:rsidR="00A728EE" w:rsidRPr="001E5662">
              <w:rPr>
                <w:rFonts w:eastAsia="標楷體" w:cs="Courier New" w:hint="eastAsia"/>
                <w:color w:val="000000" w:themeColor="text1"/>
                <w:u w:val="single"/>
              </w:rPr>
              <w:t>(</w:t>
            </w:r>
            <w:r w:rsidR="00A728EE" w:rsidRPr="001E5662">
              <w:rPr>
                <w:rFonts w:eastAsia="標楷體" w:cs="Courier New" w:hint="eastAsia"/>
                <w:color w:val="000000" w:themeColor="text1"/>
                <w:u w:val="single"/>
              </w:rPr>
              <w:t>編制內</w:t>
            </w:r>
            <w:r w:rsidR="00A728EE" w:rsidRPr="001E5662">
              <w:rPr>
                <w:rFonts w:eastAsia="標楷體" w:cs="Courier New" w:hint="eastAsia"/>
                <w:color w:val="000000" w:themeColor="text1"/>
                <w:u w:val="single"/>
              </w:rPr>
              <w:t>)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、約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僱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職員工、技工、工友、駐衛警察、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校安人員</w:t>
            </w:r>
            <w:r w:rsidR="0075324B" w:rsidRPr="001E5662">
              <w:rPr>
                <w:rFonts w:eastAsia="標楷體" w:cs="Courier New" w:hint="eastAsia"/>
                <w:color w:val="000000" w:themeColor="text1"/>
                <w:u w:val="single"/>
              </w:rPr>
              <w:t>及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學輔人力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。</w:t>
            </w:r>
          </w:p>
          <w:p w:rsidR="00B74C0A" w:rsidRPr="001E5662" w:rsidRDefault="00A728EE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本校所聘僱非前項所指之人員</w:t>
            </w:r>
            <w:r w:rsidR="00B74C0A" w:rsidRPr="001E5662">
              <w:rPr>
                <w:rFonts w:eastAsia="標楷體" w:cs="Courier New"/>
                <w:color w:val="000000" w:themeColor="text1"/>
                <w:u w:val="single"/>
              </w:rPr>
              <w:t>，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其請假辦法</w:t>
            </w:r>
            <w:r w:rsidR="00B74C0A" w:rsidRPr="001E5662">
              <w:rPr>
                <w:rFonts w:eastAsia="標楷體" w:cs="Courier New" w:hint="eastAsia"/>
                <w:color w:val="000000" w:themeColor="text1"/>
                <w:u w:val="single"/>
              </w:rPr>
              <w:t>另訂之</w:t>
            </w:r>
            <w:r w:rsidR="00B74C0A" w:rsidRPr="001E5662">
              <w:rPr>
                <w:rFonts w:eastAsia="標楷體" w:cs="Courier New"/>
                <w:color w:val="000000" w:themeColor="text1"/>
                <w:u w:val="single"/>
              </w:rPr>
              <w:t>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</w:rPr>
              <w:t>本校為教職員工及軍訓教官請假有所依循，</w:t>
            </w:r>
            <w:r w:rsidRPr="001E5662">
              <w:rPr>
                <w:rFonts w:eastAsia="標楷體" w:cs="細明體" w:hint="eastAsia"/>
                <w:color w:val="000000" w:themeColor="text1"/>
              </w:rPr>
              <w:t>訂定本辦法。本校</w:t>
            </w:r>
            <w:r w:rsidRPr="001E5662">
              <w:rPr>
                <w:rFonts w:eastAsia="標楷體" w:cs="Courier New"/>
                <w:color w:val="000000" w:themeColor="text1"/>
              </w:rPr>
              <w:t>教職員工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及軍訓教官</w:t>
            </w:r>
            <w:r w:rsidRPr="001E5662">
              <w:rPr>
                <w:rFonts w:eastAsia="標楷體" w:cs="Courier New"/>
                <w:color w:val="000000" w:themeColor="text1"/>
              </w:rPr>
              <w:t>請假，除法令另有規定外，悉依本辦法規定。</w:t>
            </w:r>
          </w:p>
        </w:tc>
        <w:tc>
          <w:tcPr>
            <w:tcW w:w="2407" w:type="dxa"/>
          </w:tcPr>
          <w:p w:rsidR="005A42BF" w:rsidRPr="001E5662" w:rsidRDefault="00857E0D" w:rsidP="00622A11">
            <w:pPr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</w:rPr>
              <w:t>明確規範適用本辦法之適用對象。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第二條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本校教職員工之請假類別分為公假、事假（含家庭照顧假）、喪假、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產前假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（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含產檢假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）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</w:t>
            </w:r>
            <w:proofErr w:type="gramStart"/>
            <w:r w:rsidRPr="001E5662">
              <w:rPr>
                <w:rFonts w:eastAsia="標楷體"/>
                <w:color w:val="000000" w:themeColor="text1"/>
                <w:u w:val="single"/>
              </w:rPr>
              <w:t>娩</w:t>
            </w:r>
            <w:proofErr w:type="gramEnd"/>
            <w:r w:rsidRPr="001E5662">
              <w:rPr>
                <w:rFonts w:eastAsia="標楷體"/>
                <w:color w:val="000000" w:themeColor="text1"/>
                <w:u w:val="single"/>
              </w:rPr>
              <w:t>假（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含流產假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）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陪產假、育嬰假、</w:t>
            </w:r>
            <w:r w:rsidRPr="001E5662">
              <w:rPr>
                <w:rFonts w:eastAsia="標楷體"/>
                <w:color w:val="000000" w:themeColor="text1"/>
              </w:rPr>
              <w:t>病假（含生理假）、婚假、休假、教授研究年休假</w:t>
            </w:r>
            <w:r w:rsidRPr="001E5662">
              <w:rPr>
                <w:rFonts w:eastAsia="標楷體" w:hint="eastAsia"/>
                <w:color w:val="000000" w:themeColor="text1"/>
              </w:rPr>
              <w:t>及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原住民族歲時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祭儀放假</w:t>
            </w:r>
            <w:r w:rsidRPr="001E5662">
              <w:rPr>
                <w:rFonts w:eastAsia="標楷體"/>
                <w:color w:val="000000" w:themeColor="text1"/>
              </w:rPr>
              <w:t>等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二</w:t>
            </w:r>
            <w:r w:rsidRPr="001E5662">
              <w:rPr>
                <w:rFonts w:eastAsia="標楷體"/>
                <w:color w:val="000000" w:themeColor="text1"/>
              </w:rPr>
              <w:t>類。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本校教職員工之請假類別分為公假、事假（含家庭照顧假）、喪假、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分娩假、育嬰假、陪產假</w:t>
            </w:r>
            <w:r w:rsidRPr="001E5662">
              <w:rPr>
                <w:rFonts w:eastAsia="標楷體"/>
                <w:color w:val="000000" w:themeColor="text1"/>
              </w:rPr>
              <w:t>、病假（含生理假）、婚假、休假、教授研究年休假等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十</w:t>
            </w:r>
            <w:r w:rsidRPr="001E5662">
              <w:rPr>
                <w:rFonts w:eastAsia="標楷體"/>
                <w:color w:val="000000" w:themeColor="text1"/>
              </w:rPr>
              <w:t>類。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參酌「教師請假規則」增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列假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別。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第三條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教職員工有下列各款情事之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一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者給予公假：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一、奉派參加政府召集之集會。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二、奉派考察或參加國際會議。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 xml:space="preserve"> </w:t>
            </w:r>
          </w:p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三、依法受各種兵役召集。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 xml:space="preserve"> 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四、參加政府依法主辦之各項投票。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458" w:hangingChars="191" w:hanging="458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lastRenderedPageBreak/>
              <w:t>五、因執行職務或上下班途中發生危險以致傷病，必須休養或療治，其期間在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二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年以內。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Chars="-1" w:left="471" w:hangingChars="197" w:hanging="473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六、參加政府舉辦與職務有關之考試，經學校同意。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七、參加本校舉辦之活動，經學校同意。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458" w:hangingChars="191" w:hanging="458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八、應國內外機關團體或學校邀請，參加與其職務有關之各項會議或活動，或基於法定義務出席作證、答辯，經學校同意。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458" w:hangingChars="191" w:hanging="458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九、因法定傳染病經各級衛生主管機關認定應強制隔離。但因可歸責於當事人事由而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罹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病者，不在此限。</w:t>
            </w:r>
          </w:p>
          <w:p w:rsidR="005A42BF" w:rsidRPr="001E5662" w:rsidRDefault="005A42BF" w:rsidP="00622A11">
            <w:pPr>
              <w:ind w:left="444" w:hangingChars="185" w:hanging="444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十、其他依國家法令或依本校相關法令規定，或經校方專案核定應給公假者。</w:t>
            </w:r>
          </w:p>
          <w:p w:rsidR="005A42BF" w:rsidRPr="001E5662" w:rsidRDefault="005A42BF" w:rsidP="00622A11">
            <w:pPr>
              <w:widowControl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/>
                <w:color w:val="000000" w:themeColor="text1"/>
                <w:u w:val="single"/>
              </w:rPr>
              <w:t>公假期間之給予視實際需要酌定，但公傷假以病發一年為最長期限，</w:t>
            </w:r>
            <w:proofErr w:type="gramStart"/>
            <w:r w:rsidRPr="001E5662">
              <w:rPr>
                <w:rFonts w:eastAsia="標楷體"/>
                <w:color w:val="000000" w:themeColor="text1"/>
                <w:u w:val="single"/>
              </w:rPr>
              <w:t>俟一</w:t>
            </w:r>
            <w:proofErr w:type="gramEnd"/>
            <w:r w:rsidRPr="001E5662">
              <w:rPr>
                <w:rFonts w:eastAsia="標楷體"/>
                <w:color w:val="000000" w:themeColor="text1"/>
                <w:u w:val="single"/>
              </w:rPr>
              <w:t>年後再專案評估。</w:t>
            </w:r>
            <w:r w:rsidRPr="001E5662">
              <w:rPr>
                <w:rFonts w:eastAsia="標楷體" w:hint="eastAsia"/>
                <w:b/>
                <w:color w:val="000000" w:themeColor="text1"/>
                <w:u w:val="single"/>
              </w:rPr>
              <w:t>請公傷</w:t>
            </w:r>
            <w:proofErr w:type="gramStart"/>
            <w:r w:rsidRPr="001E5662">
              <w:rPr>
                <w:rFonts w:eastAsia="標楷體" w:hint="eastAsia"/>
                <w:b/>
                <w:color w:val="000000" w:themeColor="text1"/>
                <w:u w:val="single"/>
              </w:rPr>
              <w:t>假已滿</w:t>
            </w:r>
            <w:proofErr w:type="gramEnd"/>
            <w:r w:rsidRPr="001E5662">
              <w:rPr>
                <w:rFonts w:eastAsia="標楷體" w:hint="eastAsia"/>
                <w:b/>
                <w:color w:val="000000" w:themeColor="text1"/>
                <w:u w:val="single"/>
              </w:rPr>
              <w:t>第一項第五款之期限，仍不能銷假者，應</w:t>
            </w:r>
            <w:proofErr w:type="gramStart"/>
            <w:r w:rsidRPr="001E5662">
              <w:rPr>
                <w:rFonts w:eastAsia="標楷體" w:hint="eastAsia"/>
                <w:b/>
                <w:color w:val="000000" w:themeColor="text1"/>
                <w:u w:val="single"/>
              </w:rPr>
              <w:t>予留</w:t>
            </w:r>
            <w:proofErr w:type="gramEnd"/>
            <w:r w:rsidRPr="001E5662">
              <w:rPr>
                <w:rFonts w:eastAsia="標楷體" w:hint="eastAsia"/>
                <w:b/>
                <w:color w:val="000000" w:themeColor="text1"/>
                <w:u w:val="single"/>
              </w:rPr>
              <w:t>職停薪或依法辦理退休或資遣。但留職停薪係因執行職務且情況特殊者，得由學校審酌延長之；其延長以一年為限</w:t>
            </w:r>
            <w:r w:rsidRPr="001E5662">
              <w:rPr>
                <w:rFonts w:ascii="新細明體" w:hAnsi="新細明體" w:cs="新細明體" w:hint="eastAsia"/>
                <w:b/>
                <w:color w:val="000000" w:themeColor="text1"/>
                <w:kern w:val="0"/>
                <w:u w:val="single"/>
              </w:rPr>
              <w:t>。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公假之核示應檢附有關文件，其薪資照給，但第一項第六款之情形如本校有特別規定者，依其規定。公假原則上不扣除星期例假日，但本校其他法令有扣除之特別規定者，依其規定，或經專案核定者依其核定。</w:t>
            </w:r>
          </w:p>
          <w:p w:rsidR="005A42BF" w:rsidRPr="001E5662" w:rsidRDefault="005A42BF" w:rsidP="00622A11">
            <w:pPr>
              <w:widowControl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color w:val="000000" w:themeColor="text1"/>
                <w:u w:val="single"/>
              </w:rPr>
              <w:t>教師參加國外國際會議之公假日數以會期加二日（亞洲境內）或會期加四日（亞洲境外）。參加國外國際會議有關之其他衛星會議，其會期可給予公假，惟不得超過五日，本項規定之公假日數可扣除例假日。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lastRenderedPageBreak/>
              <w:t>教職員工有下列各款情事之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一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者給予公假：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一、奉派參加政府召集之集會。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二、奉派考察或參加國際會議。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 xml:space="preserve"> </w:t>
            </w:r>
          </w:p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三、依法受各種兵役召集。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 xml:space="preserve"> 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四、參加政府依法主辦之各項投票。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458" w:hangingChars="191" w:hanging="458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lastRenderedPageBreak/>
              <w:t>五、因執行職務或上下班途中發生危險以致傷病，必須休養或療治，其期間在二年以內。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六、參加政府舉辦與職務有關之考試，經學校同意。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720" w:hangingChars="300" w:hanging="72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七、參加本校舉辦之活動，經學校同意。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 xml:space="preserve"> 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458" w:hangingChars="191" w:hanging="458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八、應國內外機關團體或學校邀請，參加與其職務有關之各項會議或活動，或基於法定義務出席作證、答辯，經學校同意。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458" w:hangingChars="191" w:hanging="458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九、因法定傳染病經各級衛生主管機關認定應強制隔離。但因可歸責於當事人事由而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罹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病者，不在此限。</w:t>
            </w:r>
          </w:p>
          <w:p w:rsidR="005A42BF" w:rsidRPr="001E5662" w:rsidRDefault="005A42BF" w:rsidP="00622A11">
            <w:pPr>
              <w:spacing w:line="0" w:lineRule="atLeast"/>
              <w:ind w:left="458" w:hangingChars="191" w:hanging="458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十、其他依國家法令或依本校相關法令規定，或經校方專案核定應給公假者。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公假期間之給予視實際需要酌定，但公傷假以病發一年為最長期限，</w:t>
            </w:r>
            <w:proofErr w:type="gramStart"/>
            <w:r w:rsidRPr="001E5662">
              <w:rPr>
                <w:rFonts w:eastAsia="標楷體"/>
                <w:color w:val="000000" w:themeColor="text1"/>
                <w:u w:val="single"/>
              </w:rPr>
              <w:t>俟一</w:t>
            </w:r>
            <w:proofErr w:type="gramEnd"/>
            <w:r w:rsidRPr="001E5662">
              <w:rPr>
                <w:rFonts w:eastAsia="標楷體"/>
                <w:color w:val="000000" w:themeColor="text1"/>
                <w:u w:val="single"/>
              </w:rPr>
              <w:t>年後再專案評估。公假之核示應檢附有關文件，其薪資照給，但第一項第六款之情形如本校有特別規定者，依其規定。公假原則上不扣除星期例假日，但本校其他法令有扣除之特別規定者，依其規定，或經專案核定者依其核定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ind w:left="415" w:hangingChars="173" w:hanging="415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一、公假期間規定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移列本條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第二項。</w:t>
            </w:r>
          </w:p>
          <w:p w:rsidR="005A42BF" w:rsidRPr="001E5662" w:rsidRDefault="005A42BF" w:rsidP="00622A11">
            <w:pPr>
              <w:ind w:left="415" w:hangingChars="173" w:hanging="415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二、參酌「教師請假規則」第五條增列公傷假相關規定</w:t>
            </w:r>
            <w:r w:rsidRPr="001E5662">
              <w:rPr>
                <w:rFonts w:eastAsia="標楷體" w:hint="eastAsia"/>
                <w:color w:val="000000" w:themeColor="text1"/>
              </w:rPr>
              <w:t>(</w:t>
            </w:r>
            <w:r w:rsidRPr="001E5662">
              <w:rPr>
                <w:rFonts w:eastAsia="標楷體" w:hint="eastAsia"/>
                <w:color w:val="000000" w:themeColor="text1"/>
              </w:rPr>
              <w:t>見</w:t>
            </w:r>
            <w:r w:rsidRPr="001E5662">
              <w:rPr>
                <w:rFonts w:eastAsia="標楷體" w:hint="eastAsia"/>
                <w:b/>
                <w:color w:val="000000" w:themeColor="text1"/>
              </w:rPr>
              <w:lastRenderedPageBreak/>
              <w:t>粗體</w:t>
            </w:r>
            <w:r w:rsidRPr="001E5662">
              <w:rPr>
                <w:rFonts w:eastAsia="標楷體" w:hint="eastAsia"/>
                <w:color w:val="000000" w:themeColor="text1"/>
              </w:rPr>
              <w:t>字</w:t>
            </w:r>
            <w:r w:rsidRPr="001E5662">
              <w:rPr>
                <w:rFonts w:eastAsia="標楷體" w:hint="eastAsia"/>
                <w:color w:val="000000" w:themeColor="text1"/>
              </w:rPr>
              <w:t>)</w:t>
            </w:r>
            <w:r w:rsidRPr="001E5662">
              <w:rPr>
                <w:rFonts w:eastAsia="標楷體" w:hint="eastAsia"/>
                <w:color w:val="000000" w:themeColor="text1"/>
              </w:rPr>
              <w:t>。</w:t>
            </w:r>
          </w:p>
          <w:p w:rsidR="005A42BF" w:rsidRPr="001E5662" w:rsidRDefault="005A42BF" w:rsidP="00622A11">
            <w:pPr>
              <w:ind w:left="415" w:hangingChars="173" w:hanging="415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三、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原明訂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於本校「教師參加國際會議實施要點」第七條之公假規定已刪除，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爰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配合增修於本條第三項。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第四條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因有事故必須親自處理者，得請事假，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每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學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年</w:t>
            </w:r>
            <w:r w:rsidRPr="001E5662">
              <w:rPr>
                <w:rFonts w:eastAsia="標楷體"/>
                <w:color w:val="000000" w:themeColor="text1"/>
              </w:rPr>
              <w:t>事假</w:t>
            </w:r>
            <w:r w:rsidRPr="001E5662">
              <w:rPr>
                <w:rFonts w:eastAsia="標楷體"/>
                <w:color w:val="000000" w:themeColor="text1"/>
              </w:rPr>
              <w:lastRenderedPageBreak/>
              <w:t>合計給予</w:t>
            </w:r>
            <w:r w:rsidRPr="001E5662">
              <w:rPr>
                <w:rFonts w:eastAsia="標楷體" w:hint="eastAsia"/>
                <w:color w:val="000000" w:themeColor="text1"/>
              </w:rPr>
              <w:t>十四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日</w:t>
            </w:r>
            <w:r w:rsidRPr="001E5662">
              <w:rPr>
                <w:rFonts w:eastAsia="標楷體"/>
                <w:color w:val="000000" w:themeColor="text1"/>
              </w:rPr>
              <w:t>，但因個人進修或研究者應提出計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畫</w:t>
            </w:r>
            <w:r w:rsidRPr="001E5662">
              <w:rPr>
                <w:rFonts w:eastAsia="標楷體"/>
                <w:color w:val="000000" w:themeColor="text1"/>
              </w:rPr>
              <w:t>書，經校方特准者，不在此限。其家庭成員預防接種、發生嚴重之疾病或其他重大事故須親自照顧時，得請家庭照顧假，每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學年准給七日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，其請假日數併入事假計算。事假及家庭照顧假合計超過七日者，自第</w:t>
            </w:r>
            <w:r w:rsidRPr="001E5662">
              <w:rPr>
                <w:rFonts w:eastAsia="標楷體" w:hint="eastAsia"/>
                <w:color w:val="000000" w:themeColor="text1"/>
              </w:rPr>
              <w:t>八</w:t>
            </w:r>
            <w:r w:rsidRPr="001E5662">
              <w:rPr>
                <w:rFonts w:eastAsia="標楷體"/>
                <w:color w:val="000000" w:themeColor="text1"/>
              </w:rPr>
              <w:t>日起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按日扣</w:t>
            </w:r>
            <w:r w:rsidRPr="001E5662">
              <w:rPr>
                <w:rFonts w:eastAsia="標楷體" w:hint="eastAsia"/>
                <w:color w:val="000000" w:themeColor="text1"/>
              </w:rPr>
              <w:t>全</w:t>
            </w:r>
            <w:r w:rsidRPr="001E5662">
              <w:rPr>
                <w:rFonts w:eastAsia="標楷體"/>
                <w:color w:val="000000" w:themeColor="text1"/>
              </w:rPr>
              <w:t>薪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。約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僱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人員請事假按日扣薪。事假之請假原因經主管認定不適合事假者，得更正為休假。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E5662">
              <w:rPr>
                <w:rFonts w:ascii="Times New Roman" w:eastAsia="標楷體" w:hAnsi="Times New Roman"/>
                <w:color w:val="000000" w:themeColor="text1"/>
              </w:rPr>
              <w:lastRenderedPageBreak/>
              <w:t>因有事故必須親自處理者，得請事假，</w:t>
            </w:r>
            <w:r w:rsidRPr="001E5662">
              <w:rPr>
                <w:rFonts w:ascii="Times New Roman" w:eastAsia="標楷體" w:hAnsi="Times New Roman"/>
                <w:color w:val="000000" w:themeColor="text1"/>
                <w:u w:val="single"/>
              </w:rPr>
              <w:t>每年</w:t>
            </w:r>
            <w:r w:rsidRPr="001E5662">
              <w:rPr>
                <w:rFonts w:ascii="Times New Roman" w:eastAsia="標楷體" w:hAnsi="Times New Roman"/>
                <w:color w:val="000000" w:themeColor="text1"/>
              </w:rPr>
              <w:t>事假合計</w:t>
            </w:r>
            <w:r w:rsidRPr="001E5662">
              <w:rPr>
                <w:rFonts w:ascii="Times New Roman" w:eastAsia="標楷體" w:hAnsi="Times New Roman"/>
                <w:color w:val="000000" w:themeColor="text1"/>
              </w:rPr>
              <w:lastRenderedPageBreak/>
              <w:t>給予</w:t>
            </w:r>
            <w:r w:rsidRPr="001E5662">
              <w:rPr>
                <w:rFonts w:ascii="Times New Roman" w:eastAsia="標楷體" w:hAnsi="Times New Roman" w:hint="eastAsia"/>
                <w:color w:val="000000" w:themeColor="text1"/>
              </w:rPr>
              <w:t>十四</w:t>
            </w:r>
            <w:r w:rsidRPr="001E5662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天</w:t>
            </w:r>
            <w:r w:rsidRPr="001E5662">
              <w:rPr>
                <w:rFonts w:ascii="Times New Roman" w:eastAsia="標楷體" w:hAnsi="Times New Roman"/>
                <w:color w:val="000000" w:themeColor="text1"/>
              </w:rPr>
              <w:t>，但因個人進修或研究者應提出計</w:t>
            </w:r>
            <w:r w:rsidRPr="001E5662">
              <w:rPr>
                <w:rFonts w:ascii="Times New Roman" w:eastAsia="標楷體" w:hAnsi="Times New Roman"/>
                <w:color w:val="000000" w:themeColor="text1"/>
                <w:u w:val="single"/>
              </w:rPr>
              <w:t>劃</w:t>
            </w:r>
            <w:r w:rsidRPr="001E5662">
              <w:rPr>
                <w:rFonts w:ascii="Times New Roman" w:eastAsia="標楷體" w:hAnsi="Times New Roman"/>
                <w:color w:val="000000" w:themeColor="text1"/>
              </w:rPr>
              <w:t>書，經校方特准者，不在此限。其家庭成員預防接種、發生嚴重之疾病或其他重大事故須親自照顧時，得請家庭照顧假，每</w:t>
            </w:r>
            <w:proofErr w:type="gramStart"/>
            <w:r w:rsidRPr="001E5662">
              <w:rPr>
                <w:rFonts w:ascii="Times New Roman" w:eastAsia="標楷體" w:hAnsi="Times New Roman"/>
                <w:color w:val="000000" w:themeColor="text1"/>
              </w:rPr>
              <w:t>學年准給七日</w:t>
            </w:r>
            <w:proofErr w:type="gramEnd"/>
            <w:r w:rsidRPr="001E5662">
              <w:rPr>
                <w:rFonts w:ascii="Times New Roman" w:eastAsia="標楷體" w:hAnsi="Times New Roman"/>
                <w:color w:val="000000" w:themeColor="text1"/>
              </w:rPr>
              <w:t>，其請假日數併入事假計算。事假及家庭照顧假合計超過七日者，</w:t>
            </w:r>
            <w:r w:rsidRPr="001E5662">
              <w:rPr>
                <w:rFonts w:ascii="Times New Roman" w:eastAsia="標楷體" w:hAnsi="Times New Roman"/>
                <w:color w:val="000000" w:themeColor="text1"/>
                <w:u w:val="single"/>
              </w:rPr>
              <w:t>前項事假滿七日以上者，</w:t>
            </w:r>
            <w:r w:rsidRPr="001E5662">
              <w:rPr>
                <w:rFonts w:ascii="Times New Roman" w:eastAsia="標楷體" w:hAnsi="Times New Roman"/>
                <w:color w:val="000000" w:themeColor="text1"/>
              </w:rPr>
              <w:t>自第八日起</w:t>
            </w:r>
            <w:proofErr w:type="gramStart"/>
            <w:r w:rsidRPr="001E5662">
              <w:rPr>
                <w:rFonts w:ascii="Times New Roman" w:eastAsia="標楷體" w:hAnsi="Times New Roman"/>
                <w:color w:val="000000" w:themeColor="text1"/>
              </w:rPr>
              <w:t>按日扣</w:t>
            </w:r>
            <w:r w:rsidRPr="001E5662">
              <w:rPr>
                <w:rFonts w:ascii="Times New Roman" w:eastAsia="標楷體" w:hAnsi="Times New Roman" w:hint="eastAsia"/>
                <w:color w:val="000000" w:themeColor="text1"/>
              </w:rPr>
              <w:t>全</w:t>
            </w:r>
            <w:r w:rsidRPr="001E5662">
              <w:rPr>
                <w:rFonts w:ascii="Times New Roman" w:eastAsia="標楷體" w:hAnsi="Times New Roman"/>
                <w:color w:val="000000" w:themeColor="text1"/>
              </w:rPr>
              <w:t>薪</w:t>
            </w:r>
            <w:proofErr w:type="gramEnd"/>
            <w:r w:rsidRPr="001E5662">
              <w:rPr>
                <w:rFonts w:ascii="Times New Roman" w:eastAsia="標楷體" w:hAnsi="Times New Roman"/>
                <w:color w:val="000000" w:themeColor="text1"/>
              </w:rPr>
              <w:t>。約</w:t>
            </w:r>
            <w:proofErr w:type="gramStart"/>
            <w:r w:rsidRPr="001E5662">
              <w:rPr>
                <w:rFonts w:ascii="Times New Roman" w:eastAsia="標楷體" w:hAnsi="Times New Roman"/>
                <w:color w:val="000000" w:themeColor="text1"/>
              </w:rPr>
              <w:t>僱</w:t>
            </w:r>
            <w:proofErr w:type="gramEnd"/>
            <w:r w:rsidRPr="001E5662">
              <w:rPr>
                <w:rFonts w:ascii="Times New Roman" w:eastAsia="標楷體" w:hAnsi="Times New Roman"/>
                <w:color w:val="000000" w:themeColor="text1"/>
              </w:rPr>
              <w:t>人員請事假按日扣薪。事假之請假原因經主管認定不適合事假者，得更正為休假。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ind w:left="360" w:hangingChars="150" w:hanging="360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一、每年修正為每學</w:t>
            </w:r>
            <w:r w:rsidRPr="001E5662">
              <w:rPr>
                <w:rFonts w:eastAsia="標楷體" w:hint="eastAsia"/>
                <w:color w:val="000000" w:themeColor="text1"/>
              </w:rPr>
              <w:lastRenderedPageBreak/>
              <w:t>年。</w:t>
            </w:r>
          </w:p>
          <w:p w:rsidR="005A42BF" w:rsidRPr="001E5662" w:rsidRDefault="005A42BF" w:rsidP="00622A11">
            <w:pPr>
              <w:ind w:left="360" w:hangingChars="150" w:hanging="360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二、刪除贅述。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第五條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教職員工有下列事項者，酌予喪假：</w:t>
            </w:r>
          </w:p>
          <w:p w:rsidR="005A42BF" w:rsidRPr="001E5662" w:rsidRDefault="005A42BF" w:rsidP="00622A11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一、配偶死亡，給予喪假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二十一</w:t>
            </w:r>
            <w:r w:rsidRPr="001E5662">
              <w:rPr>
                <w:rFonts w:eastAsia="標楷體"/>
                <w:color w:val="000000" w:themeColor="text1"/>
              </w:rPr>
              <w:t>日。</w:t>
            </w:r>
          </w:p>
          <w:p w:rsidR="005A42BF" w:rsidRPr="001E5662" w:rsidRDefault="005A42BF" w:rsidP="00622A11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二、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父母死亡，給予喪假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十五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</w:p>
          <w:p w:rsidR="005A42BF" w:rsidRPr="001E5662" w:rsidRDefault="005A42BF" w:rsidP="00622A11">
            <w:pPr>
              <w:spacing w:line="0" w:lineRule="atLeast"/>
              <w:ind w:left="470" w:hangingChars="196" w:hanging="47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三、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繼父母、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配偶之父母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、子女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死亡，給予喪假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</w:p>
          <w:p w:rsidR="005A42BF" w:rsidRPr="001E5662" w:rsidRDefault="005A42BF" w:rsidP="00622A11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四</w:t>
            </w:r>
            <w:r w:rsidRPr="001E5662">
              <w:rPr>
                <w:rFonts w:eastAsia="標楷體"/>
                <w:color w:val="000000" w:themeColor="text1"/>
              </w:rPr>
              <w:t>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本人之祖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父母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死亡，給予</w:t>
            </w:r>
            <w:r w:rsidRPr="001E5662">
              <w:rPr>
                <w:rFonts w:eastAsia="標楷體"/>
                <w:color w:val="000000" w:themeColor="text1"/>
              </w:rPr>
              <w:t>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六</w:t>
            </w:r>
            <w:r w:rsidRPr="001E5662">
              <w:rPr>
                <w:rFonts w:eastAsia="標楷體"/>
                <w:color w:val="000000" w:themeColor="text1"/>
              </w:rPr>
              <w:t>日。</w:t>
            </w:r>
          </w:p>
          <w:p w:rsidR="005A42BF" w:rsidRPr="001E5662" w:rsidRDefault="005A42BF" w:rsidP="00622A11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五、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曾祖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父母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配偶之祖父母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、配偶之繼父母、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兄弟姊妹死亡</w:t>
            </w:r>
            <w:r w:rsidRPr="001E5662">
              <w:rPr>
                <w:rFonts w:eastAsia="標楷體"/>
                <w:color w:val="000000" w:themeColor="text1"/>
              </w:rPr>
              <w:t>，給予喪假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五</w:t>
            </w:r>
            <w:r w:rsidRPr="001E5662">
              <w:rPr>
                <w:rFonts w:eastAsia="標楷體"/>
                <w:color w:val="000000" w:themeColor="text1"/>
              </w:rPr>
              <w:t>日。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除繼父母、配偶之繼父母，以本人或其配偶於成年前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受該繼父母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扶養或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於該繼父母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死亡前仍與共居者為限外，其餘喪假應以原因發生時所存在之天然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血親或擬制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血親為限。喪假可扣除例假日，如有分次請，應於百日內完成。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教職員工有下列事項者，酌予喪假：</w:t>
            </w:r>
          </w:p>
          <w:p w:rsidR="005A42BF" w:rsidRPr="001E5662" w:rsidRDefault="005A42BF" w:rsidP="00622A11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一、配偶死亡，給予喪假</w:t>
            </w:r>
            <w:r w:rsidRPr="001E5662">
              <w:rPr>
                <w:rFonts w:eastAsia="標楷體"/>
                <w:color w:val="000000" w:themeColor="text1"/>
              </w:rPr>
              <w:t>21</w:t>
            </w:r>
            <w:r w:rsidRPr="001E5662">
              <w:rPr>
                <w:rFonts w:eastAsia="標楷體"/>
                <w:color w:val="000000" w:themeColor="text1"/>
              </w:rPr>
              <w:t>日。</w:t>
            </w:r>
          </w:p>
          <w:p w:rsidR="005A42BF" w:rsidRPr="001E5662" w:rsidRDefault="005A42BF" w:rsidP="00622A11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/>
                <w:color w:val="000000" w:themeColor="text1"/>
                <w:u w:val="single"/>
              </w:rPr>
              <w:t>二、子女死亡，給予喪假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10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</w:p>
          <w:p w:rsidR="005A42BF" w:rsidRPr="001E5662" w:rsidRDefault="005A42BF" w:rsidP="00622A11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/>
                <w:color w:val="000000" w:themeColor="text1"/>
                <w:u w:val="single"/>
              </w:rPr>
              <w:t>三、父母死亡，給予喪假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15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</w:p>
          <w:p w:rsidR="005A42BF" w:rsidRPr="001E5662" w:rsidRDefault="005A42BF" w:rsidP="00622A11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/>
                <w:color w:val="000000" w:themeColor="text1"/>
                <w:u w:val="single"/>
              </w:rPr>
              <w:t>四、配偶之父母死亡，給予喪假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10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</w:p>
          <w:p w:rsidR="005A42BF" w:rsidRPr="001E5662" w:rsidRDefault="005A42BF" w:rsidP="00622A11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/>
                <w:color w:val="000000" w:themeColor="text1"/>
                <w:u w:val="single"/>
              </w:rPr>
              <w:t>五、內、外祖父母（含配偶之內、外祖父母）死亡，給予喪假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5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</w:p>
          <w:p w:rsidR="005A42BF" w:rsidRPr="001E5662" w:rsidRDefault="005A42BF" w:rsidP="00622A11">
            <w:pPr>
              <w:spacing w:line="0" w:lineRule="atLeast"/>
              <w:ind w:left="1200" w:hangingChars="500" w:hanging="120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/>
                <w:color w:val="000000" w:themeColor="text1"/>
                <w:u w:val="single"/>
              </w:rPr>
              <w:t>六、本人之兄弟姊妹死亡，給予喪假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5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  <w:u w:val="single"/>
              </w:rPr>
              <w:t>七、本人（或配偶）之（內、外）曾祖父母死亡，給予喪假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5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日。</w:t>
            </w:r>
            <w:r w:rsidRPr="001E5662">
              <w:rPr>
                <w:rFonts w:eastAsia="標楷體"/>
                <w:color w:val="000000" w:themeColor="text1"/>
              </w:rPr>
              <w:t>除繼父母、配偶之繼父母，以本人或其配偶於成年前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受該繼父母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扶養或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於該繼父母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死亡前仍與共居者為限外，其餘喪假應以原因發生時所存在之天然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血親或擬制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血親為限。喪假可扣除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星期</w:t>
            </w:r>
            <w:r w:rsidRPr="001E5662">
              <w:rPr>
                <w:rFonts w:eastAsia="標楷體"/>
                <w:color w:val="000000" w:themeColor="text1"/>
              </w:rPr>
              <w:t>例假日，如有分次請，應於百日內完成。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一、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依給假日數統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整相關規定。</w:t>
            </w:r>
          </w:p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二、日數統一以國字數字小寫表示。</w:t>
            </w:r>
          </w:p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三、參酌「勞工請假規則」第三條修正本人祖父母</w:t>
            </w:r>
            <w:r w:rsidRPr="001E5662">
              <w:rPr>
                <w:rFonts w:eastAsia="標楷體"/>
                <w:color w:val="000000" w:themeColor="text1"/>
              </w:rPr>
              <w:t>喪假日</w:t>
            </w:r>
            <w:r w:rsidRPr="001E5662">
              <w:rPr>
                <w:rFonts w:eastAsia="標楷體" w:hint="eastAsia"/>
                <w:color w:val="000000" w:themeColor="text1"/>
              </w:rPr>
              <w:t>數。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第六條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因懷孕者，於分娩前，給產前假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（含產檢假）</w:t>
            </w:r>
            <w:r w:rsidRPr="001E5662">
              <w:rPr>
                <w:rFonts w:eastAsia="標楷體" w:cs="Courier New"/>
                <w:color w:val="000000" w:themeColor="text1"/>
              </w:rPr>
              <w:t>八日，得分次申請，不得保留至分娩後；於分娩後，給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假四十二日；懷孕滿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二十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以上流產者，給流產假四十二日；懷孕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十二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以上未滿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二十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流產者，給流產假二十一日；懷孕未滿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十二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流產者，給流產</w:t>
            </w:r>
            <w:r w:rsidRPr="001E5662">
              <w:rPr>
                <w:rFonts w:eastAsia="標楷體" w:cs="Courier New"/>
                <w:color w:val="000000" w:themeColor="text1"/>
              </w:rPr>
              <w:lastRenderedPageBreak/>
              <w:t>假十四日。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假及流產假應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一次請畢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，須扣除星期例假日。即將分娩前，已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請畢產前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假，且經醫療機構或偏遠地區未設醫療機構之醫師證明，確有需要請假者，得於分娩前申請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假。但流產者，其流產假扣除已請之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假日數。</w:t>
            </w:r>
          </w:p>
          <w:p w:rsidR="005A42BF" w:rsidRPr="001E5662" w:rsidRDefault="005A42BF" w:rsidP="00622A11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配偶分娩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或懷孕滿二十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週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以上流產</w:t>
            </w:r>
            <w:r w:rsidRPr="001E5662">
              <w:rPr>
                <w:rFonts w:eastAsia="標楷體" w:cs="Courier New"/>
                <w:color w:val="000000" w:themeColor="text1"/>
              </w:rPr>
              <w:t>時，給予陪產假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五</w:t>
            </w:r>
            <w:r w:rsidRPr="001E5662">
              <w:rPr>
                <w:rFonts w:eastAsia="標楷體" w:cs="Courier New"/>
                <w:color w:val="000000" w:themeColor="text1"/>
              </w:rPr>
              <w:t>日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，得分次申請，但應於配偶分娩日前後合計十五日（含例假日）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內請畢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。</w:t>
            </w:r>
          </w:p>
          <w:p w:rsidR="005A42BF" w:rsidRPr="001E5662" w:rsidRDefault="005A42BF" w:rsidP="00622A11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任職滿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六個月</w:t>
            </w:r>
            <w:r w:rsidRPr="001E5662">
              <w:rPr>
                <w:rFonts w:eastAsia="標楷體" w:cs="Courier New"/>
                <w:color w:val="000000" w:themeColor="text1"/>
              </w:rPr>
              <w:t>以上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、夫妻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均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在職中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、</w:t>
            </w:r>
            <w:r w:rsidRPr="001E5662">
              <w:rPr>
                <w:rFonts w:eastAsia="標楷體" w:cs="Courier New"/>
                <w:color w:val="000000" w:themeColor="text1"/>
              </w:rPr>
              <w:t>子女滿三歲以前至其滿三歲止，得請育嬰假二年。同時撫育二名以上應合併計算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，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最長以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最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幼子女受撫育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二年為限</w:t>
            </w:r>
            <w:r w:rsidRPr="001E5662">
              <w:rPr>
                <w:rFonts w:eastAsia="標楷體" w:cs="Courier New"/>
                <w:color w:val="000000" w:themeColor="text1"/>
              </w:rPr>
              <w:t>，期間留職停薪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；留職停薪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期間，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每次以不少於六個月為原則</w:t>
            </w:r>
            <w:r w:rsidRPr="001E5662">
              <w:rPr>
                <w:rFonts w:eastAsia="標楷體" w:cs="Courier New"/>
                <w:color w:val="000000" w:themeColor="text1"/>
              </w:rPr>
              <w:t>。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  <w:u w:val="single"/>
              </w:rPr>
              <w:t>子女未滿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一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歲須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教職員工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親自哺乳，每日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二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次，每次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三十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分鐘，哺乳時間視為工作時間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lastRenderedPageBreak/>
              <w:t>因懷孕者，於分娩前，給產前假八日，得分次申請，不得保留至分娩後；於分娩後，給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假四十二日；懷孕滿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五個月</w:t>
            </w:r>
            <w:r w:rsidRPr="001E5662">
              <w:rPr>
                <w:rFonts w:eastAsia="標楷體" w:cs="Courier New"/>
                <w:color w:val="000000" w:themeColor="text1"/>
              </w:rPr>
              <w:t>以上流產者，給流產假四十二日；懷孕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三個月</w:t>
            </w:r>
            <w:r w:rsidRPr="001E5662">
              <w:rPr>
                <w:rFonts w:eastAsia="標楷體" w:cs="Courier New"/>
                <w:color w:val="000000" w:themeColor="text1"/>
              </w:rPr>
              <w:t>以上未滿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五個月</w:t>
            </w:r>
            <w:r w:rsidRPr="001E5662">
              <w:rPr>
                <w:rFonts w:eastAsia="標楷體" w:cs="Courier New"/>
                <w:color w:val="000000" w:themeColor="text1"/>
              </w:rPr>
              <w:t>流產者，給流產假二十一日；懷孕未滿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三個月</w:t>
            </w:r>
            <w:r w:rsidRPr="001E5662">
              <w:rPr>
                <w:rFonts w:eastAsia="標楷體" w:cs="Courier New"/>
                <w:color w:val="000000" w:themeColor="text1"/>
              </w:rPr>
              <w:t>流產者，給流產假十四日。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假及流產</w:t>
            </w:r>
            <w:r w:rsidRPr="001E5662">
              <w:rPr>
                <w:rFonts w:eastAsia="標楷體" w:cs="Courier New"/>
                <w:color w:val="000000" w:themeColor="text1"/>
              </w:rPr>
              <w:lastRenderedPageBreak/>
              <w:t>假應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一次請畢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，須扣除星期例假日。即將分娩前，已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請畢產前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假，且經醫療機構或偏遠地區未設醫療機構之醫師證明，確有需要請假者，得於分娩前申請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假。但流產者，其流產假扣除已請之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娩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假日數。任職滿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一年</w:t>
            </w:r>
            <w:r w:rsidRPr="001E5662">
              <w:rPr>
                <w:rFonts w:eastAsia="標楷體" w:cs="Courier New"/>
                <w:color w:val="000000" w:themeColor="text1"/>
              </w:rPr>
              <w:t>以上、子女滿三歲以前至其滿三歲止，得請育嬰假二年。同時撫育二名以上應合併計算以不超過二年為限，期間留職停薪。配偶分娩時，給予陪產假</w:t>
            </w:r>
            <w:r w:rsidRPr="001E5662">
              <w:rPr>
                <w:rFonts w:eastAsia="標楷體" w:cs="Courier New"/>
                <w:color w:val="000000" w:themeColor="text1"/>
                <w:u w:val="single"/>
              </w:rPr>
              <w:t>三</w:t>
            </w:r>
            <w:r w:rsidRPr="001E5662">
              <w:rPr>
                <w:rFonts w:eastAsia="標楷體" w:cs="Courier New"/>
                <w:color w:val="000000" w:themeColor="text1"/>
              </w:rPr>
              <w:t>日。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一、參酌「教師請假規則」修正草案第三條第一項第四款說明，現代婦產科學對婦女懷孕期間業改以「週數」計算。</w:t>
            </w:r>
          </w:p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二、陪產假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移列本條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第二項，並依「性別工作平等法」第十五條規定及「教師請假規則」修正草案第三條第一項第五款修訂日數及請假期間。</w:t>
            </w:r>
          </w:p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三、育嬰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假移列本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條第三項，並依「性別工作平等法」第十六條修訂申請資格及期間規定，復依「育嬰留職停薪實施辦法」第二條修訂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留停最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短期限。</w:t>
            </w:r>
          </w:p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四、依「性別工作平等法」第十八條增訂哺乳時間。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第七條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</w:pP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因疾病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或醫師診斷需安胎休養者，其治療或休養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期間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，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得請病假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，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每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學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年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合計准予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三</w:t>
            </w:r>
            <w:proofErr w:type="gramEnd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十日。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女性教職員工因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生理日致工作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有困難者，每月得請生理假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一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日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，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全學年請假日數未逾三日，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不</w:t>
            </w:r>
            <w:proofErr w:type="gramEnd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併入病假計算，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其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餘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日數併入病假計算。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其超過規定日數者，以事假抵銷。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患重病非短時間所能治癒或因安胎經醫師診斷確有需要請假休養者，於依規定核給之病假、事假及休假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均請畢</w:t>
            </w:r>
            <w:proofErr w:type="gramEnd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後，經專案申請核准得延長之。其延長期間自第一次請延長病假之首日起算，二學年內合併計算不得超過一年。但銷假上班一年以上者，其延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lastRenderedPageBreak/>
              <w:t>長病假得重行起算。請延長病假跨越二學年度者，其假期之計算應扣除各學年度得請事、病假之日數。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病假可扣除例假日，但延長病假不得扣除。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請延長傷病假者，本校得通知其至區域以上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(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含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)</w:t>
            </w:r>
            <w:proofErr w:type="gramStart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醫院覆檢</w:t>
            </w:r>
            <w:proofErr w:type="gramEnd"/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  <w:u w:val="single"/>
              </w:rPr>
              <w:t>，並提出證明療養期間之診斷書。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病假之延長已達規定期限未治癒者（以連續二學年度計算），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應予以退職。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其退職已逾一年以上者，不得復職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病假逾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六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個月以上者（含）扣除部份全薪，其扣除辦法如下：</w:t>
            </w:r>
          </w:p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一、年資累計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十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年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以下扣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三分之一全薪。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600" w:hangingChars="250" w:hanging="60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二、年資累計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十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年以上未滿</w:t>
            </w:r>
            <w:r w:rsidRPr="001E5662">
              <w:rPr>
                <w:rFonts w:ascii="Times New Roman" w:eastAsia="標楷體" w:hAnsi="Times New Roman" w:cs="Courier New" w:hint="eastAsia"/>
                <w:color w:val="000000" w:themeColor="text1"/>
              </w:rPr>
              <w:t>二十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年扣除五分之一全薪。</w:t>
            </w:r>
          </w:p>
          <w:p w:rsidR="005A42BF" w:rsidRPr="001E5662" w:rsidRDefault="005A42BF" w:rsidP="00622A11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三、年資累計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二十</w:t>
            </w:r>
            <w:r w:rsidRPr="001E5662">
              <w:rPr>
                <w:rFonts w:eastAsia="標楷體" w:cs="Courier New"/>
                <w:color w:val="000000" w:themeColor="text1"/>
              </w:rPr>
              <w:t>年以上不扣薪資。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 w:cs="Courier New"/>
                <w:color w:val="000000" w:themeColor="text1"/>
                <w:u w:val="single"/>
              </w:rPr>
              <w:t>約</w:t>
            </w:r>
            <w:proofErr w:type="gramStart"/>
            <w:r w:rsidRPr="001E5662">
              <w:rPr>
                <w:rFonts w:eastAsia="標楷體" w:cs="Courier New"/>
                <w:color w:val="000000" w:themeColor="text1"/>
                <w:u w:val="single"/>
              </w:rPr>
              <w:t>僱</w:t>
            </w:r>
            <w:proofErr w:type="gramEnd"/>
            <w:r w:rsidRPr="001E5662">
              <w:rPr>
                <w:rFonts w:eastAsia="標楷體" w:cs="Courier New"/>
                <w:color w:val="000000" w:themeColor="text1"/>
                <w:u w:val="single"/>
              </w:rPr>
              <w:t>人員病假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一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年內未超過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三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十日部份，工資折半發給，累計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三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十日以上按日停薪。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lastRenderedPageBreak/>
              <w:t>因疾病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必須治療或休養者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，得請病假。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每年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合計准予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四星期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，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其逾四星期以上（含）得以專案申請延長病假，其延長期限不得超過一年。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病假可扣除例假日，但延長病假不得扣除。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病假二日（含）以上</w:t>
            </w:r>
            <w:smartTag w:uri="urn:schemas-microsoft-com:office:smarttags" w:element="PersonName">
              <w:smartTagPr>
                <w:attr w:name="ProductID" w:val="應檢附"/>
              </w:smartTagPr>
              <w:r w:rsidRPr="001E5662">
                <w:rPr>
                  <w:rFonts w:ascii="Times New Roman" w:eastAsia="標楷體" w:hAnsi="Times New Roman" w:cs="Courier New"/>
                  <w:color w:val="000000" w:themeColor="text1"/>
                  <w:u w:val="single"/>
                </w:rPr>
                <w:t>應檢附</w:t>
              </w:r>
            </w:smartTag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醫師之診斷書。前項延長期限應合併計算，其延長至次年時，其次年應給假期得予扣除。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病假之延長已達規定期限未治癒者（以連續二學年度計算），應予以退職，其退職已逾一年以上者，不得復職。女性教職員工因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生理日致工作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有困難者，每月得請生理假一日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，其請假日數併入病假計算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。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約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僱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人員病假累計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10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  <w:u w:val="single"/>
              </w:rPr>
              <w:t>天以上者，按日停薪</w:t>
            </w: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lastRenderedPageBreak/>
              <w:t>病假逾六個月以上者（含）扣除部份全薪，其扣除辦法如下：</w:t>
            </w:r>
          </w:p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一、年資累計十年</w:t>
            </w:r>
            <w:proofErr w:type="gramStart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以下扣</w:t>
            </w:r>
            <w:proofErr w:type="gramEnd"/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三分之一全薪。</w:t>
            </w:r>
          </w:p>
          <w:p w:rsidR="005A42BF" w:rsidRPr="001E5662" w:rsidRDefault="005A42BF" w:rsidP="00622A11">
            <w:pPr>
              <w:pStyle w:val="HTML"/>
              <w:spacing w:line="0" w:lineRule="atLeast"/>
              <w:ind w:left="600" w:hangingChars="250" w:hanging="600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Times New Roman" w:cs="Courier New"/>
                <w:color w:val="000000" w:themeColor="text1"/>
              </w:rPr>
              <w:t>二、年資累計十年以上未滿二十年扣除五分之一全薪。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三、年資累計二十年以上不扣薪資。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一、參酌「教師請假規則」修正草案第三條第一項第二款及「勞工請假規則」第四條修訂日數。</w:t>
            </w:r>
          </w:p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二、生理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假移列本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條第二項。</w:t>
            </w:r>
          </w:p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三、</w:t>
            </w:r>
            <w:r w:rsidRPr="001E5662">
              <w:rPr>
                <w:rFonts w:eastAsia="標楷體" w:cs="Courier New"/>
                <w:color w:val="000000" w:themeColor="text1"/>
              </w:rPr>
              <w:t>病假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二</w:t>
            </w:r>
            <w:r w:rsidRPr="001E5662">
              <w:rPr>
                <w:rFonts w:eastAsia="標楷體" w:cs="Courier New"/>
                <w:color w:val="000000" w:themeColor="text1"/>
              </w:rPr>
              <w:t>日（含）以上應附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證明之規定另訂於第十五條</w:t>
            </w:r>
            <w:r w:rsidRPr="001E5662">
              <w:rPr>
                <w:rFonts w:eastAsia="標楷體" w:cs="Courier New"/>
                <w:color w:val="000000" w:themeColor="text1"/>
              </w:rPr>
              <w:t>。</w:t>
            </w:r>
          </w:p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四、延長病假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移列本條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第三項，並參酌「教師請假規則」修正草案第三條第一項第二款及第七條第一項修訂假期之計算。</w:t>
            </w:r>
          </w:p>
          <w:p w:rsidR="005A42BF" w:rsidRPr="001E5662" w:rsidRDefault="005A42BF" w:rsidP="00622A1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五、依「勞工請假規則」第四條修訂約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僱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人員病假扣薪規定，並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改列本條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第五項。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第八條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因結婚者，給婚假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十四</w:t>
            </w:r>
            <w:r w:rsidRPr="001E5662">
              <w:rPr>
                <w:rFonts w:eastAsia="標楷體"/>
                <w:color w:val="000000" w:themeColor="text1"/>
              </w:rPr>
              <w:t>日，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可分次請及扣除例假日，並自結婚登記之日前十日起</w:t>
            </w:r>
            <w:proofErr w:type="gramStart"/>
            <w:r w:rsidRPr="001E5662">
              <w:rPr>
                <w:rFonts w:eastAsia="標楷體" w:hint="eastAsia"/>
                <w:color w:val="000000" w:themeColor="text1"/>
                <w:u w:val="single"/>
              </w:rPr>
              <w:t>三個月內請畢</w:t>
            </w:r>
            <w:proofErr w:type="gramEnd"/>
            <w:r w:rsidRPr="001E5662">
              <w:rPr>
                <w:rFonts w:eastAsia="標楷體" w:hint="eastAsia"/>
                <w:color w:val="000000" w:themeColor="text1"/>
                <w:u w:val="single"/>
              </w:rPr>
              <w:t>。但因特殊事由經學校核准者，得於</w:t>
            </w:r>
            <w:proofErr w:type="gramStart"/>
            <w:r w:rsidRPr="001E5662">
              <w:rPr>
                <w:rFonts w:eastAsia="標楷體" w:hint="eastAsia"/>
                <w:color w:val="000000" w:themeColor="text1"/>
                <w:u w:val="single"/>
              </w:rPr>
              <w:t>一年內請畢</w:t>
            </w:r>
            <w:proofErr w:type="gramEnd"/>
            <w:r w:rsidRPr="001E5662">
              <w:rPr>
                <w:rFonts w:eastAsia="標楷體" w:hint="eastAsia"/>
                <w:color w:val="000000" w:themeColor="text1"/>
                <w:u w:val="single"/>
              </w:rPr>
              <w:t>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因結婚者，給婚假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每次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14</w:t>
            </w:r>
            <w:r w:rsidRPr="001E5662">
              <w:rPr>
                <w:rFonts w:eastAsia="標楷體"/>
                <w:color w:val="000000" w:themeColor="text1"/>
              </w:rPr>
              <w:t>日，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婚假須扣除星期例假日。前項婚假可分次請，並自結婚生效日起六個月內完成。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ind w:left="394" w:hangingChars="164" w:hanging="394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一、日數統一以國字數字小寫表示。</w:t>
            </w:r>
          </w:p>
          <w:p w:rsidR="005A42BF" w:rsidRPr="001E5662" w:rsidRDefault="005A42BF" w:rsidP="00622A11">
            <w:pPr>
              <w:snapToGrid w:val="0"/>
              <w:ind w:left="394" w:hangingChars="164" w:hanging="394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二、參酌「教師請假規則」修正草案第三條第一項第三款修訂請假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起迄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期間。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第九條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照現行條文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proofErr w:type="gramStart"/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教職員工依其</w:t>
            </w:r>
            <w:proofErr w:type="gramEnd"/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到校服務年資</w:t>
            </w:r>
            <w:r w:rsidRPr="001E566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及軍訓教官依其</w:t>
            </w:r>
            <w:proofErr w:type="gramStart"/>
            <w:r w:rsidRPr="001E566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任官日服務</w:t>
            </w:r>
            <w:proofErr w:type="gramEnd"/>
            <w:r w:rsidRPr="001E566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年資</w:t>
            </w: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給予下列休假日數：</w:t>
            </w: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 xml:space="preserve"> </w:t>
            </w:r>
          </w:p>
          <w:p w:rsidR="005A42BF" w:rsidRPr="001E5662" w:rsidRDefault="005A42BF" w:rsidP="00622A11">
            <w:pPr>
              <w:pStyle w:val="Web"/>
              <w:spacing w:before="0" w:beforeAutospacing="0" w:after="0" w:afterAutospacing="0" w:line="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一、服務滿一年以上（含）未滿三年者，給予休假七日。</w:t>
            </w:r>
          </w:p>
          <w:p w:rsidR="005A42BF" w:rsidRPr="001E5662" w:rsidRDefault="005A42BF" w:rsidP="00622A11">
            <w:pPr>
              <w:pStyle w:val="Web"/>
              <w:spacing w:before="0" w:beforeAutospacing="0" w:after="0" w:afterAutospacing="0" w:line="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二、服務滿三年以上（含）未滿五年者，給予休假十日。</w:t>
            </w:r>
          </w:p>
          <w:p w:rsidR="005A42BF" w:rsidRPr="001E5662" w:rsidRDefault="005A42BF" w:rsidP="00622A11">
            <w:pPr>
              <w:pStyle w:val="Web"/>
              <w:spacing w:before="0" w:beforeAutospacing="0" w:after="0" w:afterAutospacing="0" w:line="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三、服務滿五年以上（含）未滿十年者，給予休假十四日。</w:t>
            </w: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 xml:space="preserve"> </w:t>
            </w:r>
          </w:p>
          <w:p w:rsidR="005A42BF" w:rsidRPr="001E5662" w:rsidRDefault="005A42BF" w:rsidP="00622A11">
            <w:pPr>
              <w:pStyle w:val="Web"/>
              <w:spacing w:before="0" w:beforeAutospacing="0" w:after="0" w:afterAutospacing="0" w:line="0" w:lineRule="atLeas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四、服務滿十年以上（含）每增加一年年資加給一日，</w:t>
            </w:r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lastRenderedPageBreak/>
              <w:t>但最多不得超過</w:t>
            </w:r>
            <w:proofErr w:type="gramStart"/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三</w:t>
            </w:r>
            <w:proofErr w:type="gramEnd"/>
            <w:r w:rsidRPr="001E5662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十日。</w:t>
            </w:r>
          </w:p>
          <w:p w:rsidR="005A42BF" w:rsidRPr="001E5662" w:rsidRDefault="005A42BF" w:rsidP="00622A1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color w:val="000000" w:themeColor="text1"/>
              </w:rPr>
              <w:t>教職員工於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納編前之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約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僱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年資、借調年資可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併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計。教職員工於離職後，再進入學校服務，離職日前之年資可</w:t>
            </w:r>
            <w:proofErr w:type="gramStart"/>
            <w:r w:rsidRPr="001E5662">
              <w:rPr>
                <w:rFonts w:eastAsia="標楷體"/>
                <w:color w:val="000000" w:themeColor="text1"/>
              </w:rPr>
              <w:t>併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計。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</w:rPr>
              <w:t>教職員工及軍訓教官寒暑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</w:rPr>
              <w:t>假期間應到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</w:rPr>
              <w:t>校上班，另暑期慰勞假之有關規定，另訂之。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第十條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照現行條文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教授研究年休假之有關規定，另訂之。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十一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 w:cs="Courier New"/>
                <w:color w:val="000000" w:themeColor="text1"/>
                <w:u w:val="single"/>
              </w:rPr>
            </w:pP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具原住民族身分之教職員工，於依紀念日及節日實施辦法由原住民族委員會所公告之各該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原住民族歲時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祭儀放假日，得檢具戶籍謄本或戶口名簿等證明其族別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之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文件，申請放假。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</w:rPr>
              <w:t>新增條文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參酌「教師請假規則」第三條第四項及第十三條第三項增訂。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十二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 w:cs="Courier New"/>
                <w:color w:val="000000" w:themeColor="text1"/>
                <w:u w:val="single"/>
              </w:rPr>
            </w:pP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家庭照顧假、事假、病假、生理假、產前假及陪產假得以時計。婚假、喪假、分娩前先申請部份</w:t>
            </w:r>
            <w:proofErr w:type="gramStart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娩</w:t>
            </w:r>
            <w:proofErr w:type="gramEnd"/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假，每次請假應至少半日。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</w:rPr>
              <w:t>新增條文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參酌「教師請假規則」第三條第三項增訂。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十三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教職員工請假應於請假日前三日申請，並依請假程序分層負責精神按規定遞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陳</w:t>
            </w:r>
            <w:r w:rsidRPr="001E5662">
              <w:rPr>
                <w:rFonts w:eastAsia="標楷體" w:cs="Courier New"/>
                <w:color w:val="000000" w:themeColor="text1"/>
              </w:rPr>
              <w:t>，經核准後方得離校。因緊急事故未能依前項手續申請者，於請假原因發生時得請他人代辦手續。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 w:cs="Courier New"/>
                <w:color w:val="000000" w:themeColor="text1"/>
              </w:rPr>
            </w:pPr>
            <w:r w:rsidRPr="001E5662">
              <w:rPr>
                <w:rFonts w:eastAsia="標楷體" w:cs="Courier New" w:hint="eastAsia"/>
                <w:color w:val="000000" w:themeColor="text1"/>
              </w:rPr>
              <w:t>第</w:t>
            </w:r>
            <w:r w:rsidRPr="001E5662">
              <w:rPr>
                <w:rFonts w:eastAsia="標楷體" w:cs="Courier New" w:hint="eastAsia"/>
                <w:color w:val="000000" w:themeColor="text1"/>
                <w:u w:val="single"/>
              </w:rPr>
              <w:t>十一</w:t>
            </w:r>
            <w:r w:rsidRPr="001E5662">
              <w:rPr>
                <w:rFonts w:eastAsia="標楷體" w:cs="Courier New" w:hint="eastAsia"/>
                <w:color w:val="000000" w:themeColor="text1"/>
              </w:rPr>
              <w:t>條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cs="Courier New"/>
                <w:color w:val="000000" w:themeColor="text1"/>
              </w:rPr>
              <w:t>教職員工請假應於請假日前三日申請，並依請假程序分層負責精神按規定遞</w:t>
            </w:r>
            <w:proofErr w:type="gramStart"/>
            <w:r w:rsidRPr="001E5662">
              <w:rPr>
                <w:rFonts w:eastAsia="標楷體" w:cs="Courier New"/>
                <w:color w:val="000000" w:themeColor="text1"/>
              </w:rPr>
              <w:t>呈</w:t>
            </w:r>
            <w:proofErr w:type="gramEnd"/>
            <w:r w:rsidRPr="001E5662">
              <w:rPr>
                <w:rFonts w:eastAsia="標楷體" w:cs="Courier New"/>
                <w:color w:val="000000" w:themeColor="text1"/>
              </w:rPr>
              <w:t>，經核准後方得離校。因緊急事故未能依前項手續申請者，於請假原因發生時得請他人代辦手續。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變更條序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，並修正文字。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十四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照現行第十二條條文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標楷體" w:cs="Courier New"/>
                <w:color w:val="000000" w:themeColor="text1"/>
              </w:rPr>
            </w:pPr>
            <w:r w:rsidRPr="001E5662">
              <w:rPr>
                <w:rFonts w:ascii="Times New Roman" w:eastAsia="標楷體" w:hAnsi="標楷體" w:cs="Courier New" w:hint="eastAsia"/>
                <w:color w:val="000000" w:themeColor="text1"/>
              </w:rPr>
              <w:t>第</w:t>
            </w:r>
            <w:r w:rsidRPr="001E5662">
              <w:rPr>
                <w:rFonts w:ascii="Times New Roman" w:eastAsia="標楷體" w:hAnsi="標楷體" w:cs="Courier New" w:hint="eastAsia"/>
                <w:color w:val="000000" w:themeColor="text1"/>
                <w:u w:val="single"/>
              </w:rPr>
              <w:t>十二</w:t>
            </w:r>
            <w:r w:rsidRPr="001E5662">
              <w:rPr>
                <w:rFonts w:ascii="Times New Roman" w:eastAsia="標楷體" w:hAnsi="標楷體" w:cs="Courier New" w:hint="eastAsia"/>
                <w:color w:val="000000" w:themeColor="text1"/>
              </w:rPr>
              <w:t>條</w:t>
            </w:r>
          </w:p>
          <w:p w:rsidR="005A42BF" w:rsidRPr="001E5662" w:rsidRDefault="005A42BF" w:rsidP="00622A11">
            <w:pPr>
              <w:pStyle w:val="HTML"/>
              <w:spacing w:line="0" w:lineRule="atLeast"/>
              <w:jc w:val="both"/>
              <w:rPr>
                <w:rFonts w:ascii="Times New Roman" w:eastAsia="標楷體" w:hAnsi="Times New Roman" w:cs="Courier New"/>
                <w:color w:val="000000" w:themeColor="text1"/>
              </w:rPr>
            </w:pPr>
            <w:r w:rsidRPr="001E5662">
              <w:rPr>
                <w:rFonts w:ascii="Times New Roman" w:eastAsia="標楷體" w:hAnsi="標楷體" w:cs="Courier New"/>
                <w:color w:val="000000" w:themeColor="text1"/>
              </w:rPr>
              <w:t>請假應有職務代理人，並按職務類別不同及年資、</w:t>
            </w:r>
            <w:proofErr w:type="gramStart"/>
            <w:r w:rsidRPr="001E5662">
              <w:rPr>
                <w:rFonts w:ascii="Times New Roman" w:eastAsia="標楷體" w:hAnsi="標楷體" w:cs="Courier New"/>
                <w:color w:val="000000" w:themeColor="text1"/>
              </w:rPr>
              <w:t>階位之</w:t>
            </w:r>
            <w:proofErr w:type="gramEnd"/>
            <w:r w:rsidRPr="001E5662">
              <w:rPr>
                <w:rFonts w:ascii="Times New Roman" w:eastAsia="標楷體" w:hAnsi="標楷體" w:cs="Courier New"/>
                <w:color w:val="000000" w:themeColor="text1"/>
              </w:rPr>
              <w:t>順序指定代理人代理職務，代理人應盡善良管理人之責，善盡職務之代理。</w:t>
            </w:r>
          </w:p>
          <w:p w:rsidR="005A42BF" w:rsidRPr="001E5662" w:rsidRDefault="005A42BF" w:rsidP="00622A11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Ansi="標楷體"/>
                <w:color w:val="000000" w:themeColor="text1"/>
              </w:rPr>
              <w:t>前項代理人於代理期間不得請假，如因特別原因須請假者，應增設</w:t>
            </w: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複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代理人或事先告知本人另增設</w:t>
            </w: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複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代理人。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1E5662">
              <w:rPr>
                <w:rFonts w:eastAsia="標楷體" w:hAnsi="標楷體"/>
                <w:color w:val="000000" w:themeColor="text1"/>
              </w:rPr>
              <w:t>複</w:t>
            </w:r>
            <w:proofErr w:type="gramEnd"/>
            <w:r w:rsidRPr="001E5662">
              <w:rPr>
                <w:rFonts w:eastAsia="標楷體" w:hAnsi="標楷體"/>
                <w:color w:val="000000" w:themeColor="text1"/>
              </w:rPr>
              <w:t>代理人之選定及職責比照代理人之規定。前二項應依本校教職員工請假職務代理人注意事項辦理。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變更條序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十五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proofErr w:type="gramStart"/>
            <w:r w:rsidRPr="001E5662">
              <w:rPr>
                <w:rFonts w:eastAsia="標楷體"/>
                <w:bCs/>
                <w:color w:val="000000" w:themeColor="text1"/>
                <w:u w:val="single"/>
              </w:rPr>
              <w:t>教職員工請</w:t>
            </w: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二日</w:t>
            </w:r>
            <w:proofErr w:type="gramEnd"/>
            <w:r w:rsidRPr="001E5662">
              <w:rPr>
                <w:rFonts w:eastAsia="標楷體"/>
                <w:color w:val="000000" w:themeColor="text1"/>
                <w:u w:val="single"/>
              </w:rPr>
              <w:t>（含）</w:t>
            </w: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以上病假、產前（檢）假、</w:t>
            </w:r>
            <w:proofErr w:type="gramStart"/>
            <w:r w:rsidRPr="001E5662">
              <w:rPr>
                <w:rFonts w:eastAsia="標楷體" w:cs="Courier New"/>
                <w:color w:val="000000" w:themeColor="text1"/>
                <w:u w:val="single"/>
              </w:rPr>
              <w:t>娩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假、流產假、育嬰假、陪產假、婚假、喪假、公假、公傷假、</w:t>
            </w:r>
            <w:proofErr w:type="gramStart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補休應檢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附相關佐證資料如下：</w:t>
            </w:r>
          </w:p>
          <w:p w:rsidR="005A42BF" w:rsidRPr="001E5662" w:rsidRDefault="005A42BF" w:rsidP="00622A11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二日</w:t>
            </w:r>
            <w:r w:rsidRPr="001E5662">
              <w:rPr>
                <w:rFonts w:eastAsia="標楷體"/>
                <w:color w:val="000000" w:themeColor="text1"/>
                <w:u w:val="single"/>
              </w:rPr>
              <w:t>（含）</w:t>
            </w: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以上病假：應附醫師診斷證明。</w:t>
            </w:r>
          </w:p>
          <w:p w:rsidR="005A42BF" w:rsidRPr="001E5662" w:rsidRDefault="005A42BF" w:rsidP="00622A11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產前（檢）假：第一次請假應附媽媽手冊。</w:t>
            </w:r>
          </w:p>
          <w:p w:rsidR="005A42BF" w:rsidRPr="001E5662" w:rsidRDefault="005A42BF" w:rsidP="00622A11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proofErr w:type="gramStart"/>
            <w:r w:rsidRPr="001E5662">
              <w:rPr>
                <w:rFonts w:eastAsia="標楷體" w:cs="Courier New"/>
                <w:color w:val="000000" w:themeColor="text1"/>
                <w:u w:val="single"/>
              </w:rPr>
              <w:t>娩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（流產）假、陪產假：應附醫師診斷證明。</w:t>
            </w:r>
          </w:p>
          <w:p w:rsidR="005A42BF" w:rsidRPr="001E5662" w:rsidRDefault="005A42BF" w:rsidP="00622A11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/>
                <w:bCs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婚假：應附戶籍登記資料，如於結婚登記日前請假，得以結婚</w:t>
            </w:r>
            <w:proofErr w:type="gramStart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囍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帖先行請假，戶籍登記資料後補。</w:t>
            </w:r>
          </w:p>
          <w:p w:rsidR="005A42BF" w:rsidRPr="001E5662" w:rsidRDefault="005A42BF" w:rsidP="00622A11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喪假：應附訃聞，並提供除戶證明。</w:t>
            </w:r>
          </w:p>
          <w:p w:rsidR="005A42BF" w:rsidRPr="001E5662" w:rsidRDefault="005A42BF" w:rsidP="00622A11">
            <w:pPr>
              <w:pStyle w:val="af1"/>
              <w:numPr>
                <w:ilvl w:val="0"/>
                <w:numId w:val="44"/>
              </w:numPr>
              <w:ind w:leftChars="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育嬰假、公假、公傷假、補休：</w:t>
            </w:r>
            <w:proofErr w:type="gramStart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應附奉核</w:t>
            </w:r>
            <w:proofErr w:type="gramEnd"/>
            <w:r w:rsidRPr="001E5662">
              <w:rPr>
                <w:rFonts w:eastAsia="標楷體" w:hint="eastAsia"/>
                <w:bCs/>
                <w:color w:val="000000" w:themeColor="text1"/>
                <w:u w:val="single"/>
              </w:rPr>
              <w:t>簽呈或申請表。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十三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1E5662">
              <w:rPr>
                <w:rFonts w:eastAsia="標楷體"/>
                <w:color w:val="000000" w:themeColor="text1"/>
                <w:u w:val="single"/>
              </w:rPr>
              <w:t>本辦法所訂之事假、休假，於年度內之假日數應按其在該年度內之在職月數比例計算。惟於當年度經核准退休人員不在此限。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pStyle w:val="af1"/>
              <w:numPr>
                <w:ilvl w:val="0"/>
                <w:numId w:val="43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變更條序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。</w:t>
            </w:r>
          </w:p>
          <w:p w:rsidR="005A42BF" w:rsidRPr="001E5662" w:rsidRDefault="005A42BF" w:rsidP="00622A11">
            <w:pPr>
              <w:pStyle w:val="af1"/>
              <w:numPr>
                <w:ilvl w:val="0"/>
                <w:numId w:val="43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依據勞委會</w:t>
            </w:r>
            <w:r w:rsidRPr="001E5662">
              <w:rPr>
                <w:rFonts w:eastAsia="標楷體"/>
                <w:color w:val="000000" w:themeColor="text1"/>
              </w:rPr>
              <w:t>(76)</w:t>
            </w:r>
            <w:r w:rsidRPr="001E5662">
              <w:rPr>
                <w:rFonts w:eastAsia="標楷體" w:hint="eastAsia"/>
                <w:color w:val="000000" w:themeColor="text1"/>
              </w:rPr>
              <w:t>台勞動字第</w:t>
            </w:r>
            <w:r w:rsidRPr="001E5662">
              <w:rPr>
                <w:rFonts w:eastAsia="標楷體" w:hint="eastAsia"/>
                <w:color w:val="000000" w:themeColor="text1"/>
              </w:rPr>
              <w:t xml:space="preserve"> </w:t>
            </w:r>
            <w:r w:rsidRPr="001E5662">
              <w:rPr>
                <w:rFonts w:eastAsia="標楷體"/>
                <w:color w:val="000000" w:themeColor="text1"/>
              </w:rPr>
              <w:t xml:space="preserve">0962 </w:t>
            </w:r>
            <w:r w:rsidRPr="001E5662">
              <w:rPr>
                <w:rFonts w:eastAsia="標楷體" w:hint="eastAsia"/>
                <w:color w:val="000000" w:themeColor="text1"/>
              </w:rPr>
              <w:t>號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函釋及</w:t>
            </w:r>
            <w:proofErr w:type="gramEnd"/>
            <w:r w:rsidRPr="001E5662">
              <w:rPr>
                <w:rFonts w:eastAsia="標楷體"/>
                <w:color w:val="000000" w:themeColor="text1"/>
              </w:rPr>
              <w:t>(83)</w:t>
            </w:r>
            <w:r w:rsidRPr="001E5662">
              <w:rPr>
                <w:rFonts w:eastAsia="標楷體" w:hint="eastAsia"/>
                <w:color w:val="000000" w:themeColor="text1"/>
              </w:rPr>
              <w:t>台勞動二字第</w:t>
            </w:r>
            <w:r w:rsidRPr="001E5662">
              <w:rPr>
                <w:rFonts w:eastAsia="標楷體"/>
                <w:color w:val="000000" w:themeColor="text1"/>
              </w:rPr>
              <w:t>01664</w:t>
            </w:r>
            <w:r w:rsidRPr="001E5662">
              <w:rPr>
                <w:rFonts w:eastAsia="標楷體" w:hint="eastAsia"/>
                <w:color w:val="000000" w:themeColor="text1"/>
              </w:rPr>
              <w:t>號函釋，刪除第十三條現行條文。</w:t>
            </w:r>
          </w:p>
          <w:p w:rsidR="005A42BF" w:rsidRPr="001E5662" w:rsidRDefault="005A42BF" w:rsidP="00622A11">
            <w:pPr>
              <w:pStyle w:val="af1"/>
              <w:numPr>
                <w:ilvl w:val="0"/>
                <w:numId w:val="43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明訂</w:t>
            </w: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各別假所應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檢附之佐證資料。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十六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照現行第十四條條文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十四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/>
                <w:bCs/>
                <w:color w:val="000000" w:themeColor="text1"/>
              </w:rPr>
              <w:t>未經請假而擅離職守或假期</w:t>
            </w:r>
            <w:proofErr w:type="gramStart"/>
            <w:r w:rsidRPr="001E5662">
              <w:rPr>
                <w:rFonts w:eastAsia="標楷體"/>
                <w:bCs/>
                <w:color w:val="000000" w:themeColor="text1"/>
              </w:rPr>
              <w:t>已滿仍未</w:t>
            </w:r>
            <w:proofErr w:type="gramEnd"/>
            <w:r w:rsidRPr="001E5662">
              <w:rPr>
                <w:rFonts w:eastAsia="標楷體"/>
                <w:bCs/>
                <w:color w:val="000000" w:themeColor="text1"/>
              </w:rPr>
              <w:t>銷假返校工作者，概以曠職論。</w:t>
            </w:r>
            <w:proofErr w:type="gramStart"/>
            <w:r w:rsidRPr="001E5662">
              <w:rPr>
                <w:rFonts w:eastAsia="標楷體"/>
                <w:bCs/>
                <w:color w:val="000000" w:themeColor="text1"/>
              </w:rPr>
              <w:t>前條逾應得</w:t>
            </w:r>
            <w:proofErr w:type="gramEnd"/>
            <w:r w:rsidRPr="001E5662">
              <w:rPr>
                <w:rFonts w:eastAsia="標楷體"/>
                <w:bCs/>
                <w:color w:val="000000" w:themeColor="text1"/>
              </w:rPr>
              <w:t>比例假日者，視同曠職。曠職之處分應按本校相關法令予以懲處及扣薪。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變更條序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1E566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十七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Ansi="標楷體"/>
                <w:color w:val="000000" w:themeColor="text1"/>
                <w:kern w:val="0"/>
              </w:rPr>
              <w:t>本校附屬機構視實際需要另訂定其職員工請假辦法，得經本校校務會議審議通過並陳請校長核定之。但適用勞基法之職員工請假辦法，得由附屬機構自訂。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十五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1E5662">
              <w:rPr>
                <w:rFonts w:eastAsia="標楷體" w:hAnsi="標楷體"/>
                <w:color w:val="000000" w:themeColor="text1"/>
                <w:kern w:val="0"/>
              </w:rPr>
              <w:t>本校附屬機構視實際需要另訂定其職員工請假辦法，得經本校校務會議審議通過並陳請校長核定之。但適用勞基法之職員工請假辦法，得由附屬機構自訂。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變更條序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F4942" w:rsidRPr="001E5662" w:rsidTr="006F4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/>
        </w:tblPrEx>
        <w:trPr>
          <w:gridAfter w:val="1"/>
          <w:wAfter w:w="80" w:type="dxa"/>
        </w:trPr>
        <w:tc>
          <w:tcPr>
            <w:tcW w:w="1135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十八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</w:tc>
        <w:tc>
          <w:tcPr>
            <w:tcW w:w="5412" w:type="dxa"/>
          </w:tcPr>
          <w:p w:rsidR="005A42BF" w:rsidRPr="001E5662" w:rsidRDefault="005A42BF" w:rsidP="00622A11">
            <w:pPr>
              <w:jc w:val="both"/>
              <w:rPr>
                <w:rFonts w:eastAsia="標楷體"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照現行第十六條條文</w:t>
            </w:r>
          </w:p>
        </w:tc>
        <w:tc>
          <w:tcPr>
            <w:tcW w:w="5672" w:type="dxa"/>
            <w:gridSpan w:val="2"/>
          </w:tcPr>
          <w:p w:rsidR="005A42BF" w:rsidRPr="001E5662" w:rsidRDefault="005A42BF" w:rsidP="00622A11">
            <w:pPr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1E5662">
              <w:rPr>
                <w:rFonts w:eastAsia="標楷體" w:hint="eastAsia"/>
                <w:color w:val="000000" w:themeColor="text1"/>
              </w:rPr>
              <w:t>第</w:t>
            </w:r>
            <w:r w:rsidRPr="001E5662">
              <w:rPr>
                <w:rFonts w:eastAsia="標楷體" w:hint="eastAsia"/>
                <w:color w:val="000000" w:themeColor="text1"/>
                <w:u w:val="single"/>
              </w:rPr>
              <w:t>十六</w:t>
            </w:r>
            <w:r w:rsidRPr="001E5662">
              <w:rPr>
                <w:rFonts w:eastAsia="標楷體" w:hint="eastAsia"/>
                <w:color w:val="000000" w:themeColor="text1"/>
              </w:rPr>
              <w:t>條</w:t>
            </w:r>
          </w:p>
          <w:p w:rsidR="005A42BF" w:rsidRPr="001E5662" w:rsidRDefault="005A42BF" w:rsidP="00622A1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1E5662">
              <w:rPr>
                <w:rFonts w:eastAsia="標楷體" w:hAnsi="標楷體"/>
                <w:bCs/>
                <w:color w:val="000000" w:themeColor="text1"/>
              </w:rPr>
              <w:t>本辦法經校務會議審議通過，陳請校長核定後，自公布日起施行，修正時亦同。</w:t>
            </w:r>
          </w:p>
        </w:tc>
        <w:tc>
          <w:tcPr>
            <w:tcW w:w="2407" w:type="dxa"/>
          </w:tcPr>
          <w:p w:rsidR="005A42BF" w:rsidRPr="001E5662" w:rsidRDefault="005A42BF" w:rsidP="00622A1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1E5662">
              <w:rPr>
                <w:rFonts w:eastAsia="標楷體" w:hint="eastAsia"/>
                <w:color w:val="000000" w:themeColor="text1"/>
              </w:rPr>
              <w:t>變更條序</w:t>
            </w:r>
            <w:proofErr w:type="gramEnd"/>
            <w:r w:rsidRPr="001E5662">
              <w:rPr>
                <w:rFonts w:eastAsia="標楷體" w:hint="eastAsia"/>
                <w:color w:val="000000" w:themeColor="text1"/>
              </w:rPr>
              <w:t>。</w:t>
            </w:r>
          </w:p>
        </w:tc>
      </w:tr>
    </w:tbl>
    <w:p w:rsidR="00933C42" w:rsidRPr="001E5662" w:rsidRDefault="00933C42" w:rsidP="00622A11">
      <w:pPr>
        <w:snapToGrid w:val="0"/>
        <w:rPr>
          <w:rFonts w:eastAsia="標楷體"/>
          <w:b/>
          <w:color w:val="000000" w:themeColor="text1"/>
        </w:rPr>
      </w:pPr>
    </w:p>
    <w:sectPr w:rsidR="00933C42" w:rsidRPr="001E5662" w:rsidSect="006A2E6D">
      <w:headerReference w:type="default" r:id="rId9"/>
      <w:pgSz w:w="16838" w:h="11906" w:orient="landscape" w:code="9"/>
      <w:pgMar w:top="1134" w:right="1134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67" w:rsidRDefault="006E7567">
      <w:r>
        <w:separator/>
      </w:r>
    </w:p>
  </w:endnote>
  <w:endnote w:type="continuationSeparator" w:id="0">
    <w:p w:rsidR="006E7567" w:rsidRDefault="006E7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明外字一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B2" w:rsidRDefault="00675841" w:rsidP="002F62C1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04EA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6FB2" w:rsidRDefault="006E75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67" w:rsidRDefault="006E7567">
      <w:r>
        <w:separator/>
      </w:r>
    </w:p>
  </w:footnote>
  <w:footnote w:type="continuationSeparator" w:id="0">
    <w:p w:rsidR="006E7567" w:rsidRDefault="006E7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E7" w:rsidRPr="005A42BF" w:rsidRDefault="006E7567" w:rsidP="005A42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2AA"/>
    <w:multiLevelType w:val="hybridMultilevel"/>
    <w:tmpl w:val="184C8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93634"/>
    <w:multiLevelType w:val="hybridMultilevel"/>
    <w:tmpl w:val="C19C01C4"/>
    <w:lvl w:ilvl="0" w:tplc="837CD47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75CC79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F31DD6"/>
    <w:multiLevelType w:val="multilevel"/>
    <w:tmpl w:val="15DAB2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DC7E73"/>
    <w:multiLevelType w:val="hybridMultilevel"/>
    <w:tmpl w:val="4734F3B2"/>
    <w:lvl w:ilvl="0" w:tplc="A35A5C72">
      <w:start w:val="1"/>
      <w:numFmt w:val="ideographDigital"/>
      <w:lvlText w:val="（%1）"/>
      <w:lvlJc w:val="left"/>
      <w:pPr>
        <w:ind w:left="317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4">
    <w:nsid w:val="0AB6297C"/>
    <w:multiLevelType w:val="hybridMultilevel"/>
    <w:tmpl w:val="7C7E51C8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0DBF0217"/>
    <w:multiLevelType w:val="hybridMultilevel"/>
    <w:tmpl w:val="30FEE960"/>
    <w:lvl w:ilvl="0" w:tplc="69A8F1B2">
      <w:start w:val="1"/>
      <w:numFmt w:val="decimal"/>
      <w:lvlText w:val="Q 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1F734C"/>
    <w:multiLevelType w:val="hybridMultilevel"/>
    <w:tmpl w:val="F21A8CD2"/>
    <w:lvl w:ilvl="0" w:tplc="0E8A02DC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1343CAF"/>
    <w:multiLevelType w:val="hybridMultilevel"/>
    <w:tmpl w:val="677C89E0"/>
    <w:lvl w:ilvl="0" w:tplc="2BD29FDC">
      <w:start w:val="1"/>
      <w:numFmt w:val="taiwaneseCountingThousand"/>
      <w:lvlText w:val="(%1)"/>
      <w:lvlJc w:val="left"/>
      <w:pPr>
        <w:ind w:left="1500" w:hanging="54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96209BF"/>
    <w:multiLevelType w:val="hybridMultilevel"/>
    <w:tmpl w:val="15A6D438"/>
    <w:lvl w:ilvl="0" w:tplc="B94E73AC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193B06"/>
    <w:multiLevelType w:val="hybridMultilevel"/>
    <w:tmpl w:val="E564B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7D4B87"/>
    <w:multiLevelType w:val="hybridMultilevel"/>
    <w:tmpl w:val="C984622C"/>
    <w:lvl w:ilvl="0" w:tplc="1D94F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9CEA2A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EA5862"/>
    <w:multiLevelType w:val="hybridMultilevel"/>
    <w:tmpl w:val="C3146F6A"/>
    <w:lvl w:ilvl="0" w:tplc="78827A20">
      <w:start w:val="1"/>
      <w:numFmt w:val="taiwaneseCountingThousand"/>
      <w:lvlText w:val="%1、"/>
      <w:lvlJc w:val="left"/>
      <w:pPr>
        <w:ind w:left="1358" w:hanging="720"/>
      </w:pPr>
      <w:rPr>
        <w:rFonts w:ascii="Times New Roman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2">
    <w:nsid w:val="1E48631D"/>
    <w:multiLevelType w:val="hybridMultilevel"/>
    <w:tmpl w:val="26469A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0B02E9"/>
    <w:multiLevelType w:val="hybridMultilevel"/>
    <w:tmpl w:val="DEDADD68"/>
    <w:lvl w:ilvl="0" w:tplc="8BFE07FE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0DC56E2"/>
    <w:multiLevelType w:val="hybridMultilevel"/>
    <w:tmpl w:val="62F25302"/>
    <w:lvl w:ilvl="0" w:tplc="0E8A02DC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2C10F7A"/>
    <w:multiLevelType w:val="hybridMultilevel"/>
    <w:tmpl w:val="721C0470"/>
    <w:lvl w:ilvl="0" w:tplc="B6D6CB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FC525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3A40598"/>
    <w:multiLevelType w:val="multilevel"/>
    <w:tmpl w:val="C984622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54D3E4B"/>
    <w:multiLevelType w:val="hybridMultilevel"/>
    <w:tmpl w:val="2E76CC1C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29AB2FD1"/>
    <w:multiLevelType w:val="hybridMultilevel"/>
    <w:tmpl w:val="2CF04542"/>
    <w:lvl w:ilvl="0" w:tplc="44EED7DE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2C4C12A1"/>
    <w:multiLevelType w:val="hybridMultilevel"/>
    <w:tmpl w:val="8CB69B04"/>
    <w:lvl w:ilvl="0" w:tplc="5488395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E3B4561"/>
    <w:multiLevelType w:val="hybridMultilevel"/>
    <w:tmpl w:val="D14AB3EA"/>
    <w:lvl w:ilvl="0" w:tplc="BB4496B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23606DE"/>
    <w:multiLevelType w:val="multilevel"/>
    <w:tmpl w:val="A5F079C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98600B5"/>
    <w:multiLevelType w:val="hybridMultilevel"/>
    <w:tmpl w:val="186C5168"/>
    <w:lvl w:ilvl="0" w:tplc="350A3E9A">
      <w:start w:val="1"/>
      <w:numFmt w:val="taiwaneseCountingThousand"/>
      <w:lvlText w:val="%1、"/>
      <w:lvlJc w:val="left"/>
      <w:pPr>
        <w:ind w:left="300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3">
    <w:nsid w:val="3A712DCE"/>
    <w:multiLevelType w:val="hybridMultilevel"/>
    <w:tmpl w:val="952E87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D9E1AC6"/>
    <w:multiLevelType w:val="hybridMultilevel"/>
    <w:tmpl w:val="83528104"/>
    <w:lvl w:ilvl="0" w:tplc="F8E4C3BE">
      <w:start w:val="1"/>
      <w:numFmt w:val="taiwaneseCountingThousand"/>
      <w:lvlText w:val="（%1）"/>
      <w:lvlJc w:val="left"/>
      <w:pPr>
        <w:ind w:left="19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42E2227D"/>
    <w:multiLevelType w:val="hybridMultilevel"/>
    <w:tmpl w:val="83248D8C"/>
    <w:lvl w:ilvl="0" w:tplc="E7B25B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2F8558B"/>
    <w:multiLevelType w:val="hybridMultilevel"/>
    <w:tmpl w:val="E76CD0B8"/>
    <w:lvl w:ilvl="0" w:tplc="8E5AA6A8">
      <w:start w:val="1"/>
      <w:numFmt w:val="ideographDigital"/>
      <w:lvlText w:val="（%1）"/>
      <w:lvlJc w:val="left"/>
      <w:pPr>
        <w:ind w:left="23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7">
    <w:nsid w:val="462533AA"/>
    <w:multiLevelType w:val="hybridMultilevel"/>
    <w:tmpl w:val="91D2C110"/>
    <w:lvl w:ilvl="0" w:tplc="81E6C678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8232069"/>
    <w:multiLevelType w:val="multilevel"/>
    <w:tmpl w:val="F21A8CD2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11A0C63"/>
    <w:multiLevelType w:val="hybridMultilevel"/>
    <w:tmpl w:val="760ACCAE"/>
    <w:lvl w:ilvl="0" w:tplc="CB0049FA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30">
    <w:nsid w:val="52751C96"/>
    <w:multiLevelType w:val="hybridMultilevel"/>
    <w:tmpl w:val="2E86522E"/>
    <w:lvl w:ilvl="0" w:tplc="305CC8A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1">
    <w:nsid w:val="55845F0D"/>
    <w:multiLevelType w:val="hybridMultilevel"/>
    <w:tmpl w:val="5EB0FB02"/>
    <w:lvl w:ilvl="0" w:tplc="02EA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132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E5ED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41C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64CB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116F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FF44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2765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6D24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>
    <w:nsid w:val="59E31AAA"/>
    <w:multiLevelType w:val="hybridMultilevel"/>
    <w:tmpl w:val="55C84318"/>
    <w:lvl w:ilvl="0" w:tplc="8E5AA6A8">
      <w:start w:val="1"/>
      <w:numFmt w:val="ideographDigital"/>
      <w:lvlText w:val="（%1）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3">
    <w:nsid w:val="59EB44DF"/>
    <w:multiLevelType w:val="hybridMultilevel"/>
    <w:tmpl w:val="C33ED872"/>
    <w:lvl w:ilvl="0" w:tplc="A7109C8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5A2630BC"/>
    <w:multiLevelType w:val="hybridMultilevel"/>
    <w:tmpl w:val="A5F079CA"/>
    <w:lvl w:ilvl="0" w:tplc="893AF244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1216C88"/>
    <w:multiLevelType w:val="hybridMultilevel"/>
    <w:tmpl w:val="9DA2C588"/>
    <w:lvl w:ilvl="0" w:tplc="65FC08BE">
      <w:start w:val="1"/>
      <w:numFmt w:val="taiwaneseCountingThousand"/>
      <w:lvlText w:val="第%1條"/>
      <w:lvlJc w:val="left"/>
      <w:pPr>
        <w:tabs>
          <w:tab w:val="num" w:pos="2340"/>
        </w:tabs>
        <w:ind w:left="234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6">
    <w:nsid w:val="653910FD"/>
    <w:multiLevelType w:val="multilevel"/>
    <w:tmpl w:val="15DAB20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7FA3645"/>
    <w:multiLevelType w:val="hybridMultilevel"/>
    <w:tmpl w:val="835002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2144534"/>
    <w:multiLevelType w:val="multilevel"/>
    <w:tmpl w:val="C984622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4CB50DF"/>
    <w:multiLevelType w:val="hybridMultilevel"/>
    <w:tmpl w:val="F6DE3D9C"/>
    <w:lvl w:ilvl="0" w:tplc="084830DC">
      <w:start w:val="1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0">
    <w:nsid w:val="7A3A5DB5"/>
    <w:multiLevelType w:val="multilevel"/>
    <w:tmpl w:val="E13EB6A0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7BE13E73"/>
    <w:multiLevelType w:val="hybridMultilevel"/>
    <w:tmpl w:val="FD402D8A"/>
    <w:lvl w:ilvl="0" w:tplc="21B81376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42">
    <w:nsid w:val="7C5F1540"/>
    <w:multiLevelType w:val="hybridMultilevel"/>
    <w:tmpl w:val="F6D02AE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3">
    <w:nsid w:val="7F0546C3"/>
    <w:multiLevelType w:val="hybridMultilevel"/>
    <w:tmpl w:val="F6687F1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35"/>
  </w:num>
  <w:num w:numId="2">
    <w:abstractNumId w:val="13"/>
  </w:num>
  <w:num w:numId="3">
    <w:abstractNumId w:val="1"/>
  </w:num>
  <w:num w:numId="4">
    <w:abstractNumId w:val="20"/>
  </w:num>
  <w:num w:numId="5">
    <w:abstractNumId w:val="8"/>
  </w:num>
  <w:num w:numId="6">
    <w:abstractNumId w:val="9"/>
  </w:num>
  <w:num w:numId="7">
    <w:abstractNumId w:val="29"/>
  </w:num>
  <w:num w:numId="8">
    <w:abstractNumId w:val="41"/>
  </w:num>
  <w:num w:numId="9">
    <w:abstractNumId w:val="27"/>
  </w:num>
  <w:num w:numId="10">
    <w:abstractNumId w:val="30"/>
  </w:num>
  <w:num w:numId="11">
    <w:abstractNumId w:val="11"/>
  </w:num>
  <w:num w:numId="12">
    <w:abstractNumId w:val="22"/>
  </w:num>
  <w:num w:numId="13">
    <w:abstractNumId w:val="7"/>
  </w:num>
  <w:num w:numId="14">
    <w:abstractNumId w:val="19"/>
  </w:num>
  <w:num w:numId="15">
    <w:abstractNumId w:val="12"/>
  </w:num>
  <w:num w:numId="16">
    <w:abstractNumId w:val="25"/>
  </w:num>
  <w:num w:numId="17">
    <w:abstractNumId w:val="34"/>
  </w:num>
  <w:num w:numId="18">
    <w:abstractNumId w:val="5"/>
  </w:num>
  <w:num w:numId="19">
    <w:abstractNumId w:val="14"/>
  </w:num>
  <w:num w:numId="20">
    <w:abstractNumId w:val="10"/>
  </w:num>
  <w:num w:numId="21">
    <w:abstractNumId w:val="33"/>
  </w:num>
  <w:num w:numId="22">
    <w:abstractNumId w:val="6"/>
  </w:num>
  <w:num w:numId="23">
    <w:abstractNumId w:val="15"/>
  </w:num>
  <w:num w:numId="24">
    <w:abstractNumId w:val="28"/>
  </w:num>
  <w:num w:numId="25">
    <w:abstractNumId w:val="21"/>
  </w:num>
  <w:num w:numId="26">
    <w:abstractNumId w:val="2"/>
  </w:num>
  <w:num w:numId="27">
    <w:abstractNumId w:val="36"/>
  </w:num>
  <w:num w:numId="28">
    <w:abstractNumId w:val="40"/>
  </w:num>
  <w:num w:numId="29">
    <w:abstractNumId w:val="18"/>
  </w:num>
  <w:num w:numId="30">
    <w:abstractNumId w:val="38"/>
  </w:num>
  <w:num w:numId="31">
    <w:abstractNumId w:val="37"/>
  </w:num>
  <w:num w:numId="32">
    <w:abstractNumId w:val="16"/>
  </w:num>
  <w:num w:numId="33">
    <w:abstractNumId w:val="43"/>
  </w:num>
  <w:num w:numId="34">
    <w:abstractNumId w:val="39"/>
  </w:num>
  <w:num w:numId="35">
    <w:abstractNumId w:val="17"/>
  </w:num>
  <w:num w:numId="36">
    <w:abstractNumId w:val="26"/>
  </w:num>
  <w:num w:numId="37">
    <w:abstractNumId w:val="32"/>
  </w:num>
  <w:num w:numId="38">
    <w:abstractNumId w:val="4"/>
  </w:num>
  <w:num w:numId="39">
    <w:abstractNumId w:val="3"/>
  </w:num>
  <w:num w:numId="40">
    <w:abstractNumId w:val="42"/>
  </w:num>
  <w:num w:numId="41">
    <w:abstractNumId w:val="24"/>
  </w:num>
  <w:num w:numId="42">
    <w:abstractNumId w:val="31"/>
  </w:num>
  <w:num w:numId="43">
    <w:abstractNumId w:val="23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23D"/>
    <w:rsid w:val="000050F1"/>
    <w:rsid w:val="00006414"/>
    <w:rsid w:val="000133A2"/>
    <w:rsid w:val="00024CB1"/>
    <w:rsid w:val="00030860"/>
    <w:rsid w:val="0003785B"/>
    <w:rsid w:val="000426B0"/>
    <w:rsid w:val="00055A6C"/>
    <w:rsid w:val="00071EDB"/>
    <w:rsid w:val="00072E0C"/>
    <w:rsid w:val="00073B28"/>
    <w:rsid w:val="000746A4"/>
    <w:rsid w:val="00093884"/>
    <w:rsid w:val="00096A3C"/>
    <w:rsid w:val="000A0CF4"/>
    <w:rsid w:val="000A283F"/>
    <w:rsid w:val="000B092C"/>
    <w:rsid w:val="000B10A2"/>
    <w:rsid w:val="000B32BC"/>
    <w:rsid w:val="000B3316"/>
    <w:rsid w:val="000B34B2"/>
    <w:rsid w:val="000B7DFD"/>
    <w:rsid w:val="000C017F"/>
    <w:rsid w:val="000C60B8"/>
    <w:rsid w:val="000C7F6F"/>
    <w:rsid w:val="000D5042"/>
    <w:rsid w:val="000D7BB8"/>
    <w:rsid w:val="000E1A03"/>
    <w:rsid w:val="000E212D"/>
    <w:rsid w:val="000E3391"/>
    <w:rsid w:val="000E33EF"/>
    <w:rsid w:val="000E395B"/>
    <w:rsid w:val="000E4467"/>
    <w:rsid w:val="000F3EA6"/>
    <w:rsid w:val="00103C6A"/>
    <w:rsid w:val="0011289F"/>
    <w:rsid w:val="00114BF5"/>
    <w:rsid w:val="001155B9"/>
    <w:rsid w:val="001206ED"/>
    <w:rsid w:val="00124CF7"/>
    <w:rsid w:val="001264DD"/>
    <w:rsid w:val="00127F84"/>
    <w:rsid w:val="001460F5"/>
    <w:rsid w:val="0015085E"/>
    <w:rsid w:val="00167277"/>
    <w:rsid w:val="0016767C"/>
    <w:rsid w:val="0017746B"/>
    <w:rsid w:val="00185C1E"/>
    <w:rsid w:val="001A2F54"/>
    <w:rsid w:val="001A5CDF"/>
    <w:rsid w:val="001A75DF"/>
    <w:rsid w:val="001A7D7A"/>
    <w:rsid w:val="001B1501"/>
    <w:rsid w:val="001B3398"/>
    <w:rsid w:val="001C6073"/>
    <w:rsid w:val="001E098A"/>
    <w:rsid w:val="001E14FA"/>
    <w:rsid w:val="001E5662"/>
    <w:rsid w:val="001E6EF4"/>
    <w:rsid w:val="001F0B77"/>
    <w:rsid w:val="001F1EA6"/>
    <w:rsid w:val="001F7E60"/>
    <w:rsid w:val="00211669"/>
    <w:rsid w:val="00212427"/>
    <w:rsid w:val="00212548"/>
    <w:rsid w:val="0021288D"/>
    <w:rsid w:val="002209A5"/>
    <w:rsid w:val="00220BFB"/>
    <w:rsid w:val="00221016"/>
    <w:rsid w:val="00221C75"/>
    <w:rsid w:val="00225EE7"/>
    <w:rsid w:val="00226BF1"/>
    <w:rsid w:val="002322AE"/>
    <w:rsid w:val="00232C8B"/>
    <w:rsid w:val="00237480"/>
    <w:rsid w:val="00242B7F"/>
    <w:rsid w:val="0025293E"/>
    <w:rsid w:val="00271B43"/>
    <w:rsid w:val="002734C0"/>
    <w:rsid w:val="00276852"/>
    <w:rsid w:val="00285864"/>
    <w:rsid w:val="00285A26"/>
    <w:rsid w:val="002B5642"/>
    <w:rsid w:val="002C64EB"/>
    <w:rsid w:val="002D33BF"/>
    <w:rsid w:val="002D632C"/>
    <w:rsid w:val="002D69B5"/>
    <w:rsid w:val="002D772D"/>
    <w:rsid w:val="002E40DD"/>
    <w:rsid w:val="002E5E14"/>
    <w:rsid w:val="002E634B"/>
    <w:rsid w:val="002F76BD"/>
    <w:rsid w:val="00305D32"/>
    <w:rsid w:val="00315E2B"/>
    <w:rsid w:val="00316C29"/>
    <w:rsid w:val="00317752"/>
    <w:rsid w:val="00317D9E"/>
    <w:rsid w:val="00322D99"/>
    <w:rsid w:val="003232FE"/>
    <w:rsid w:val="00323B6B"/>
    <w:rsid w:val="00332FC7"/>
    <w:rsid w:val="0033589D"/>
    <w:rsid w:val="00346EB6"/>
    <w:rsid w:val="00350315"/>
    <w:rsid w:val="00354A10"/>
    <w:rsid w:val="003563B1"/>
    <w:rsid w:val="003855E0"/>
    <w:rsid w:val="00386473"/>
    <w:rsid w:val="00387580"/>
    <w:rsid w:val="003922B5"/>
    <w:rsid w:val="00396B55"/>
    <w:rsid w:val="00396D77"/>
    <w:rsid w:val="00397094"/>
    <w:rsid w:val="003B1D77"/>
    <w:rsid w:val="003B307E"/>
    <w:rsid w:val="003B707A"/>
    <w:rsid w:val="003B7CE6"/>
    <w:rsid w:val="003D3ABA"/>
    <w:rsid w:val="003D3F74"/>
    <w:rsid w:val="003E0C19"/>
    <w:rsid w:val="003E5B1C"/>
    <w:rsid w:val="003E6A06"/>
    <w:rsid w:val="003F2C15"/>
    <w:rsid w:val="0040280A"/>
    <w:rsid w:val="00403DC0"/>
    <w:rsid w:val="00411C33"/>
    <w:rsid w:val="00415154"/>
    <w:rsid w:val="00420ECE"/>
    <w:rsid w:val="00427E5B"/>
    <w:rsid w:val="0043126B"/>
    <w:rsid w:val="004339C5"/>
    <w:rsid w:val="0045203B"/>
    <w:rsid w:val="00455819"/>
    <w:rsid w:val="004602B6"/>
    <w:rsid w:val="00460475"/>
    <w:rsid w:val="0046585D"/>
    <w:rsid w:val="00474631"/>
    <w:rsid w:val="00476E89"/>
    <w:rsid w:val="00484C08"/>
    <w:rsid w:val="00491389"/>
    <w:rsid w:val="0049615A"/>
    <w:rsid w:val="00496349"/>
    <w:rsid w:val="004A18B7"/>
    <w:rsid w:val="004A3C1C"/>
    <w:rsid w:val="004A3E50"/>
    <w:rsid w:val="004B3331"/>
    <w:rsid w:val="004C6CFC"/>
    <w:rsid w:val="004D79A6"/>
    <w:rsid w:val="004E6163"/>
    <w:rsid w:val="004F21CF"/>
    <w:rsid w:val="004F3127"/>
    <w:rsid w:val="004F6840"/>
    <w:rsid w:val="005044A2"/>
    <w:rsid w:val="00516D12"/>
    <w:rsid w:val="00522592"/>
    <w:rsid w:val="005237BB"/>
    <w:rsid w:val="00530AF9"/>
    <w:rsid w:val="00533412"/>
    <w:rsid w:val="005337A1"/>
    <w:rsid w:val="005359E6"/>
    <w:rsid w:val="00541C90"/>
    <w:rsid w:val="0054681A"/>
    <w:rsid w:val="00554113"/>
    <w:rsid w:val="005547BD"/>
    <w:rsid w:val="00556BA1"/>
    <w:rsid w:val="005631DF"/>
    <w:rsid w:val="00565D0C"/>
    <w:rsid w:val="0057042E"/>
    <w:rsid w:val="005738AD"/>
    <w:rsid w:val="00585336"/>
    <w:rsid w:val="005931E1"/>
    <w:rsid w:val="00595B6F"/>
    <w:rsid w:val="005A223D"/>
    <w:rsid w:val="005A42BF"/>
    <w:rsid w:val="005B2575"/>
    <w:rsid w:val="005B5B51"/>
    <w:rsid w:val="005B5DC5"/>
    <w:rsid w:val="005C31CF"/>
    <w:rsid w:val="005D44AF"/>
    <w:rsid w:val="005D699B"/>
    <w:rsid w:val="005E3BCC"/>
    <w:rsid w:val="005E4E59"/>
    <w:rsid w:val="005E526F"/>
    <w:rsid w:val="005F011D"/>
    <w:rsid w:val="00600DF2"/>
    <w:rsid w:val="006012D1"/>
    <w:rsid w:val="00602661"/>
    <w:rsid w:val="00603360"/>
    <w:rsid w:val="00603DBB"/>
    <w:rsid w:val="00606E35"/>
    <w:rsid w:val="00610AE0"/>
    <w:rsid w:val="00612E55"/>
    <w:rsid w:val="0061310A"/>
    <w:rsid w:val="00613DB3"/>
    <w:rsid w:val="006147EF"/>
    <w:rsid w:val="00615527"/>
    <w:rsid w:val="00622A11"/>
    <w:rsid w:val="00624E84"/>
    <w:rsid w:val="00627CD1"/>
    <w:rsid w:val="00630CD4"/>
    <w:rsid w:val="006363DA"/>
    <w:rsid w:val="00646BB6"/>
    <w:rsid w:val="00646F55"/>
    <w:rsid w:val="00647E0E"/>
    <w:rsid w:val="00654C84"/>
    <w:rsid w:val="0066279E"/>
    <w:rsid w:val="00662DA9"/>
    <w:rsid w:val="00664A28"/>
    <w:rsid w:val="006659CB"/>
    <w:rsid w:val="00666BA5"/>
    <w:rsid w:val="006671AD"/>
    <w:rsid w:val="0067093E"/>
    <w:rsid w:val="00670A5C"/>
    <w:rsid w:val="00675841"/>
    <w:rsid w:val="00676D2E"/>
    <w:rsid w:val="00676FE6"/>
    <w:rsid w:val="006804A0"/>
    <w:rsid w:val="00683D0C"/>
    <w:rsid w:val="006863A8"/>
    <w:rsid w:val="00695C88"/>
    <w:rsid w:val="00696053"/>
    <w:rsid w:val="00697371"/>
    <w:rsid w:val="006973ED"/>
    <w:rsid w:val="006A3745"/>
    <w:rsid w:val="006B7B97"/>
    <w:rsid w:val="006C3FA9"/>
    <w:rsid w:val="006C5FEF"/>
    <w:rsid w:val="006D1EDE"/>
    <w:rsid w:val="006D409B"/>
    <w:rsid w:val="006D5FA3"/>
    <w:rsid w:val="006E2362"/>
    <w:rsid w:val="006E2671"/>
    <w:rsid w:val="006E7567"/>
    <w:rsid w:val="006E77CD"/>
    <w:rsid w:val="006F3E88"/>
    <w:rsid w:val="006F405B"/>
    <w:rsid w:val="006F4942"/>
    <w:rsid w:val="006F5793"/>
    <w:rsid w:val="007007F2"/>
    <w:rsid w:val="00702F0F"/>
    <w:rsid w:val="0071364C"/>
    <w:rsid w:val="00714C31"/>
    <w:rsid w:val="00716D8E"/>
    <w:rsid w:val="007211DF"/>
    <w:rsid w:val="007223DC"/>
    <w:rsid w:val="00722EC0"/>
    <w:rsid w:val="0073663F"/>
    <w:rsid w:val="0074015C"/>
    <w:rsid w:val="00747671"/>
    <w:rsid w:val="00752F21"/>
    <w:rsid w:val="0075324B"/>
    <w:rsid w:val="00756EBD"/>
    <w:rsid w:val="00770E80"/>
    <w:rsid w:val="0077393A"/>
    <w:rsid w:val="0077396F"/>
    <w:rsid w:val="00780B88"/>
    <w:rsid w:val="007810A4"/>
    <w:rsid w:val="0079133B"/>
    <w:rsid w:val="00795DC1"/>
    <w:rsid w:val="007A3F0E"/>
    <w:rsid w:val="007A5151"/>
    <w:rsid w:val="007A612F"/>
    <w:rsid w:val="007C29F0"/>
    <w:rsid w:val="007C32FB"/>
    <w:rsid w:val="007C5B44"/>
    <w:rsid w:val="007D03A7"/>
    <w:rsid w:val="007D074A"/>
    <w:rsid w:val="007E49C2"/>
    <w:rsid w:val="007F11E9"/>
    <w:rsid w:val="007F2F08"/>
    <w:rsid w:val="007F61A5"/>
    <w:rsid w:val="007F6340"/>
    <w:rsid w:val="00804EA2"/>
    <w:rsid w:val="008103AF"/>
    <w:rsid w:val="00814B30"/>
    <w:rsid w:val="00821364"/>
    <w:rsid w:val="00824AAF"/>
    <w:rsid w:val="00833167"/>
    <w:rsid w:val="0083703F"/>
    <w:rsid w:val="00840B0E"/>
    <w:rsid w:val="00850654"/>
    <w:rsid w:val="00856154"/>
    <w:rsid w:val="00856582"/>
    <w:rsid w:val="00857E0D"/>
    <w:rsid w:val="00866434"/>
    <w:rsid w:val="008743B5"/>
    <w:rsid w:val="00883AF1"/>
    <w:rsid w:val="00886B3F"/>
    <w:rsid w:val="00890173"/>
    <w:rsid w:val="00897220"/>
    <w:rsid w:val="008A017D"/>
    <w:rsid w:val="008A5DA0"/>
    <w:rsid w:val="008A76D1"/>
    <w:rsid w:val="008C3E9A"/>
    <w:rsid w:val="008C75AF"/>
    <w:rsid w:val="008E7BCC"/>
    <w:rsid w:val="008F0B77"/>
    <w:rsid w:val="008F1D85"/>
    <w:rsid w:val="00910F24"/>
    <w:rsid w:val="009117CF"/>
    <w:rsid w:val="0091379E"/>
    <w:rsid w:val="00922F5D"/>
    <w:rsid w:val="009277C5"/>
    <w:rsid w:val="00933C42"/>
    <w:rsid w:val="00933CA0"/>
    <w:rsid w:val="009410EF"/>
    <w:rsid w:val="00943076"/>
    <w:rsid w:val="009437A4"/>
    <w:rsid w:val="0094410E"/>
    <w:rsid w:val="0094594B"/>
    <w:rsid w:val="009468A7"/>
    <w:rsid w:val="009508F3"/>
    <w:rsid w:val="00956C72"/>
    <w:rsid w:val="00957135"/>
    <w:rsid w:val="009575F9"/>
    <w:rsid w:val="009637D1"/>
    <w:rsid w:val="0097216B"/>
    <w:rsid w:val="00982BF8"/>
    <w:rsid w:val="0098300B"/>
    <w:rsid w:val="00984BFD"/>
    <w:rsid w:val="009870C1"/>
    <w:rsid w:val="009C59DA"/>
    <w:rsid w:val="009D25E7"/>
    <w:rsid w:val="009D3399"/>
    <w:rsid w:val="009E4192"/>
    <w:rsid w:val="009E5C5F"/>
    <w:rsid w:val="009F5EBA"/>
    <w:rsid w:val="00A02301"/>
    <w:rsid w:val="00A05A5B"/>
    <w:rsid w:val="00A0784A"/>
    <w:rsid w:val="00A112A0"/>
    <w:rsid w:val="00A114D7"/>
    <w:rsid w:val="00A201F3"/>
    <w:rsid w:val="00A219E2"/>
    <w:rsid w:val="00A223E0"/>
    <w:rsid w:val="00A227C2"/>
    <w:rsid w:val="00A24B55"/>
    <w:rsid w:val="00A37FA0"/>
    <w:rsid w:val="00A47A62"/>
    <w:rsid w:val="00A60E4D"/>
    <w:rsid w:val="00A707DF"/>
    <w:rsid w:val="00A728EE"/>
    <w:rsid w:val="00A84320"/>
    <w:rsid w:val="00A9126C"/>
    <w:rsid w:val="00A91E68"/>
    <w:rsid w:val="00A94550"/>
    <w:rsid w:val="00AA3AFE"/>
    <w:rsid w:val="00AB3508"/>
    <w:rsid w:val="00AB516C"/>
    <w:rsid w:val="00AC0AD7"/>
    <w:rsid w:val="00AC2FD4"/>
    <w:rsid w:val="00AC772C"/>
    <w:rsid w:val="00AD11E0"/>
    <w:rsid w:val="00AD3059"/>
    <w:rsid w:val="00AD4413"/>
    <w:rsid w:val="00AD46F7"/>
    <w:rsid w:val="00AD5475"/>
    <w:rsid w:val="00AE0B5A"/>
    <w:rsid w:val="00AE235A"/>
    <w:rsid w:val="00B04ADD"/>
    <w:rsid w:val="00B10009"/>
    <w:rsid w:val="00B1001F"/>
    <w:rsid w:val="00B10583"/>
    <w:rsid w:val="00B1112F"/>
    <w:rsid w:val="00B1150E"/>
    <w:rsid w:val="00B1573A"/>
    <w:rsid w:val="00B206AA"/>
    <w:rsid w:val="00B21E95"/>
    <w:rsid w:val="00B2487E"/>
    <w:rsid w:val="00B32523"/>
    <w:rsid w:val="00B33B38"/>
    <w:rsid w:val="00B34FCF"/>
    <w:rsid w:val="00B436BA"/>
    <w:rsid w:val="00B43C3A"/>
    <w:rsid w:val="00B52CC9"/>
    <w:rsid w:val="00B55355"/>
    <w:rsid w:val="00B610CA"/>
    <w:rsid w:val="00B6112B"/>
    <w:rsid w:val="00B62BD6"/>
    <w:rsid w:val="00B66D54"/>
    <w:rsid w:val="00B72DFC"/>
    <w:rsid w:val="00B74C0A"/>
    <w:rsid w:val="00B7639B"/>
    <w:rsid w:val="00B85F9F"/>
    <w:rsid w:val="00B94A2E"/>
    <w:rsid w:val="00B974FE"/>
    <w:rsid w:val="00BA04B5"/>
    <w:rsid w:val="00BB0415"/>
    <w:rsid w:val="00BB74D4"/>
    <w:rsid w:val="00BC398A"/>
    <w:rsid w:val="00BD0039"/>
    <w:rsid w:val="00BD0C0D"/>
    <w:rsid w:val="00BD6FA2"/>
    <w:rsid w:val="00BE37C6"/>
    <w:rsid w:val="00BE42CF"/>
    <w:rsid w:val="00BE4E60"/>
    <w:rsid w:val="00BE6398"/>
    <w:rsid w:val="00BF657A"/>
    <w:rsid w:val="00BF7F0C"/>
    <w:rsid w:val="00C021B2"/>
    <w:rsid w:val="00C212F2"/>
    <w:rsid w:val="00C26D96"/>
    <w:rsid w:val="00C333A7"/>
    <w:rsid w:val="00C333E1"/>
    <w:rsid w:val="00C372B1"/>
    <w:rsid w:val="00C41C2D"/>
    <w:rsid w:val="00C43005"/>
    <w:rsid w:val="00C54A52"/>
    <w:rsid w:val="00C63242"/>
    <w:rsid w:val="00C650E1"/>
    <w:rsid w:val="00C6678D"/>
    <w:rsid w:val="00C713A9"/>
    <w:rsid w:val="00C73C87"/>
    <w:rsid w:val="00C905D1"/>
    <w:rsid w:val="00C91675"/>
    <w:rsid w:val="00C96C23"/>
    <w:rsid w:val="00C97B2E"/>
    <w:rsid w:val="00CA2980"/>
    <w:rsid w:val="00CA534F"/>
    <w:rsid w:val="00CB25E0"/>
    <w:rsid w:val="00CB45BE"/>
    <w:rsid w:val="00CB4B88"/>
    <w:rsid w:val="00CB5B88"/>
    <w:rsid w:val="00CC0EC1"/>
    <w:rsid w:val="00CC2472"/>
    <w:rsid w:val="00CD1302"/>
    <w:rsid w:val="00CD33B8"/>
    <w:rsid w:val="00CD4218"/>
    <w:rsid w:val="00CD7A26"/>
    <w:rsid w:val="00CE7172"/>
    <w:rsid w:val="00CE7FD8"/>
    <w:rsid w:val="00CF4CA8"/>
    <w:rsid w:val="00CF7BF5"/>
    <w:rsid w:val="00D1291B"/>
    <w:rsid w:val="00D17027"/>
    <w:rsid w:val="00D173CD"/>
    <w:rsid w:val="00D27B10"/>
    <w:rsid w:val="00D346BB"/>
    <w:rsid w:val="00D34F81"/>
    <w:rsid w:val="00D37B64"/>
    <w:rsid w:val="00D40249"/>
    <w:rsid w:val="00D63086"/>
    <w:rsid w:val="00D65D75"/>
    <w:rsid w:val="00D67A62"/>
    <w:rsid w:val="00D705F5"/>
    <w:rsid w:val="00D7285D"/>
    <w:rsid w:val="00D80AC4"/>
    <w:rsid w:val="00D8417A"/>
    <w:rsid w:val="00D87775"/>
    <w:rsid w:val="00D90961"/>
    <w:rsid w:val="00D9699F"/>
    <w:rsid w:val="00DA40A5"/>
    <w:rsid w:val="00DB2564"/>
    <w:rsid w:val="00DB4998"/>
    <w:rsid w:val="00DB4D8F"/>
    <w:rsid w:val="00DB6138"/>
    <w:rsid w:val="00DC1A05"/>
    <w:rsid w:val="00DC2798"/>
    <w:rsid w:val="00DC7BD4"/>
    <w:rsid w:val="00DD4EDC"/>
    <w:rsid w:val="00DD674D"/>
    <w:rsid w:val="00DE0C61"/>
    <w:rsid w:val="00DE3BAA"/>
    <w:rsid w:val="00DE418E"/>
    <w:rsid w:val="00DE5117"/>
    <w:rsid w:val="00DE7C66"/>
    <w:rsid w:val="00DF3387"/>
    <w:rsid w:val="00DF5DF4"/>
    <w:rsid w:val="00DF6F17"/>
    <w:rsid w:val="00E11E89"/>
    <w:rsid w:val="00E15767"/>
    <w:rsid w:val="00E1646D"/>
    <w:rsid w:val="00E17ECA"/>
    <w:rsid w:val="00E2333A"/>
    <w:rsid w:val="00E5096D"/>
    <w:rsid w:val="00E53120"/>
    <w:rsid w:val="00E6515F"/>
    <w:rsid w:val="00E74EF4"/>
    <w:rsid w:val="00E752F5"/>
    <w:rsid w:val="00E75D92"/>
    <w:rsid w:val="00E9092C"/>
    <w:rsid w:val="00E91F7D"/>
    <w:rsid w:val="00E96668"/>
    <w:rsid w:val="00EA3DDA"/>
    <w:rsid w:val="00EA67A4"/>
    <w:rsid w:val="00EB3670"/>
    <w:rsid w:val="00EB68E7"/>
    <w:rsid w:val="00EC67B7"/>
    <w:rsid w:val="00ED4B14"/>
    <w:rsid w:val="00ED55BF"/>
    <w:rsid w:val="00EF0C35"/>
    <w:rsid w:val="00EF3EEA"/>
    <w:rsid w:val="00EF57C6"/>
    <w:rsid w:val="00F0110D"/>
    <w:rsid w:val="00F028EE"/>
    <w:rsid w:val="00F0719C"/>
    <w:rsid w:val="00F1191A"/>
    <w:rsid w:val="00F134B3"/>
    <w:rsid w:val="00F1436F"/>
    <w:rsid w:val="00F22EA5"/>
    <w:rsid w:val="00F23D2E"/>
    <w:rsid w:val="00F25650"/>
    <w:rsid w:val="00F45F91"/>
    <w:rsid w:val="00F467C2"/>
    <w:rsid w:val="00F51F58"/>
    <w:rsid w:val="00F64828"/>
    <w:rsid w:val="00F659E1"/>
    <w:rsid w:val="00F66EC6"/>
    <w:rsid w:val="00F71872"/>
    <w:rsid w:val="00F75976"/>
    <w:rsid w:val="00F81911"/>
    <w:rsid w:val="00F825C8"/>
    <w:rsid w:val="00F83B1B"/>
    <w:rsid w:val="00F846EA"/>
    <w:rsid w:val="00F867F5"/>
    <w:rsid w:val="00FA267F"/>
    <w:rsid w:val="00FA311F"/>
    <w:rsid w:val="00FA3E74"/>
    <w:rsid w:val="00FA467C"/>
    <w:rsid w:val="00FA6006"/>
    <w:rsid w:val="00FD00D8"/>
    <w:rsid w:val="00FE1444"/>
    <w:rsid w:val="00FE40AA"/>
    <w:rsid w:val="00FE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1872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rsid w:val="00F23D2E"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c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7C6"/>
  </w:style>
  <w:style w:type="character" w:customStyle="1" w:styleId="ae">
    <w:name w:val="註解文字 字元"/>
    <w:link w:val="ad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7C6"/>
    <w:rPr>
      <w:b/>
      <w:bCs/>
    </w:rPr>
  </w:style>
  <w:style w:type="character" w:customStyle="1" w:styleId="af0">
    <w:name w:val="註解主旨 字元"/>
    <w:link w:val="af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1">
    <w:name w:val="List Paragraph"/>
    <w:basedOn w:val="a"/>
    <w:uiPriority w:val="34"/>
    <w:qFormat/>
    <w:rsid w:val="00DB4998"/>
    <w:pPr>
      <w:ind w:leftChars="200" w:left="480"/>
    </w:pPr>
  </w:style>
  <w:style w:type="table" w:styleId="af2">
    <w:name w:val="Table Grid"/>
    <w:basedOn w:val="a1"/>
    <w:rsid w:val="00595B6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rsid w:val="003855E0"/>
    <w:pPr>
      <w:ind w:leftChars="200" w:left="480"/>
    </w:pPr>
  </w:style>
  <w:style w:type="character" w:customStyle="1" w:styleId="10">
    <w:name w:val="標題 1 字元"/>
    <w:basedOn w:val="a0"/>
    <w:link w:val="1"/>
    <w:rsid w:val="00F71872"/>
    <w:rPr>
      <w:rFonts w:ascii="Arial" w:eastAsia="標楷體" w:hAnsi="Arial"/>
      <w:bCs/>
      <w:kern w:val="52"/>
      <w:sz w:val="36"/>
      <w:szCs w:val="52"/>
    </w:rPr>
  </w:style>
  <w:style w:type="paragraph" w:customStyle="1" w:styleId="af3">
    <w:name w:val="字元 字元"/>
    <w:basedOn w:val="a"/>
    <w:semiHidden/>
    <w:rsid w:val="00F7187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Plain Text"/>
    <w:basedOn w:val="a"/>
    <w:link w:val="af5"/>
    <w:uiPriority w:val="99"/>
    <w:rsid w:val="00F71872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5">
    <w:name w:val="純文字 字元"/>
    <w:basedOn w:val="a0"/>
    <w:link w:val="af4"/>
    <w:uiPriority w:val="99"/>
    <w:rsid w:val="00F71872"/>
    <w:rPr>
      <w:rFonts w:ascii="細明體" w:eastAsia="細明體" w:hAnsi="Courier New"/>
      <w:kern w:val="2"/>
      <w:szCs w:val="24"/>
    </w:rPr>
  </w:style>
  <w:style w:type="paragraph" w:customStyle="1" w:styleId="af6">
    <w:name w:val="一"/>
    <w:basedOn w:val="af4"/>
    <w:rsid w:val="00F71872"/>
    <w:pPr>
      <w:kinsoku w:val="0"/>
      <w:overflowPunct w:val="0"/>
      <w:autoSpaceDE w:val="0"/>
      <w:autoSpaceDN w:val="0"/>
      <w:spacing w:after="20"/>
      <w:ind w:leftChars="500" w:left="700" w:hangingChars="200" w:hanging="2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af7">
    <w:name w:val="(一)"/>
    <w:basedOn w:val="af4"/>
    <w:rsid w:val="00F71872"/>
    <w:pPr>
      <w:kinsoku w:val="0"/>
      <w:overflowPunct w:val="0"/>
      <w:autoSpaceDE w:val="0"/>
      <w:autoSpaceDN w:val="0"/>
      <w:spacing w:after="20"/>
      <w:ind w:leftChars="650" w:left="950" w:hangingChars="300" w:hanging="3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12">
    <w:name w:val="樣式1"/>
    <w:basedOn w:val="af4"/>
    <w:autoRedefine/>
    <w:rsid w:val="00F71872"/>
    <w:pPr>
      <w:kinsoku w:val="0"/>
      <w:overflowPunct w:val="0"/>
      <w:autoSpaceDE w:val="0"/>
      <w:autoSpaceDN w:val="0"/>
      <w:spacing w:beforeLines="200" w:afterLines="0" w:line="400" w:lineRule="exact"/>
      <w:ind w:leftChars="-150" w:left="-360"/>
      <w:jc w:val="left"/>
    </w:pPr>
    <w:rPr>
      <w:rFonts w:ascii="標楷體" w:eastAsia="標楷體" w:hAnsi="標楷體"/>
      <w:b/>
      <w:color w:val="0070C0"/>
      <w:sz w:val="32"/>
      <w:szCs w:val="32"/>
    </w:rPr>
  </w:style>
  <w:style w:type="paragraph" w:customStyle="1" w:styleId="af8">
    <w:name w:val="條平"/>
    <w:basedOn w:val="af4"/>
    <w:uiPriority w:val="99"/>
    <w:rsid w:val="00F71872"/>
    <w:pPr>
      <w:kinsoku w:val="0"/>
      <w:overflowPunct w:val="0"/>
      <w:autoSpaceDE w:val="0"/>
      <w:autoSpaceDN w:val="0"/>
      <w:spacing w:after="20"/>
      <w:ind w:leftChars="500" w:left="500"/>
    </w:pPr>
    <w:rPr>
      <w:rFonts w:ascii="新細明體" w:eastAsia="新細明體" w:hAnsi="新細明體"/>
      <w:color w:val="000000"/>
    </w:rPr>
  </w:style>
  <w:style w:type="character" w:styleId="af9">
    <w:name w:val="page number"/>
    <w:basedOn w:val="a0"/>
    <w:rsid w:val="00F71872"/>
  </w:style>
  <w:style w:type="paragraph" w:customStyle="1" w:styleId="6">
    <w:name w:val="#6"/>
    <w:basedOn w:val="a"/>
    <w:rsid w:val="00F71872"/>
    <w:pPr>
      <w:autoSpaceDE w:val="0"/>
      <w:autoSpaceDN w:val="0"/>
      <w:snapToGrid w:val="0"/>
      <w:spacing w:line="240" w:lineRule="atLeast"/>
      <w:ind w:left="100" w:hangingChars="100" w:hanging="100"/>
      <w:jc w:val="both"/>
    </w:pPr>
    <w:rPr>
      <w:sz w:val="12"/>
      <w:szCs w:val="12"/>
    </w:rPr>
  </w:style>
  <w:style w:type="paragraph" w:customStyle="1" w:styleId="afa">
    <w:name w:val="大標"/>
    <w:basedOn w:val="a"/>
    <w:rsid w:val="00F71872"/>
    <w:pPr>
      <w:autoSpaceDE w:val="0"/>
      <w:autoSpaceDN w:val="0"/>
      <w:snapToGrid w:val="0"/>
      <w:spacing w:afterLines="50"/>
      <w:jc w:val="both"/>
    </w:pPr>
    <w:rPr>
      <w:rFonts w:eastAsia="標楷體"/>
      <w:sz w:val="36"/>
      <w:szCs w:val="36"/>
    </w:rPr>
  </w:style>
  <w:style w:type="paragraph" w:customStyle="1" w:styleId="afb">
    <w:name w:val="一、"/>
    <w:basedOn w:val="a"/>
    <w:rsid w:val="00F71872"/>
    <w:pPr>
      <w:autoSpaceDE w:val="0"/>
      <w:autoSpaceDN w:val="0"/>
      <w:snapToGrid w:val="0"/>
      <w:ind w:left="200" w:hangingChars="200" w:hanging="200"/>
      <w:jc w:val="both"/>
    </w:pPr>
    <w:rPr>
      <w:sz w:val="16"/>
    </w:rPr>
  </w:style>
  <w:style w:type="paragraph" w:styleId="afc">
    <w:name w:val="Body Text"/>
    <w:basedOn w:val="a"/>
    <w:link w:val="afd"/>
    <w:rsid w:val="00F71872"/>
    <w:pPr>
      <w:spacing w:after="120"/>
    </w:pPr>
  </w:style>
  <w:style w:type="character" w:customStyle="1" w:styleId="afd">
    <w:name w:val="本文 字元"/>
    <w:basedOn w:val="a0"/>
    <w:link w:val="afc"/>
    <w:rsid w:val="00F71872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F7187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F71872"/>
    <w:rPr>
      <w:rFonts w:ascii="Times New Roman" w:hAnsi="Times New Roman"/>
      <w:kern w:val="2"/>
      <w:sz w:val="24"/>
      <w:szCs w:val="24"/>
    </w:rPr>
  </w:style>
  <w:style w:type="paragraph" w:styleId="3">
    <w:name w:val="Body Text 3"/>
    <w:basedOn w:val="a"/>
    <w:link w:val="30"/>
    <w:rsid w:val="00F71872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F71872"/>
    <w:rPr>
      <w:rFonts w:ascii="Times New Roman" w:hAnsi="Times New Roman"/>
      <w:kern w:val="2"/>
      <w:sz w:val="16"/>
      <w:szCs w:val="16"/>
    </w:rPr>
  </w:style>
  <w:style w:type="paragraph" w:customStyle="1" w:styleId="13">
    <w:name w:val="1"/>
    <w:basedOn w:val="a"/>
    <w:rsid w:val="00F71872"/>
    <w:pPr>
      <w:spacing w:line="400" w:lineRule="exact"/>
      <w:ind w:left="11" w:hanging="11"/>
    </w:pPr>
    <w:rPr>
      <w:rFonts w:ascii="超研澤中明外字一" w:eastAsia="超研澤中明外字一"/>
      <w:szCs w:val="20"/>
    </w:rPr>
  </w:style>
  <w:style w:type="paragraph" w:customStyle="1" w:styleId="14">
    <w:name w:val="1."/>
    <w:basedOn w:val="a"/>
    <w:rsid w:val="00F71872"/>
    <w:pPr>
      <w:spacing w:line="300" w:lineRule="exact"/>
      <w:ind w:left="493" w:hanging="238"/>
    </w:pPr>
    <w:rPr>
      <w:rFonts w:ascii="全真楷書" w:eastAsia="全真楷書"/>
      <w:szCs w:val="20"/>
    </w:rPr>
  </w:style>
  <w:style w:type="paragraph" w:customStyle="1" w:styleId="15">
    <w:name w:val="(1)"/>
    <w:basedOn w:val="14"/>
    <w:rsid w:val="00F71872"/>
    <w:pPr>
      <w:ind w:left="731"/>
    </w:pPr>
  </w:style>
  <w:style w:type="character" w:customStyle="1" w:styleId="style11">
    <w:name w:val="style11"/>
    <w:basedOn w:val="a0"/>
    <w:rsid w:val="00F71872"/>
    <w:rPr>
      <w:rFonts w:ascii="Arial" w:hAnsi="Arial" w:cs="Arial" w:hint="default"/>
      <w:color w:val="FFFFFF"/>
      <w:sz w:val="20"/>
      <w:szCs w:val="20"/>
    </w:rPr>
  </w:style>
  <w:style w:type="character" w:customStyle="1" w:styleId="footerg1">
    <w:name w:val="footer_g1"/>
    <w:basedOn w:val="a0"/>
    <w:rsid w:val="00F71872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paragraph" w:customStyle="1" w:styleId="16">
    <w:name w:val="字元 字元1 字元 字元 字元 字元 字元 字元"/>
    <w:basedOn w:val="a"/>
    <w:rsid w:val="00F7187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註解方塊文字 字元"/>
    <w:basedOn w:val="a0"/>
    <w:link w:val="a9"/>
    <w:uiPriority w:val="99"/>
    <w:semiHidden/>
    <w:rsid w:val="00F71872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F71872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F71872"/>
    <w:rPr>
      <w:color w:val="0000FF" w:themeColor="hyperlink"/>
      <w:u w:val="single"/>
    </w:rPr>
  </w:style>
  <w:style w:type="paragraph" w:styleId="Web">
    <w:name w:val="Normal (Web)"/>
    <w:basedOn w:val="a"/>
    <w:rsid w:val="00F718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3D3ABA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3D3ABA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1872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rsid w:val="00F23D2E"/>
    <w:rPr>
      <w:rFonts w:ascii="Arial" w:hAnsi="Arial"/>
      <w:sz w:val="18"/>
      <w:szCs w:val="18"/>
    </w:rPr>
  </w:style>
  <w:style w:type="paragraph" w:styleId="ab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c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7C6"/>
  </w:style>
  <w:style w:type="character" w:customStyle="1" w:styleId="ae">
    <w:name w:val="註解文字 字元"/>
    <w:link w:val="ad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7C6"/>
    <w:rPr>
      <w:b/>
      <w:bCs/>
    </w:rPr>
  </w:style>
  <w:style w:type="character" w:customStyle="1" w:styleId="af0">
    <w:name w:val="註解主旨 字元"/>
    <w:link w:val="af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1">
    <w:name w:val="List Paragraph"/>
    <w:basedOn w:val="a"/>
    <w:uiPriority w:val="34"/>
    <w:qFormat/>
    <w:rsid w:val="00DB4998"/>
    <w:pPr>
      <w:ind w:leftChars="200" w:left="480"/>
    </w:pPr>
  </w:style>
  <w:style w:type="table" w:styleId="af2">
    <w:name w:val="Table Grid"/>
    <w:basedOn w:val="a1"/>
    <w:rsid w:val="00595B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3855E0"/>
    <w:pPr>
      <w:ind w:leftChars="200" w:left="480"/>
    </w:pPr>
  </w:style>
  <w:style w:type="character" w:customStyle="1" w:styleId="10">
    <w:name w:val="標題 1 字元"/>
    <w:basedOn w:val="a0"/>
    <w:link w:val="1"/>
    <w:rsid w:val="00F71872"/>
    <w:rPr>
      <w:rFonts w:ascii="Arial" w:eastAsia="標楷體" w:hAnsi="Arial"/>
      <w:bCs/>
      <w:kern w:val="52"/>
      <w:sz w:val="36"/>
      <w:szCs w:val="52"/>
    </w:rPr>
  </w:style>
  <w:style w:type="paragraph" w:customStyle="1" w:styleId="af3">
    <w:name w:val="字元 字元"/>
    <w:basedOn w:val="a"/>
    <w:semiHidden/>
    <w:rsid w:val="00F7187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4">
    <w:name w:val="Plain Text"/>
    <w:basedOn w:val="a"/>
    <w:link w:val="af5"/>
    <w:uiPriority w:val="99"/>
    <w:rsid w:val="00F71872"/>
    <w:pPr>
      <w:spacing w:afterLines="20" w:line="280" w:lineRule="exact"/>
      <w:jc w:val="both"/>
    </w:pPr>
    <w:rPr>
      <w:rFonts w:ascii="細明體" w:eastAsia="細明體" w:hAnsi="Courier New"/>
      <w:sz w:val="20"/>
    </w:rPr>
  </w:style>
  <w:style w:type="character" w:customStyle="1" w:styleId="af5">
    <w:name w:val="純文字 字元"/>
    <w:basedOn w:val="a0"/>
    <w:link w:val="af4"/>
    <w:uiPriority w:val="99"/>
    <w:rsid w:val="00F71872"/>
    <w:rPr>
      <w:rFonts w:ascii="細明體" w:eastAsia="細明體" w:hAnsi="Courier New"/>
      <w:kern w:val="2"/>
      <w:szCs w:val="24"/>
    </w:rPr>
  </w:style>
  <w:style w:type="paragraph" w:customStyle="1" w:styleId="af6">
    <w:name w:val="一"/>
    <w:basedOn w:val="af4"/>
    <w:rsid w:val="00F71872"/>
    <w:pPr>
      <w:kinsoku w:val="0"/>
      <w:overflowPunct w:val="0"/>
      <w:autoSpaceDE w:val="0"/>
      <w:autoSpaceDN w:val="0"/>
      <w:spacing w:after="20"/>
      <w:ind w:leftChars="500" w:left="700" w:hangingChars="200" w:hanging="2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af7">
    <w:name w:val="(一)"/>
    <w:basedOn w:val="af4"/>
    <w:rsid w:val="00F71872"/>
    <w:pPr>
      <w:kinsoku w:val="0"/>
      <w:overflowPunct w:val="0"/>
      <w:autoSpaceDE w:val="0"/>
      <w:autoSpaceDN w:val="0"/>
      <w:spacing w:after="20"/>
      <w:ind w:leftChars="650" w:left="950" w:hangingChars="300" w:hanging="300"/>
    </w:pPr>
    <w:rPr>
      <w:rFonts w:ascii="新細明體" w:eastAsia="新細明體" w:hAnsi="新細明體"/>
      <w:bCs/>
      <w:color w:val="000000"/>
      <w:szCs w:val="28"/>
    </w:rPr>
  </w:style>
  <w:style w:type="paragraph" w:customStyle="1" w:styleId="12">
    <w:name w:val="樣式1"/>
    <w:basedOn w:val="af4"/>
    <w:autoRedefine/>
    <w:rsid w:val="00F71872"/>
    <w:pPr>
      <w:kinsoku w:val="0"/>
      <w:overflowPunct w:val="0"/>
      <w:autoSpaceDE w:val="0"/>
      <w:autoSpaceDN w:val="0"/>
      <w:spacing w:beforeLines="200" w:afterLines="0" w:line="400" w:lineRule="exact"/>
      <w:ind w:leftChars="-150" w:left="-360"/>
      <w:jc w:val="left"/>
    </w:pPr>
    <w:rPr>
      <w:rFonts w:ascii="標楷體" w:eastAsia="標楷體" w:hAnsi="標楷體"/>
      <w:b/>
      <w:color w:val="0070C0"/>
      <w:sz w:val="32"/>
      <w:szCs w:val="32"/>
    </w:rPr>
  </w:style>
  <w:style w:type="paragraph" w:customStyle="1" w:styleId="af8">
    <w:name w:val="條平"/>
    <w:basedOn w:val="af4"/>
    <w:uiPriority w:val="99"/>
    <w:rsid w:val="00F71872"/>
    <w:pPr>
      <w:kinsoku w:val="0"/>
      <w:overflowPunct w:val="0"/>
      <w:autoSpaceDE w:val="0"/>
      <w:autoSpaceDN w:val="0"/>
      <w:spacing w:after="20"/>
      <w:ind w:leftChars="500" w:left="500"/>
    </w:pPr>
    <w:rPr>
      <w:rFonts w:ascii="新細明體" w:eastAsia="新細明體" w:hAnsi="新細明體"/>
      <w:color w:val="000000"/>
    </w:rPr>
  </w:style>
  <w:style w:type="character" w:styleId="af9">
    <w:name w:val="page number"/>
    <w:basedOn w:val="a0"/>
    <w:rsid w:val="00F71872"/>
  </w:style>
  <w:style w:type="paragraph" w:customStyle="1" w:styleId="6">
    <w:name w:val="#6"/>
    <w:basedOn w:val="a"/>
    <w:rsid w:val="00F71872"/>
    <w:pPr>
      <w:autoSpaceDE w:val="0"/>
      <w:autoSpaceDN w:val="0"/>
      <w:snapToGrid w:val="0"/>
      <w:spacing w:line="240" w:lineRule="atLeast"/>
      <w:ind w:left="100" w:hangingChars="100" w:hanging="100"/>
      <w:jc w:val="both"/>
    </w:pPr>
    <w:rPr>
      <w:sz w:val="12"/>
      <w:szCs w:val="12"/>
    </w:rPr>
  </w:style>
  <w:style w:type="paragraph" w:customStyle="1" w:styleId="afa">
    <w:name w:val="大標"/>
    <w:basedOn w:val="a"/>
    <w:rsid w:val="00F71872"/>
    <w:pPr>
      <w:autoSpaceDE w:val="0"/>
      <w:autoSpaceDN w:val="0"/>
      <w:snapToGrid w:val="0"/>
      <w:spacing w:afterLines="50"/>
      <w:jc w:val="both"/>
    </w:pPr>
    <w:rPr>
      <w:rFonts w:eastAsia="標楷體"/>
      <w:sz w:val="36"/>
      <w:szCs w:val="36"/>
    </w:rPr>
  </w:style>
  <w:style w:type="paragraph" w:customStyle="1" w:styleId="afb">
    <w:name w:val="一、"/>
    <w:basedOn w:val="a"/>
    <w:rsid w:val="00F71872"/>
    <w:pPr>
      <w:autoSpaceDE w:val="0"/>
      <w:autoSpaceDN w:val="0"/>
      <w:snapToGrid w:val="0"/>
      <w:ind w:left="200" w:hangingChars="200" w:hanging="200"/>
      <w:jc w:val="both"/>
    </w:pPr>
    <w:rPr>
      <w:sz w:val="16"/>
    </w:rPr>
  </w:style>
  <w:style w:type="paragraph" w:styleId="afc">
    <w:name w:val="Body Text"/>
    <w:basedOn w:val="a"/>
    <w:link w:val="afd"/>
    <w:rsid w:val="00F71872"/>
    <w:pPr>
      <w:spacing w:after="120"/>
    </w:pPr>
  </w:style>
  <w:style w:type="character" w:customStyle="1" w:styleId="afd">
    <w:name w:val="本文 字元"/>
    <w:basedOn w:val="a0"/>
    <w:link w:val="afc"/>
    <w:rsid w:val="00F71872"/>
    <w:rPr>
      <w:rFonts w:ascii="Times New Roman" w:hAnsi="Times New Roman"/>
      <w:kern w:val="2"/>
      <w:sz w:val="24"/>
      <w:szCs w:val="24"/>
    </w:rPr>
  </w:style>
  <w:style w:type="paragraph" w:styleId="2">
    <w:name w:val="Body Text 2"/>
    <w:basedOn w:val="a"/>
    <w:link w:val="20"/>
    <w:rsid w:val="00F7187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F71872"/>
    <w:rPr>
      <w:rFonts w:ascii="Times New Roman" w:hAnsi="Times New Roman"/>
      <w:kern w:val="2"/>
      <w:sz w:val="24"/>
      <w:szCs w:val="24"/>
    </w:rPr>
  </w:style>
  <w:style w:type="paragraph" w:styleId="3">
    <w:name w:val="Body Text 3"/>
    <w:basedOn w:val="a"/>
    <w:link w:val="30"/>
    <w:rsid w:val="00F71872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F71872"/>
    <w:rPr>
      <w:rFonts w:ascii="Times New Roman" w:hAnsi="Times New Roman"/>
      <w:kern w:val="2"/>
      <w:sz w:val="16"/>
      <w:szCs w:val="16"/>
    </w:rPr>
  </w:style>
  <w:style w:type="paragraph" w:customStyle="1" w:styleId="13">
    <w:name w:val="1"/>
    <w:basedOn w:val="a"/>
    <w:rsid w:val="00F71872"/>
    <w:pPr>
      <w:spacing w:line="400" w:lineRule="exact"/>
      <w:ind w:left="11" w:hanging="11"/>
    </w:pPr>
    <w:rPr>
      <w:rFonts w:ascii="超研澤中明外字一" w:eastAsia="超研澤中明外字一"/>
      <w:szCs w:val="20"/>
    </w:rPr>
  </w:style>
  <w:style w:type="paragraph" w:customStyle="1" w:styleId="14">
    <w:name w:val="1."/>
    <w:basedOn w:val="a"/>
    <w:rsid w:val="00F71872"/>
    <w:pPr>
      <w:spacing w:line="300" w:lineRule="exact"/>
      <w:ind w:left="493" w:hanging="238"/>
    </w:pPr>
    <w:rPr>
      <w:rFonts w:ascii="全真楷書" w:eastAsia="全真楷書"/>
      <w:szCs w:val="20"/>
    </w:rPr>
  </w:style>
  <w:style w:type="paragraph" w:customStyle="1" w:styleId="15">
    <w:name w:val="(1)"/>
    <w:basedOn w:val="14"/>
    <w:rsid w:val="00F71872"/>
    <w:pPr>
      <w:ind w:left="731"/>
    </w:pPr>
  </w:style>
  <w:style w:type="character" w:customStyle="1" w:styleId="style11">
    <w:name w:val="style11"/>
    <w:basedOn w:val="a0"/>
    <w:rsid w:val="00F71872"/>
    <w:rPr>
      <w:rFonts w:ascii="Arial" w:hAnsi="Arial" w:cs="Arial" w:hint="default"/>
      <w:color w:val="FFFFFF"/>
      <w:sz w:val="20"/>
      <w:szCs w:val="20"/>
    </w:rPr>
  </w:style>
  <w:style w:type="character" w:customStyle="1" w:styleId="footerg1">
    <w:name w:val="footer_g1"/>
    <w:basedOn w:val="a0"/>
    <w:rsid w:val="00F71872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paragraph" w:customStyle="1" w:styleId="16">
    <w:name w:val="字元 字元1 字元 字元 字元 字元 字元 字元"/>
    <w:basedOn w:val="a"/>
    <w:rsid w:val="00F7187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a">
    <w:name w:val="註解方塊文字 字元"/>
    <w:basedOn w:val="a0"/>
    <w:link w:val="a9"/>
    <w:uiPriority w:val="99"/>
    <w:semiHidden/>
    <w:rsid w:val="00F71872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F71872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F71872"/>
    <w:rPr>
      <w:color w:val="0000FF" w:themeColor="hyperlink"/>
      <w:u w:val="single"/>
    </w:rPr>
  </w:style>
  <w:style w:type="paragraph" w:styleId="Web">
    <w:name w:val="Normal (Web)"/>
    <w:basedOn w:val="a"/>
    <w:rsid w:val="00F7187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3D3ABA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3D3ABA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6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12F-3\Desktop\&#20839;&#37096;&#29992;\&#36774;&#27861;\&#29986;&#23416;&#21512;&#20316;&#35336;&#30059;&#23526;&#26045;&#36774;&#27861;(&#36865;&#26657;&#21209;&#26280;&#34892;&#25919;&#26371;&#35696;062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94B6-85F5-4C3E-8C52-509411F4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產學合作計畫實施辦法(送校務暨行政會議0621).dot</Template>
  <TotalTime>134</TotalTime>
  <Pages>11</Pages>
  <Words>1500</Words>
  <Characters>8552</Characters>
  <Application>Microsoft Office Word</Application>
  <DocSecurity>0</DocSecurity>
  <Lines>71</Lines>
  <Paragraphs>20</Paragraphs>
  <ScaleCrop>false</ScaleCrop>
  <Company>kmu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高雄醫學大學產學合作實施辦法（草案）</dc:title>
  <dc:creator>kmu12F-3</dc:creator>
  <cp:lastModifiedBy>sec</cp:lastModifiedBy>
  <cp:revision>11</cp:revision>
  <cp:lastPrinted>2015-02-26T00:42:00Z</cp:lastPrinted>
  <dcterms:created xsi:type="dcterms:W3CDTF">2015-12-25T03:58:00Z</dcterms:created>
  <dcterms:modified xsi:type="dcterms:W3CDTF">2016-01-12T07:01:00Z</dcterms:modified>
</cp:coreProperties>
</file>