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1E" w:rsidRPr="00C32D32" w:rsidRDefault="0042161E" w:rsidP="0042161E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32D32">
        <w:rPr>
          <w:rFonts w:ascii="Times New Roman" w:eastAsia="標楷體" w:hAnsi="Times New Roman" w:cs="Times New Roman"/>
          <w:b/>
          <w:sz w:val="32"/>
          <w:szCs w:val="32"/>
        </w:rPr>
        <w:t>高</w:t>
      </w:r>
      <w:proofErr w:type="gramStart"/>
      <w:r w:rsidRPr="00C32D32">
        <w:rPr>
          <w:rFonts w:ascii="Times New Roman" w:eastAsia="標楷體" w:hAnsi="Times New Roman" w:cs="Times New Roman"/>
          <w:b/>
          <w:sz w:val="32"/>
          <w:szCs w:val="32"/>
        </w:rPr>
        <w:t>醫校史暨南</w:t>
      </w:r>
      <w:proofErr w:type="gramEnd"/>
      <w:r w:rsidRPr="00C32D32">
        <w:rPr>
          <w:rFonts w:ascii="Times New Roman" w:eastAsia="標楷體" w:hAnsi="Times New Roman" w:cs="Times New Roman"/>
          <w:b/>
          <w:sz w:val="32"/>
          <w:szCs w:val="32"/>
        </w:rPr>
        <w:t>臺灣醫療史料館典藏品註銷與處置作業要點</w:t>
      </w:r>
    </w:p>
    <w:p w:rsidR="0042161E" w:rsidRPr="00AE7A6C" w:rsidRDefault="0042161E" w:rsidP="00AE7A6C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</w:p>
    <w:p w:rsidR="0042161E" w:rsidRPr="00AE7A6C" w:rsidRDefault="0042161E" w:rsidP="00AE7A6C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  <w:r w:rsidRPr="00AE7A6C">
        <w:rPr>
          <w:rFonts w:ascii="Times New Roman" w:eastAsia="標楷體" w:hAnsi="Times New Roman" w:cs="Times New Roman"/>
          <w:sz w:val="20"/>
          <w:szCs w:val="20"/>
        </w:rPr>
        <w:t xml:space="preserve">108.02.15 </w:t>
      </w:r>
      <w:proofErr w:type="gramStart"/>
      <w:r w:rsidRPr="00AE7A6C">
        <w:rPr>
          <w:rFonts w:ascii="Times New Roman" w:eastAsia="標楷體" w:hAnsi="Times New Roman" w:cs="Times New Roman"/>
          <w:sz w:val="20"/>
          <w:szCs w:val="20"/>
        </w:rPr>
        <w:t>第</w:t>
      </w:r>
      <w:r w:rsidRPr="00AE7A6C">
        <w:rPr>
          <w:rFonts w:ascii="Times New Roman" w:eastAsia="標楷體" w:hAnsi="Times New Roman" w:cs="Times New Roman"/>
          <w:sz w:val="20"/>
          <w:szCs w:val="20"/>
        </w:rPr>
        <w:t>1</w:t>
      </w:r>
      <w:r w:rsidRPr="00AE7A6C">
        <w:rPr>
          <w:rFonts w:ascii="Times New Roman" w:eastAsia="標楷體" w:hAnsi="Times New Roman" w:cs="Times New Roman"/>
          <w:sz w:val="20"/>
          <w:szCs w:val="20"/>
        </w:rPr>
        <w:t>次典委</w:t>
      </w:r>
      <w:proofErr w:type="gramEnd"/>
      <w:r w:rsidRPr="00AE7A6C">
        <w:rPr>
          <w:rFonts w:ascii="Times New Roman" w:eastAsia="標楷體" w:hAnsi="Times New Roman" w:cs="Times New Roman"/>
          <w:sz w:val="20"/>
          <w:szCs w:val="20"/>
        </w:rPr>
        <w:t>會會議通過</w:t>
      </w:r>
    </w:p>
    <w:p w:rsidR="00C20AD6" w:rsidRPr="00AE7A6C" w:rsidRDefault="00C20AD6" w:rsidP="00AE7A6C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  <w:r w:rsidRPr="00AE7A6C">
        <w:rPr>
          <w:rFonts w:ascii="Times New Roman" w:eastAsia="標楷體" w:hAnsi="Times New Roman" w:cs="Times New Roman"/>
          <w:sz w:val="20"/>
          <w:szCs w:val="20"/>
        </w:rPr>
        <w:t xml:space="preserve">108.03.07 </w:t>
      </w:r>
      <w:r w:rsidRPr="00AE7A6C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AE7A6C">
        <w:rPr>
          <w:rFonts w:ascii="Times New Roman" w:eastAsia="標楷體" w:hAnsi="Times New Roman" w:cs="Times New Roman"/>
          <w:sz w:val="20"/>
          <w:szCs w:val="20"/>
        </w:rPr>
        <w:t>醫史</w:t>
      </w:r>
      <w:bookmarkStart w:id="0" w:name="_GoBack"/>
      <w:bookmarkEnd w:id="0"/>
      <w:r w:rsidRPr="00AE7A6C">
        <w:rPr>
          <w:rFonts w:ascii="Times New Roman" w:eastAsia="標楷體" w:hAnsi="Times New Roman" w:cs="Times New Roman"/>
          <w:sz w:val="20"/>
          <w:szCs w:val="20"/>
        </w:rPr>
        <w:t>料館字第</w:t>
      </w:r>
      <w:r w:rsidRPr="00AE7A6C">
        <w:rPr>
          <w:rFonts w:ascii="Times New Roman" w:eastAsia="標楷體" w:hAnsi="Times New Roman" w:cs="Times New Roman"/>
          <w:sz w:val="20"/>
          <w:szCs w:val="20"/>
        </w:rPr>
        <w:t>1081100746</w:t>
      </w:r>
      <w:r w:rsidRPr="00AE7A6C">
        <w:rPr>
          <w:rFonts w:ascii="Times New Roman" w:eastAsia="標楷體" w:hAnsi="Times New Roman" w:cs="Times New Roman"/>
          <w:sz w:val="20"/>
          <w:szCs w:val="20"/>
        </w:rPr>
        <w:t>號</w:t>
      </w:r>
      <w:proofErr w:type="gramEnd"/>
      <w:r w:rsidRPr="00AE7A6C">
        <w:rPr>
          <w:rFonts w:ascii="Times New Roman" w:eastAsia="標楷體" w:hAnsi="Times New Roman" w:cs="Times New Roman"/>
          <w:sz w:val="20"/>
          <w:szCs w:val="20"/>
        </w:rPr>
        <w:t>函公布</w:t>
      </w:r>
    </w:p>
    <w:p w:rsidR="0042161E" w:rsidRPr="00AE7A6C" w:rsidRDefault="0042161E" w:rsidP="00AE7A6C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42161E" w:rsidRPr="00C32D32" w:rsidTr="00115E72">
        <w:tc>
          <w:tcPr>
            <w:tcW w:w="704" w:type="dxa"/>
            <w:shd w:val="clear" w:color="auto" w:fill="auto"/>
          </w:tcPr>
          <w:p w:rsidR="0042161E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</w:tc>
        <w:tc>
          <w:tcPr>
            <w:tcW w:w="9077" w:type="dxa"/>
            <w:shd w:val="clear" w:color="auto" w:fill="auto"/>
          </w:tcPr>
          <w:p w:rsidR="0042161E" w:rsidRPr="00C32D32" w:rsidRDefault="0042161E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本館為辦理典藏品註銷與處置作業，依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「典藏品管理辦法」第八條訂定本要點。</w:t>
            </w:r>
          </w:p>
        </w:tc>
      </w:tr>
      <w:tr w:rsidR="0042161E" w:rsidRPr="00C32D32" w:rsidTr="00115E72">
        <w:tc>
          <w:tcPr>
            <w:tcW w:w="704" w:type="dxa"/>
            <w:shd w:val="clear" w:color="auto" w:fill="auto"/>
          </w:tcPr>
          <w:p w:rsidR="0042161E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</w:p>
        </w:tc>
        <w:tc>
          <w:tcPr>
            <w:tcW w:w="9077" w:type="dxa"/>
            <w:shd w:val="clear" w:color="auto" w:fill="auto"/>
          </w:tcPr>
          <w:p w:rsidR="0042161E" w:rsidRPr="00C32D32" w:rsidRDefault="0042161E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本要點所稱典藏品註銷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(Deaccession)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，係指將典藏品從本館典藏中</w:t>
            </w:r>
            <w:r w:rsidRPr="00C32D32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永久除籍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。處置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(Disposal)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係指典藏品註銷後的處理方式。</w:t>
            </w:r>
          </w:p>
        </w:tc>
      </w:tr>
      <w:tr w:rsidR="00115E72" w:rsidRPr="00C32D32" w:rsidTr="00115E72">
        <w:trPr>
          <w:trHeight w:val="2190"/>
        </w:trPr>
        <w:tc>
          <w:tcPr>
            <w:tcW w:w="704" w:type="dxa"/>
            <w:shd w:val="clear" w:color="auto" w:fill="auto"/>
          </w:tcPr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</w:p>
        </w:tc>
        <w:tc>
          <w:tcPr>
            <w:tcW w:w="9077" w:type="dxa"/>
            <w:shd w:val="clear" w:color="auto" w:fill="auto"/>
          </w:tcPr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本館典藏品有下列情形之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者，經委員會審議同意後得辦理註銷：</w:t>
            </w:r>
          </w:p>
          <w:p w:rsidR="00115E72" w:rsidRPr="00C32D32" w:rsidRDefault="00115E72" w:rsidP="00115E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15E72">
              <w:rPr>
                <w:rFonts w:ascii="標楷體" w:eastAsia="標楷體" w:hAnsi="標楷體" w:cs="Times New Roman"/>
                <w:szCs w:val="24"/>
              </w:rPr>
              <w:t>一</w:t>
            </w:r>
            <w:r w:rsidRPr="00115E72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不符合本館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蒐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藏政策之規定者。</w:t>
            </w:r>
          </w:p>
          <w:p w:rsidR="00115E72" w:rsidRPr="00C32D32" w:rsidRDefault="00115E72" w:rsidP="00B43D0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因自然因素致典藏品毀損或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滅失者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15E72" w:rsidRPr="00C32D32" w:rsidRDefault="00115E72" w:rsidP="00B43D0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因人為破壞、盜竊致典藏品毀損或遺失，經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簽結者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15E72" w:rsidRPr="00C32D32" w:rsidRDefault="00115E72" w:rsidP="00B43D0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擬與其他單位交換典藏品。</w:t>
            </w:r>
          </w:p>
          <w:p w:rsidR="00115E72" w:rsidRPr="00C32D32" w:rsidRDefault="00115E72" w:rsidP="00B43D0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依倫理或法律考量，不適合繼續</w:t>
            </w:r>
            <w:proofErr w:type="gramStart"/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蒐</w:t>
            </w:r>
            <w:proofErr w:type="gramEnd"/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藏者。</w:t>
            </w:r>
          </w:p>
        </w:tc>
      </w:tr>
      <w:tr w:rsidR="00115E72" w:rsidRPr="00C32D32" w:rsidTr="00115E72">
        <w:trPr>
          <w:trHeight w:val="1856"/>
        </w:trPr>
        <w:tc>
          <w:tcPr>
            <w:tcW w:w="704" w:type="dxa"/>
            <w:shd w:val="clear" w:color="auto" w:fill="auto"/>
          </w:tcPr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</w:tc>
        <w:tc>
          <w:tcPr>
            <w:tcW w:w="9077" w:type="dxa"/>
            <w:shd w:val="clear" w:color="auto" w:fill="auto"/>
          </w:tcPr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本館典藏品註銷程序如下：</w:t>
            </w:r>
          </w:p>
          <w:p w:rsidR="00115E72" w:rsidRPr="00C32D32" w:rsidRDefault="00115E72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15E72">
              <w:rPr>
                <w:rFonts w:ascii="標楷體" w:eastAsia="標楷體" w:hAnsi="標楷體" w:cs="Times New Roman"/>
                <w:szCs w:val="24"/>
              </w:rPr>
              <w:t>一</w:t>
            </w:r>
            <w:r w:rsidRPr="00115E72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由本館人員辦理評估後提出申請。</w:t>
            </w:r>
          </w:p>
          <w:p w:rsidR="00115E72" w:rsidRPr="00C32D32" w:rsidRDefault="00115E72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依據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「典藏品委員會設置辦法」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提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典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委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會審議。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典委會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審議通過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，始得辦理註銷登記。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完成註銷登記後，呈報註銷作業紙本與影像紀錄後存檔保管。</w:t>
            </w:r>
          </w:p>
        </w:tc>
      </w:tr>
      <w:tr w:rsidR="00115E72" w:rsidRPr="00C32D32" w:rsidTr="00115E72">
        <w:trPr>
          <w:trHeight w:val="2200"/>
        </w:trPr>
        <w:tc>
          <w:tcPr>
            <w:tcW w:w="704" w:type="dxa"/>
            <w:shd w:val="clear" w:color="auto" w:fill="auto"/>
          </w:tcPr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  <w:shd w:val="clear" w:color="auto" w:fill="auto"/>
          </w:tcPr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典藏品經註銷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後，除於取得時另有限制條件或相關法令有規定外，得依下列方式處置：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115E72">
              <w:rPr>
                <w:rFonts w:ascii="標楷體" w:eastAsia="標楷體" w:hAnsi="標楷體" w:cs="Times New Roman"/>
                <w:szCs w:val="24"/>
              </w:rPr>
              <w:t>一</w:t>
            </w:r>
            <w:r w:rsidRPr="00115E72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Start"/>
            <w:r w:rsidRPr="00C32D32">
              <w:rPr>
                <w:rFonts w:ascii="Times New Roman" w:eastAsia="標楷體" w:hAnsi="Times New Roman" w:cs="Times New Roman"/>
                <w:szCs w:val="24"/>
              </w:rPr>
              <w:t>保留於館內</w:t>
            </w:r>
            <w:proofErr w:type="gramEnd"/>
            <w:r w:rsidRPr="00C32D32">
              <w:rPr>
                <w:rFonts w:ascii="Times New Roman" w:eastAsia="標楷體" w:hAnsi="Times New Roman" w:cs="Times New Roman"/>
                <w:szCs w:val="24"/>
              </w:rPr>
              <w:t>充作教育、展示或其他業務之用。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與其他學術機構或博物館進行交換。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贈與或移轉其他學術機構或博物館典藏。</w:t>
            </w:r>
          </w:p>
          <w:p w:rsidR="00115E72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115E7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依規定進行銷毀。</w:t>
            </w:r>
          </w:p>
        </w:tc>
      </w:tr>
      <w:tr w:rsidR="0042161E" w:rsidRPr="00C32D32" w:rsidTr="00115E72">
        <w:tc>
          <w:tcPr>
            <w:tcW w:w="704" w:type="dxa"/>
            <w:shd w:val="clear" w:color="auto" w:fill="auto"/>
          </w:tcPr>
          <w:p w:rsidR="0042161E" w:rsidRPr="00C32D32" w:rsidRDefault="00115E72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</w:p>
        </w:tc>
        <w:tc>
          <w:tcPr>
            <w:tcW w:w="9077" w:type="dxa"/>
            <w:shd w:val="clear" w:color="auto" w:fill="auto"/>
          </w:tcPr>
          <w:p w:rsidR="0042161E" w:rsidRPr="00C32D32" w:rsidRDefault="0042161E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70505">
              <w:rPr>
                <w:rFonts w:ascii="標楷體" w:eastAsia="標楷體" w:hAnsi="標楷體" w:cs="Times New Roman"/>
                <w:szCs w:val="24"/>
              </w:rPr>
              <w:t>本要點</w:t>
            </w:r>
            <w:r w:rsidRPr="00470505">
              <w:rPr>
                <w:rFonts w:ascii="標楷體" w:eastAsia="標楷體" w:hAnsi="標楷體" w:cs="Times New Roman" w:hint="eastAsia"/>
                <w:szCs w:val="24"/>
              </w:rPr>
              <w:t>經本館典藏品委員會會議</w:t>
            </w:r>
            <w:r w:rsidRPr="00470505">
              <w:rPr>
                <w:rFonts w:ascii="標楷體" w:eastAsia="標楷體" w:hAnsi="標楷體" w:cs="Times New Roman"/>
                <w:szCs w:val="24"/>
              </w:rPr>
              <w:t>通過，陳請校長核定後，自公布日起實施，修正時亦同。</w:t>
            </w:r>
          </w:p>
        </w:tc>
      </w:tr>
    </w:tbl>
    <w:p w:rsidR="00420742" w:rsidRPr="0042161E" w:rsidRDefault="00420742" w:rsidP="00E60637"/>
    <w:sectPr w:rsidR="00420742" w:rsidRPr="0042161E" w:rsidSect="00DB4BF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96" w:rsidRDefault="00EB3D96">
      <w:r>
        <w:separator/>
      </w:r>
    </w:p>
  </w:endnote>
  <w:endnote w:type="continuationSeparator" w:id="0">
    <w:p w:rsidR="00EB3D96" w:rsidRDefault="00EB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1E" w:rsidRDefault="0042161E" w:rsidP="009A37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96" w:rsidRDefault="00EB3D96">
      <w:r>
        <w:separator/>
      </w:r>
    </w:p>
  </w:footnote>
  <w:footnote w:type="continuationSeparator" w:id="0">
    <w:p w:rsidR="00EB3D96" w:rsidRDefault="00EB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1E" w:rsidRPr="005869A9" w:rsidRDefault="0042161E" w:rsidP="0088491F">
    <w:pPr>
      <w:pStyle w:val="a4"/>
      <w:jc w:val="right"/>
      <w:rPr>
        <w:rFonts w:ascii="標楷體" w:eastAsia="標楷體" w:hAnsi="標楷體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F2"/>
    <w:rsid w:val="00115E72"/>
    <w:rsid w:val="00241048"/>
    <w:rsid w:val="00407E15"/>
    <w:rsid w:val="00420742"/>
    <w:rsid w:val="0042161E"/>
    <w:rsid w:val="008D1E0F"/>
    <w:rsid w:val="00AE7A6C"/>
    <w:rsid w:val="00BD567A"/>
    <w:rsid w:val="00C20AD6"/>
    <w:rsid w:val="00DB4BF2"/>
    <w:rsid w:val="00E60637"/>
    <w:rsid w:val="00EB3D96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636C0-8630-4F2A-AD37-1204EDA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6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D420-2627-4FC7-AE5B-87D727D0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91</Words>
  <Characters>524</Characters>
  <Application>Microsoft Office Word</Application>
  <DocSecurity>0</DocSecurity>
  <Lines>4</Lines>
  <Paragraphs>1</Paragraphs>
  <ScaleCrop>false</ScaleCrop>
  <Company>SYNNEX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2019-02-26T08:35:00Z</cp:lastPrinted>
  <dcterms:created xsi:type="dcterms:W3CDTF">2019-02-26T08:36:00Z</dcterms:created>
  <dcterms:modified xsi:type="dcterms:W3CDTF">2019-03-12T09:32:00Z</dcterms:modified>
</cp:coreProperties>
</file>