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F9" w:rsidRPr="00D7036F" w:rsidRDefault="00B726F9" w:rsidP="001B0A0A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D7036F">
        <w:rPr>
          <w:rFonts w:ascii="標楷體" w:eastAsia="標楷體" w:hAnsi="標楷體"/>
          <w:b/>
          <w:sz w:val="28"/>
        </w:rPr>
        <w:t>天然藥物研究所碩士班、博士班研究生申請轉所細則</w:t>
      </w:r>
    </w:p>
    <w:p w:rsidR="007D5328" w:rsidRPr="00D7036F" w:rsidRDefault="007D5328" w:rsidP="001B0A0A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:rsidR="001B0A0A" w:rsidRDefault="001B0A0A" w:rsidP="001B0A0A">
      <w:pPr>
        <w:jc w:val="right"/>
        <w:rPr>
          <w:rFonts w:ascii="Times New Roman" w:eastAsia="標楷體" w:hAnsi="Times New Roman"/>
          <w:sz w:val="18"/>
        </w:rPr>
      </w:pPr>
      <w:r w:rsidRPr="00D7036F">
        <w:rPr>
          <w:rFonts w:ascii="Times New Roman" w:eastAsia="標楷體" w:hAnsi="Times New Roman" w:hint="eastAsia"/>
          <w:sz w:val="18"/>
        </w:rPr>
        <w:t>106.6.</w:t>
      </w:r>
      <w:r w:rsidRPr="00D7036F">
        <w:rPr>
          <w:rFonts w:ascii="Times New Roman" w:eastAsia="標楷體" w:hAnsi="Times New Roman"/>
          <w:sz w:val="18"/>
        </w:rPr>
        <w:t>8</w:t>
      </w:r>
      <w:r w:rsidRPr="00D7036F">
        <w:rPr>
          <w:rFonts w:ascii="Times New Roman" w:eastAsia="標楷體" w:hAnsi="Times New Roman" w:hint="eastAsia"/>
          <w:sz w:val="18"/>
        </w:rPr>
        <w:t xml:space="preserve"> 105</w:t>
      </w:r>
      <w:r w:rsidRPr="00D7036F">
        <w:rPr>
          <w:rFonts w:ascii="Times New Roman" w:eastAsia="標楷體" w:hAnsi="Times New Roman" w:hint="eastAsia"/>
          <w:sz w:val="18"/>
        </w:rPr>
        <w:t>學年度天然所第</w:t>
      </w:r>
      <w:r w:rsidRPr="00D7036F">
        <w:rPr>
          <w:rFonts w:ascii="Times New Roman" w:eastAsia="標楷體" w:hAnsi="Times New Roman" w:hint="eastAsia"/>
          <w:sz w:val="18"/>
        </w:rPr>
        <w:t>9</w:t>
      </w:r>
      <w:r w:rsidRPr="00D7036F">
        <w:rPr>
          <w:rFonts w:ascii="Times New Roman" w:eastAsia="標楷體" w:hAnsi="Times New Roman" w:hint="eastAsia"/>
          <w:sz w:val="18"/>
        </w:rPr>
        <w:t>次所務會議</w:t>
      </w:r>
      <w:r w:rsidR="007D5328" w:rsidRPr="00D7036F">
        <w:rPr>
          <w:rFonts w:ascii="Times New Roman" w:eastAsia="標楷體" w:hAnsi="Times New Roman" w:hint="eastAsia"/>
          <w:sz w:val="18"/>
        </w:rPr>
        <w:t>修正通過</w:t>
      </w:r>
    </w:p>
    <w:p w:rsidR="00BF2EE1" w:rsidRPr="00BF2EE1" w:rsidRDefault="00BF2EE1" w:rsidP="001B0A0A">
      <w:pPr>
        <w:jc w:val="right"/>
        <w:rPr>
          <w:rFonts w:ascii="標楷體" w:eastAsia="標楷體" w:hAnsi="標楷體" w:hint="eastAsia"/>
          <w:sz w:val="18"/>
        </w:rPr>
      </w:pPr>
      <w:bookmarkStart w:id="0" w:name="_GoBack"/>
      <w:r w:rsidRPr="00BF2EE1">
        <w:rPr>
          <w:rFonts w:ascii="標楷體" w:eastAsia="標楷體" w:hAnsi="標楷體" w:hint="eastAsia"/>
          <w:sz w:val="18"/>
        </w:rPr>
        <w:t>106.08.21 106學年度藥學院第1次院務會議通過</w:t>
      </w:r>
    </w:p>
    <w:bookmarkEnd w:id="0"/>
    <w:p w:rsidR="00B726F9" w:rsidRPr="00D7036F" w:rsidRDefault="00B726F9">
      <w:pPr>
        <w:rPr>
          <w:rFonts w:ascii="標楷體" w:eastAsia="標楷體" w:hAnsi="標楷體"/>
        </w:rPr>
      </w:pPr>
    </w:p>
    <w:p w:rsidR="001B0A0A" w:rsidRPr="00D7036F" w:rsidRDefault="001B0A0A" w:rsidP="001B0A0A">
      <w:pPr>
        <w:tabs>
          <w:tab w:val="left" w:pos="1101"/>
        </w:tabs>
        <w:ind w:left="991" w:hangingChars="413" w:hanging="991"/>
        <w:rPr>
          <w:rFonts w:ascii="Times New Roman" w:eastAsia="標楷體" w:hAnsi="Times New Roman"/>
        </w:rPr>
      </w:pPr>
      <w:r w:rsidRPr="00D7036F">
        <w:rPr>
          <w:rFonts w:ascii="Times New Roman" w:eastAsia="標楷體" w:hAnsi="Times New Roman"/>
        </w:rPr>
        <w:t>第一條</w:t>
      </w:r>
      <w:r w:rsidRPr="00D7036F">
        <w:rPr>
          <w:rFonts w:ascii="Times New Roman" w:eastAsia="標楷體" w:hAnsi="Times New Roman"/>
        </w:rPr>
        <w:tab/>
      </w:r>
      <w:r w:rsidRPr="00D7036F">
        <w:rPr>
          <w:rFonts w:ascii="Times New Roman" w:eastAsia="標楷體" w:hAnsi="Times New Roman" w:hint="eastAsia"/>
        </w:rPr>
        <w:t>天然藥物</w:t>
      </w:r>
      <w:r w:rsidRPr="00D7036F">
        <w:rPr>
          <w:rFonts w:ascii="Times New Roman" w:eastAsia="標楷體" w:hAnsi="Times New Roman"/>
        </w:rPr>
        <w:t>研究所（以下簡稱本所）為辦理研究生申請轉所事宜，依本校碩、博士班研究生申請轉所辦法第三條訂定本細則。</w:t>
      </w:r>
    </w:p>
    <w:p w:rsidR="001B0A0A" w:rsidRPr="00D7036F" w:rsidRDefault="001B0A0A" w:rsidP="001B0A0A">
      <w:pPr>
        <w:tabs>
          <w:tab w:val="left" w:pos="1101"/>
        </w:tabs>
        <w:ind w:left="991" w:hangingChars="413" w:hanging="991"/>
        <w:rPr>
          <w:rFonts w:ascii="Times New Roman" w:eastAsia="標楷體" w:hAnsi="Times New Roman"/>
        </w:rPr>
      </w:pPr>
      <w:r w:rsidRPr="00D7036F">
        <w:rPr>
          <w:rFonts w:ascii="Times New Roman" w:eastAsia="標楷體" w:hAnsi="Times New Roman"/>
        </w:rPr>
        <w:t>第二條</w:t>
      </w:r>
      <w:r w:rsidRPr="00D7036F">
        <w:rPr>
          <w:rFonts w:ascii="Times New Roman" w:eastAsia="標楷體" w:hAnsi="Times New Roman"/>
        </w:rPr>
        <w:tab/>
      </w:r>
      <w:r w:rsidRPr="00D7036F">
        <w:rPr>
          <w:rFonts w:ascii="Times New Roman" w:eastAsia="標楷體" w:hAnsi="Times New Roman"/>
        </w:rPr>
        <w:t>本校</w:t>
      </w:r>
      <w:r w:rsidRPr="00D7036F">
        <w:rPr>
          <w:rFonts w:ascii="Times New Roman" w:eastAsia="標楷體" w:hAnsi="Times New Roman" w:hint="eastAsia"/>
        </w:rPr>
        <w:t>碩</w:t>
      </w:r>
      <w:r w:rsidR="007D5328" w:rsidRPr="00D7036F">
        <w:rPr>
          <w:rFonts w:ascii="Times New Roman" w:eastAsia="標楷體" w:hAnsi="Times New Roman" w:hint="eastAsia"/>
        </w:rPr>
        <w:t>、博</w:t>
      </w:r>
      <w:r w:rsidRPr="00D7036F">
        <w:rPr>
          <w:rFonts w:ascii="Times New Roman" w:eastAsia="標楷體" w:hAnsi="Times New Roman" w:hint="eastAsia"/>
        </w:rPr>
        <w:t>士班</w:t>
      </w:r>
      <w:r w:rsidRPr="00D7036F">
        <w:rPr>
          <w:rFonts w:ascii="Times New Roman" w:eastAsia="標楷體" w:hAnsi="Times New Roman"/>
        </w:rPr>
        <w:t>研究生修業滿一年以上</w:t>
      </w:r>
      <w:r w:rsidRPr="00D7036F">
        <w:rPr>
          <w:rFonts w:ascii="Times New Roman" w:eastAsia="標楷體" w:hAnsi="Times New Roman" w:hint="eastAsia"/>
        </w:rPr>
        <w:t>，</w:t>
      </w:r>
      <w:r w:rsidRPr="00D7036F">
        <w:rPr>
          <w:rFonts w:ascii="Times New Roman" w:eastAsia="標楷體" w:hAnsi="Times New Roman"/>
        </w:rPr>
        <w:t>且學業總成績</w:t>
      </w:r>
      <w:r w:rsidRPr="00D7036F">
        <w:rPr>
          <w:rFonts w:ascii="Times New Roman" w:eastAsia="標楷體" w:hAnsi="Times New Roman"/>
        </w:rPr>
        <w:t>70</w:t>
      </w:r>
      <w:r w:rsidRPr="00D7036F">
        <w:rPr>
          <w:rFonts w:ascii="Times New Roman" w:eastAsia="標楷體" w:hAnsi="Times New Roman"/>
        </w:rPr>
        <w:t>分以上，得申請轉所。於規定期限內，經原就讀系所同意後，向教務處提出申請。</w:t>
      </w:r>
    </w:p>
    <w:p w:rsidR="00BD637A" w:rsidRPr="00D7036F" w:rsidRDefault="001B0A0A" w:rsidP="00BD637A">
      <w:pPr>
        <w:ind w:left="991" w:hangingChars="413" w:hanging="991"/>
        <w:rPr>
          <w:rFonts w:ascii="Times New Roman" w:eastAsia="標楷體" w:hAnsi="Times New Roman"/>
        </w:rPr>
      </w:pPr>
      <w:r w:rsidRPr="00D7036F">
        <w:rPr>
          <w:rFonts w:ascii="Times New Roman" w:eastAsia="標楷體" w:hAnsi="Times New Roman"/>
        </w:rPr>
        <w:t>第三條</w:t>
      </w:r>
      <w:r w:rsidRPr="00D7036F">
        <w:rPr>
          <w:rFonts w:ascii="Times New Roman" w:eastAsia="標楷體" w:hAnsi="Times New Roman"/>
        </w:rPr>
        <w:tab/>
      </w:r>
      <w:r w:rsidR="00BD637A" w:rsidRPr="00D7036F">
        <w:rPr>
          <w:rFonts w:ascii="Times New Roman" w:eastAsia="標楷體" w:hAnsi="Times New Roman"/>
        </w:rPr>
        <w:t>申請轉入本所之研究生需繳交下列資料：</w:t>
      </w:r>
    </w:p>
    <w:p w:rsidR="00BD637A" w:rsidRPr="00D7036F" w:rsidRDefault="00BD637A" w:rsidP="00BD637A">
      <w:pPr>
        <w:numPr>
          <w:ilvl w:val="0"/>
          <w:numId w:val="12"/>
        </w:numPr>
        <w:rPr>
          <w:rFonts w:ascii="Times New Roman" w:eastAsia="標楷體" w:hAnsi="Times New Roman"/>
        </w:rPr>
      </w:pPr>
      <w:r w:rsidRPr="00D7036F">
        <w:rPr>
          <w:rFonts w:ascii="Times New Roman" w:eastAsia="標楷體" w:hAnsi="Times New Roman"/>
        </w:rPr>
        <w:t>研究所轉所申請表。</w:t>
      </w:r>
    </w:p>
    <w:p w:rsidR="00BD637A" w:rsidRPr="00D7036F" w:rsidRDefault="00BD637A" w:rsidP="00BD637A">
      <w:pPr>
        <w:numPr>
          <w:ilvl w:val="0"/>
          <w:numId w:val="12"/>
        </w:numPr>
        <w:rPr>
          <w:rFonts w:ascii="Times New Roman" w:eastAsia="標楷體" w:hAnsi="Times New Roman"/>
        </w:rPr>
      </w:pPr>
      <w:r w:rsidRPr="00D7036F">
        <w:rPr>
          <w:rFonts w:ascii="Times New Roman" w:eastAsia="標楷體" w:hAnsi="Times New Roman"/>
        </w:rPr>
        <w:t>研究所歷年成績單正本。</w:t>
      </w:r>
    </w:p>
    <w:p w:rsidR="00BD637A" w:rsidRDefault="00BD637A" w:rsidP="00BD637A">
      <w:pPr>
        <w:numPr>
          <w:ilvl w:val="0"/>
          <w:numId w:val="12"/>
        </w:numPr>
        <w:tabs>
          <w:tab w:val="left" w:pos="1101"/>
        </w:tabs>
        <w:rPr>
          <w:rFonts w:ascii="Times New Roman" w:eastAsia="標楷體" w:hAnsi="Times New Roman"/>
        </w:rPr>
      </w:pPr>
      <w:r w:rsidRPr="00BD637A">
        <w:rPr>
          <w:rFonts w:ascii="Times New Roman" w:eastAsia="標楷體" w:hAnsi="Times New Roman"/>
        </w:rPr>
        <w:t>自傳（含轉所原因）及未來學習計畫書。</w:t>
      </w:r>
    </w:p>
    <w:p w:rsidR="001B0A0A" w:rsidRPr="00BD637A" w:rsidRDefault="00BD637A" w:rsidP="00BD637A">
      <w:pPr>
        <w:numPr>
          <w:ilvl w:val="0"/>
          <w:numId w:val="12"/>
        </w:numPr>
        <w:tabs>
          <w:tab w:val="left" w:pos="1101"/>
        </w:tabs>
        <w:rPr>
          <w:rFonts w:ascii="Times New Roman" w:eastAsia="標楷體" w:hAnsi="Times New Roman"/>
        </w:rPr>
      </w:pPr>
      <w:r w:rsidRPr="00BD637A">
        <w:rPr>
          <w:rFonts w:ascii="Times New Roman" w:eastAsia="標楷體" w:hAnsi="Times New Roman"/>
        </w:rPr>
        <w:t>其他有助於審查之資料。</w:t>
      </w:r>
    </w:p>
    <w:p w:rsidR="001B0A0A" w:rsidRPr="00D7036F" w:rsidRDefault="001B0A0A" w:rsidP="00BD637A">
      <w:pPr>
        <w:ind w:left="991" w:hangingChars="413" w:hanging="991"/>
        <w:rPr>
          <w:rFonts w:ascii="Times New Roman" w:eastAsia="標楷體" w:hAnsi="Times New Roman"/>
        </w:rPr>
      </w:pPr>
      <w:r w:rsidRPr="00D7036F">
        <w:rPr>
          <w:rFonts w:ascii="Times New Roman" w:eastAsia="標楷體" w:hAnsi="Times New Roman"/>
        </w:rPr>
        <w:t>第四條</w:t>
      </w:r>
      <w:r w:rsidRPr="00D7036F">
        <w:rPr>
          <w:rFonts w:ascii="Times New Roman" w:eastAsia="標楷體" w:hAnsi="Times New Roman"/>
        </w:rPr>
        <w:tab/>
      </w:r>
      <w:r w:rsidR="00BD637A" w:rsidRPr="00BD637A">
        <w:rPr>
          <w:rFonts w:ascii="Times New Roman" w:eastAsia="標楷體" w:hAnsi="Times New Roman" w:hint="eastAsia"/>
        </w:rPr>
        <w:t>繳交符合第三條規定之資料者</w:t>
      </w:r>
      <w:r w:rsidR="00BD637A">
        <w:rPr>
          <w:rFonts w:ascii="Times New Roman" w:eastAsia="標楷體" w:hAnsi="Times New Roman" w:hint="eastAsia"/>
        </w:rPr>
        <w:t>，</w:t>
      </w:r>
      <w:r w:rsidR="00BD637A" w:rsidRPr="00D7036F">
        <w:rPr>
          <w:rFonts w:ascii="Times New Roman" w:eastAsia="標楷體" w:hAnsi="Times New Roman"/>
        </w:rPr>
        <w:t>由本所所務會議審查議決有關研究生轉入本所各項甄審事宜。</w:t>
      </w:r>
    </w:p>
    <w:p w:rsidR="001B0A0A" w:rsidRPr="00D7036F" w:rsidRDefault="001B0A0A" w:rsidP="001B0A0A">
      <w:pPr>
        <w:ind w:left="991" w:hangingChars="413" w:hanging="991"/>
        <w:rPr>
          <w:rFonts w:ascii="Times New Roman" w:eastAsia="標楷體" w:hAnsi="Times New Roman"/>
        </w:rPr>
      </w:pPr>
      <w:r w:rsidRPr="00D7036F">
        <w:rPr>
          <w:rFonts w:ascii="Times New Roman" w:eastAsia="標楷體" w:hAnsi="Times New Roman"/>
        </w:rPr>
        <w:t>第</w:t>
      </w:r>
      <w:r w:rsidR="004D6125">
        <w:rPr>
          <w:rFonts w:ascii="Times New Roman" w:eastAsia="標楷體" w:hAnsi="Times New Roman"/>
        </w:rPr>
        <w:t>五</w:t>
      </w:r>
      <w:r w:rsidRPr="00D7036F">
        <w:rPr>
          <w:rFonts w:ascii="Times New Roman" w:eastAsia="標楷體" w:hAnsi="Times New Roman"/>
        </w:rPr>
        <w:t>條</w:t>
      </w:r>
      <w:r w:rsidRPr="00D7036F">
        <w:rPr>
          <w:rFonts w:ascii="Times New Roman" w:eastAsia="標楷體" w:hAnsi="Times New Roman"/>
        </w:rPr>
        <w:tab/>
      </w:r>
      <w:r w:rsidRPr="00D7036F">
        <w:rPr>
          <w:rFonts w:ascii="Times New Roman" w:eastAsia="標楷體" w:hAnsi="Times New Roman"/>
        </w:rPr>
        <w:t>審查標準：</w:t>
      </w:r>
    </w:p>
    <w:p w:rsidR="001B0A0A" w:rsidRPr="00D7036F" w:rsidRDefault="007D5328" w:rsidP="001B0A0A">
      <w:pPr>
        <w:pStyle w:val="a3"/>
        <w:numPr>
          <w:ilvl w:val="3"/>
          <w:numId w:val="11"/>
        </w:numPr>
        <w:tabs>
          <w:tab w:val="left" w:pos="1418"/>
        </w:tabs>
        <w:ind w:leftChars="0" w:left="1418" w:hanging="425"/>
        <w:rPr>
          <w:rFonts w:ascii="Times New Roman" w:eastAsia="標楷體" w:hAnsi="Times New Roman"/>
        </w:rPr>
      </w:pPr>
      <w:r w:rsidRPr="00D7036F">
        <w:rPr>
          <w:rFonts w:ascii="Times New Roman" w:eastAsia="標楷體" w:hAnsi="Times New Roman"/>
        </w:rPr>
        <w:t>歷年成績</w:t>
      </w:r>
      <w:r w:rsidRPr="00D7036F">
        <w:rPr>
          <w:rFonts w:ascii="Times New Roman" w:eastAsia="標楷體" w:hAnsi="Times New Roman" w:hint="eastAsia"/>
        </w:rPr>
        <w:t>5</w:t>
      </w:r>
      <w:r w:rsidR="001B0A0A" w:rsidRPr="00D7036F">
        <w:rPr>
          <w:rFonts w:ascii="Times New Roman" w:eastAsia="標楷體" w:hAnsi="Times New Roman"/>
        </w:rPr>
        <w:t>0%</w:t>
      </w:r>
      <w:r w:rsidR="001B0A0A" w:rsidRPr="00D7036F">
        <w:rPr>
          <w:rFonts w:ascii="Times New Roman" w:eastAsia="標楷體" w:hAnsi="Times New Roman"/>
        </w:rPr>
        <w:t>。</w:t>
      </w:r>
    </w:p>
    <w:p w:rsidR="001B0A0A" w:rsidRPr="00D7036F" w:rsidRDefault="007D5328" w:rsidP="001B0A0A">
      <w:pPr>
        <w:pStyle w:val="a3"/>
        <w:numPr>
          <w:ilvl w:val="3"/>
          <w:numId w:val="11"/>
        </w:numPr>
        <w:tabs>
          <w:tab w:val="left" w:pos="1101"/>
          <w:tab w:val="left" w:pos="1418"/>
        </w:tabs>
        <w:ind w:leftChars="0" w:left="1418" w:hanging="425"/>
        <w:rPr>
          <w:rFonts w:ascii="Times New Roman" w:eastAsia="標楷體" w:hAnsi="Times New Roman"/>
        </w:rPr>
      </w:pPr>
      <w:r w:rsidRPr="00D7036F">
        <w:rPr>
          <w:rFonts w:ascii="Times New Roman" w:eastAsia="標楷體" w:hAnsi="Times New Roman"/>
        </w:rPr>
        <w:t>自傳及其他有助於審查之資料</w:t>
      </w:r>
      <w:r w:rsidRPr="00D7036F">
        <w:rPr>
          <w:rFonts w:ascii="Times New Roman" w:eastAsia="標楷體" w:hAnsi="Times New Roman" w:hint="eastAsia"/>
        </w:rPr>
        <w:t>50</w:t>
      </w:r>
      <w:r w:rsidR="001B0A0A" w:rsidRPr="00D7036F">
        <w:rPr>
          <w:rFonts w:ascii="Times New Roman" w:eastAsia="標楷體" w:hAnsi="Times New Roman"/>
        </w:rPr>
        <w:t>%</w:t>
      </w:r>
      <w:r w:rsidR="001B0A0A" w:rsidRPr="00D7036F">
        <w:rPr>
          <w:rFonts w:ascii="Times New Roman" w:eastAsia="標楷體" w:hAnsi="Times New Roman"/>
        </w:rPr>
        <w:t>。</w:t>
      </w:r>
    </w:p>
    <w:p w:rsidR="001B0A0A" w:rsidRPr="00D7036F" w:rsidRDefault="001B0A0A" w:rsidP="001B0A0A">
      <w:pPr>
        <w:tabs>
          <w:tab w:val="left" w:pos="1101"/>
        </w:tabs>
        <w:ind w:left="991" w:hangingChars="413" w:hanging="991"/>
        <w:rPr>
          <w:rFonts w:ascii="Times New Roman" w:eastAsia="標楷體" w:hAnsi="Times New Roman"/>
        </w:rPr>
      </w:pPr>
      <w:r w:rsidRPr="00D7036F">
        <w:rPr>
          <w:rFonts w:ascii="Times New Roman" w:eastAsia="標楷體" w:hAnsi="Times New Roman"/>
        </w:rPr>
        <w:t>第</w:t>
      </w:r>
      <w:r w:rsidR="004D6125">
        <w:rPr>
          <w:rFonts w:ascii="Times New Roman" w:eastAsia="標楷體" w:hAnsi="Times New Roman"/>
        </w:rPr>
        <w:t>六</w:t>
      </w:r>
      <w:r w:rsidRPr="00D7036F">
        <w:rPr>
          <w:rFonts w:ascii="Times New Roman" w:eastAsia="標楷體" w:hAnsi="Times New Roman"/>
        </w:rPr>
        <w:t>條</w:t>
      </w:r>
      <w:r w:rsidRPr="00D7036F">
        <w:rPr>
          <w:rFonts w:ascii="Times New Roman" w:eastAsia="標楷體" w:hAnsi="Times New Roman"/>
        </w:rPr>
        <w:tab/>
      </w:r>
      <w:r w:rsidRPr="00D7036F">
        <w:rPr>
          <w:rFonts w:ascii="Times New Roman" w:eastAsia="標楷體" w:hAnsi="Times New Roman"/>
        </w:rPr>
        <w:t>研究生申請轉本所審查結果經</w:t>
      </w:r>
      <w:r w:rsidR="007D5328" w:rsidRPr="00D7036F">
        <w:rPr>
          <w:rFonts w:ascii="Times New Roman" w:eastAsia="標楷體" w:hAnsi="Times New Roman"/>
        </w:rPr>
        <w:t>所務會議</w:t>
      </w:r>
      <w:r w:rsidRPr="00D7036F">
        <w:rPr>
          <w:rFonts w:ascii="Times New Roman" w:eastAsia="標楷體" w:hAnsi="Times New Roman"/>
        </w:rPr>
        <w:t>審查，審查結果經所長、院長、教務長同意後，由教務處陳請校長核定</w:t>
      </w:r>
      <w:r w:rsidRPr="00D7036F">
        <w:rPr>
          <w:rFonts w:ascii="Times New Roman" w:eastAsia="標楷體" w:hAnsi="Times New Roman"/>
          <w:kern w:val="0"/>
          <w:szCs w:val="28"/>
        </w:rPr>
        <w:t>後公布。</w:t>
      </w:r>
    </w:p>
    <w:p w:rsidR="001B0A0A" w:rsidRPr="00D7036F" w:rsidRDefault="001B0A0A" w:rsidP="001B0A0A">
      <w:pPr>
        <w:tabs>
          <w:tab w:val="left" w:pos="1101"/>
        </w:tabs>
        <w:ind w:left="991" w:hangingChars="413" w:hanging="991"/>
        <w:rPr>
          <w:rFonts w:ascii="Times New Roman" w:eastAsia="標楷體" w:hAnsi="Times New Roman"/>
        </w:rPr>
      </w:pPr>
      <w:r w:rsidRPr="00D7036F">
        <w:rPr>
          <w:rFonts w:ascii="Times New Roman" w:eastAsia="標楷體" w:hAnsi="Times New Roman"/>
        </w:rPr>
        <w:t>第</w:t>
      </w:r>
      <w:r w:rsidR="004D6125">
        <w:rPr>
          <w:rFonts w:ascii="Times New Roman" w:eastAsia="標楷體" w:hAnsi="Times New Roman"/>
        </w:rPr>
        <w:t>七</w:t>
      </w:r>
      <w:r w:rsidRPr="00D7036F">
        <w:rPr>
          <w:rFonts w:ascii="Times New Roman" w:eastAsia="標楷體" w:hAnsi="Times New Roman"/>
        </w:rPr>
        <w:t>條</w:t>
      </w:r>
      <w:r w:rsidRPr="00D7036F">
        <w:rPr>
          <w:rFonts w:ascii="Times New Roman" w:eastAsia="標楷體" w:hAnsi="Times New Roman"/>
        </w:rPr>
        <w:tab/>
      </w:r>
      <w:r w:rsidRPr="00D7036F">
        <w:rPr>
          <w:rFonts w:ascii="Times New Roman" w:eastAsia="標楷體" w:hAnsi="Times New Roman"/>
          <w:kern w:val="0"/>
          <w:szCs w:val="28"/>
        </w:rPr>
        <w:t>研究生轉所以一次為限，凡經核准轉所學生，不得再行請求更改或轉回原研究所就讀，並需完成轉入研究所之畢業條件，始得畢業</w:t>
      </w:r>
      <w:r w:rsidR="007D5328" w:rsidRPr="00D7036F">
        <w:rPr>
          <w:rFonts w:ascii="Times New Roman" w:eastAsia="標楷體" w:hAnsi="Times New Roman"/>
          <w:kern w:val="0"/>
          <w:szCs w:val="28"/>
        </w:rPr>
        <w:t>。</w:t>
      </w:r>
      <w:r w:rsidRPr="00D7036F">
        <w:rPr>
          <w:rFonts w:ascii="Times New Roman" w:eastAsia="標楷體" w:hAnsi="Times New Roman"/>
          <w:kern w:val="0"/>
          <w:szCs w:val="28"/>
        </w:rPr>
        <w:t>研究生不得因轉所延長修業期限。轉所研究生於轉入後，應依本校相關規定申請學分抵免採計。</w:t>
      </w:r>
    </w:p>
    <w:p w:rsidR="001B0A0A" w:rsidRPr="00D7036F" w:rsidRDefault="001B0A0A" w:rsidP="001B0A0A">
      <w:pPr>
        <w:tabs>
          <w:tab w:val="left" w:pos="1101"/>
        </w:tabs>
        <w:ind w:left="991" w:hangingChars="413" w:hanging="991"/>
        <w:rPr>
          <w:rFonts w:ascii="Times New Roman" w:eastAsia="標楷體" w:hAnsi="Times New Roman"/>
        </w:rPr>
      </w:pPr>
      <w:r w:rsidRPr="00D7036F">
        <w:rPr>
          <w:rFonts w:ascii="Times New Roman" w:eastAsia="標楷體" w:hAnsi="Times New Roman"/>
        </w:rPr>
        <w:t>第</w:t>
      </w:r>
      <w:r w:rsidR="004D6125">
        <w:rPr>
          <w:rFonts w:ascii="Times New Roman" w:eastAsia="標楷體" w:hAnsi="Times New Roman"/>
        </w:rPr>
        <w:t>八</w:t>
      </w:r>
      <w:r w:rsidRPr="00D7036F">
        <w:rPr>
          <w:rFonts w:ascii="Times New Roman" w:eastAsia="標楷體" w:hAnsi="Times New Roman"/>
        </w:rPr>
        <w:t>條</w:t>
      </w:r>
      <w:r w:rsidRPr="00D7036F">
        <w:rPr>
          <w:rFonts w:ascii="Times New Roman" w:eastAsia="標楷體" w:hAnsi="Times New Roman"/>
        </w:rPr>
        <w:tab/>
      </w:r>
      <w:r w:rsidRPr="00D7036F">
        <w:rPr>
          <w:rFonts w:ascii="Times New Roman" w:eastAsia="標楷體" w:hAnsi="Times New Roman"/>
        </w:rPr>
        <w:t>本細則未規定事項，悉依本校</w:t>
      </w:r>
      <w:r w:rsidRPr="00D7036F">
        <w:rPr>
          <w:rFonts w:ascii="Times New Roman" w:hAnsi="Times New Roman"/>
        </w:rPr>
        <w:t>「</w:t>
      </w:r>
      <w:r w:rsidRPr="00D7036F">
        <w:rPr>
          <w:rFonts w:ascii="Times New Roman" w:eastAsia="標楷體" w:hAnsi="Times New Roman"/>
        </w:rPr>
        <w:t>碩、博士班研究生申請轉所辦法」及相關規定辦理。</w:t>
      </w:r>
    </w:p>
    <w:p w:rsidR="001B0A0A" w:rsidRPr="00D7036F" w:rsidRDefault="001B0A0A" w:rsidP="001B0A0A">
      <w:pPr>
        <w:tabs>
          <w:tab w:val="left" w:pos="1101"/>
        </w:tabs>
        <w:ind w:left="991" w:hangingChars="413" w:hanging="991"/>
        <w:rPr>
          <w:rFonts w:ascii="Times New Roman" w:eastAsia="標楷體" w:hAnsi="Times New Roman"/>
        </w:rPr>
      </w:pPr>
      <w:r w:rsidRPr="00D7036F">
        <w:rPr>
          <w:rFonts w:ascii="Times New Roman" w:eastAsia="標楷體" w:hAnsi="Times New Roman"/>
        </w:rPr>
        <w:t>第</w:t>
      </w:r>
      <w:r w:rsidR="004D6125">
        <w:rPr>
          <w:rFonts w:ascii="Times New Roman" w:eastAsia="標楷體" w:hAnsi="Times New Roman"/>
        </w:rPr>
        <w:t>九</w:t>
      </w:r>
      <w:r w:rsidRPr="00D7036F">
        <w:rPr>
          <w:rFonts w:ascii="Times New Roman" w:eastAsia="標楷體" w:hAnsi="Times New Roman"/>
        </w:rPr>
        <w:t>條</w:t>
      </w:r>
      <w:r w:rsidRPr="00D7036F">
        <w:rPr>
          <w:rFonts w:ascii="Times New Roman" w:eastAsia="標楷體" w:hAnsi="Times New Roman"/>
        </w:rPr>
        <w:tab/>
      </w:r>
      <w:r w:rsidRPr="00D7036F">
        <w:rPr>
          <w:rFonts w:ascii="Times New Roman" w:eastAsia="標楷體" w:hAnsi="Times New Roman"/>
        </w:rPr>
        <w:t>本細則經所務會議及院務會議審議通過，送教務處核定後實施。</w:t>
      </w:r>
    </w:p>
    <w:p w:rsidR="00360C70" w:rsidRPr="00D7036F" w:rsidRDefault="00360C70" w:rsidP="001B0A0A">
      <w:pPr>
        <w:ind w:left="1133" w:hangingChars="472" w:hanging="1133"/>
        <w:rPr>
          <w:rFonts w:ascii="標楷體" w:eastAsia="標楷體" w:hAnsi="標楷體"/>
        </w:rPr>
      </w:pPr>
    </w:p>
    <w:sectPr w:rsidR="00360C70" w:rsidRPr="00D7036F" w:rsidSect="00B726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0A8" w:rsidRDefault="006330A8" w:rsidP="001B0A0A">
      <w:r>
        <w:separator/>
      </w:r>
    </w:p>
  </w:endnote>
  <w:endnote w:type="continuationSeparator" w:id="0">
    <w:p w:rsidR="006330A8" w:rsidRDefault="006330A8" w:rsidP="001B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0A8" w:rsidRDefault="006330A8" w:rsidP="001B0A0A">
      <w:r>
        <w:separator/>
      </w:r>
    </w:p>
  </w:footnote>
  <w:footnote w:type="continuationSeparator" w:id="0">
    <w:p w:rsidR="006330A8" w:rsidRDefault="006330A8" w:rsidP="001B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3D7"/>
    <w:multiLevelType w:val="hybridMultilevel"/>
    <w:tmpl w:val="0E60BC54"/>
    <w:lvl w:ilvl="0" w:tplc="A59868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877BBD"/>
    <w:multiLevelType w:val="hybridMultilevel"/>
    <w:tmpl w:val="AECA2C50"/>
    <w:lvl w:ilvl="0" w:tplc="0AA47D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EB6661"/>
    <w:multiLevelType w:val="hybridMultilevel"/>
    <w:tmpl w:val="6C3EFEA8"/>
    <w:lvl w:ilvl="0" w:tplc="71E6F4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3C4C70C1"/>
    <w:multiLevelType w:val="hybridMultilevel"/>
    <w:tmpl w:val="EE16764C"/>
    <w:lvl w:ilvl="0" w:tplc="0AA47DB8">
      <w:start w:val="1"/>
      <w:numFmt w:val="decimal"/>
      <w:lvlText w:val="(%1)"/>
      <w:lvlJc w:val="left"/>
      <w:pPr>
        <w:ind w:left="147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477751EE"/>
    <w:multiLevelType w:val="hybridMultilevel"/>
    <w:tmpl w:val="CE9A8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C61A17"/>
    <w:multiLevelType w:val="hybridMultilevel"/>
    <w:tmpl w:val="4D82E60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54730816"/>
    <w:multiLevelType w:val="hybridMultilevel"/>
    <w:tmpl w:val="09043EC4"/>
    <w:lvl w:ilvl="0" w:tplc="ED489A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55247D16"/>
    <w:multiLevelType w:val="hybridMultilevel"/>
    <w:tmpl w:val="0D84D030"/>
    <w:lvl w:ilvl="0" w:tplc="ED489AFA">
      <w:start w:val="1"/>
      <w:numFmt w:val="decimal"/>
      <w:lvlText w:val="%1."/>
      <w:lvlJc w:val="left"/>
      <w:pPr>
        <w:ind w:left="26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5A077856"/>
    <w:multiLevelType w:val="hybridMultilevel"/>
    <w:tmpl w:val="BF8CEB52"/>
    <w:lvl w:ilvl="0" w:tplc="B92658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670273ED"/>
    <w:multiLevelType w:val="hybridMultilevel"/>
    <w:tmpl w:val="5DBEA2A6"/>
    <w:lvl w:ilvl="0" w:tplc="0AA47D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2B2105"/>
    <w:multiLevelType w:val="hybridMultilevel"/>
    <w:tmpl w:val="EF46DF00"/>
    <w:lvl w:ilvl="0" w:tplc="71E6F47A">
      <w:start w:val="1"/>
      <w:numFmt w:val="decimal"/>
      <w:lvlText w:val="%1."/>
      <w:lvlJc w:val="left"/>
      <w:pPr>
        <w:ind w:left="26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FB10296"/>
    <w:multiLevelType w:val="hybridMultilevel"/>
    <w:tmpl w:val="A9129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AA47DB8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F9"/>
    <w:rsid w:val="001B0A0A"/>
    <w:rsid w:val="001C7480"/>
    <w:rsid w:val="00360C70"/>
    <w:rsid w:val="004D6125"/>
    <w:rsid w:val="00623F55"/>
    <w:rsid w:val="006330A8"/>
    <w:rsid w:val="006F08E2"/>
    <w:rsid w:val="007D5328"/>
    <w:rsid w:val="00A8006B"/>
    <w:rsid w:val="00B726F9"/>
    <w:rsid w:val="00BD637A"/>
    <w:rsid w:val="00BF2EE1"/>
    <w:rsid w:val="00D7036F"/>
    <w:rsid w:val="00D91146"/>
    <w:rsid w:val="00FB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6B9E9E-A743-49FE-A0DB-E7860B62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6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0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A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A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SHU-Li</dc:creator>
  <cp:keywords/>
  <dc:description/>
  <cp:lastModifiedBy>Chen SHU-Li</cp:lastModifiedBy>
  <cp:revision>8</cp:revision>
  <dcterms:created xsi:type="dcterms:W3CDTF">2017-05-23T02:37:00Z</dcterms:created>
  <dcterms:modified xsi:type="dcterms:W3CDTF">2017-09-18T08:19:00Z</dcterms:modified>
</cp:coreProperties>
</file>