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0C" w:rsidRPr="00471E92" w:rsidRDefault="00164D87" w:rsidP="00471E92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color w:val="000000"/>
          <w:sz w:val="32"/>
          <w:szCs w:val="32"/>
        </w:rPr>
        <w:t>高雄醫學大學</w:t>
      </w:r>
      <w:r w:rsidR="005D13E0" w:rsidRPr="00471E92">
        <w:rPr>
          <w:rFonts w:ascii="Times New Roman" w:eastAsia="標楷體" w:hAnsi="標楷體" w:cs="Times New Roman"/>
          <w:b/>
          <w:color w:val="000000"/>
          <w:sz w:val="32"/>
          <w:szCs w:val="32"/>
        </w:rPr>
        <w:t>藥學院國際合作委員會設置要點</w:t>
      </w:r>
    </w:p>
    <w:p w:rsidR="00471E92" w:rsidRDefault="00283F35" w:rsidP="00283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103.09.10 103</w:t>
      </w:r>
      <w:r>
        <w:rPr>
          <w:rFonts w:ascii="Times New Roman" w:eastAsia="標楷體" w:hAnsi="標楷體" w:cs="Times New Roman" w:hint="eastAsia"/>
          <w:kern w:val="0"/>
          <w:szCs w:val="24"/>
        </w:rPr>
        <w:t>學年度藥學院第</w:t>
      </w:r>
      <w:r>
        <w:rPr>
          <w:rFonts w:ascii="Times New Roman" w:eastAsia="標楷體" w:hAnsi="標楷體" w:cs="Times New Roman" w:hint="eastAsia"/>
          <w:kern w:val="0"/>
          <w:szCs w:val="24"/>
        </w:rPr>
        <w:t>1</w:t>
      </w:r>
      <w:r>
        <w:rPr>
          <w:rFonts w:ascii="Times New Roman" w:eastAsia="標楷體" w:hAnsi="標楷體" w:cs="Times New Roman" w:hint="eastAsia"/>
          <w:kern w:val="0"/>
          <w:szCs w:val="24"/>
        </w:rPr>
        <w:t>次院務會議通過</w:t>
      </w:r>
    </w:p>
    <w:p w:rsidR="00471E92" w:rsidRDefault="00471E92" w:rsidP="005D1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標楷體" w:cs="Times New Roman"/>
          <w:kern w:val="0"/>
          <w:szCs w:val="24"/>
        </w:rPr>
      </w:pPr>
    </w:p>
    <w:p w:rsidR="003E0ED9" w:rsidRPr="003E0ED9" w:rsidRDefault="005D13E0" w:rsidP="003E0ED9">
      <w:pPr>
        <w:pStyle w:val="a7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3E0ED9">
        <w:rPr>
          <w:rFonts w:ascii="Times New Roman" w:eastAsia="標楷體" w:hAnsi="標楷體" w:cs="Times New Roman"/>
          <w:kern w:val="0"/>
          <w:szCs w:val="24"/>
        </w:rPr>
        <w:t>本院為積極推動國際化，促進國際合作交流，依據本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院</w:t>
      </w:r>
      <w:r w:rsidRPr="003E0ED9">
        <w:rPr>
          <w:rFonts w:ascii="Times New Roman" w:eastAsia="標楷體" w:hAnsi="標楷體" w:cs="Times New Roman"/>
          <w:kern w:val="0"/>
          <w:szCs w:val="24"/>
        </w:rPr>
        <w:t>組織規程第十條設置「</w:t>
      </w:r>
      <w:r w:rsidR="00DF360E" w:rsidRPr="003E0ED9">
        <w:rPr>
          <w:rFonts w:ascii="Times New Roman" w:eastAsia="標楷體" w:hAnsi="標楷體" w:cs="Times New Roman" w:hint="eastAsia"/>
          <w:kern w:val="0"/>
          <w:szCs w:val="24"/>
        </w:rPr>
        <w:t>藥學院</w:t>
      </w:r>
      <w:r w:rsidRPr="003E0ED9">
        <w:rPr>
          <w:rFonts w:ascii="Times New Roman" w:eastAsia="標楷體" w:hAnsi="標楷體" w:cs="Times New Roman"/>
          <w:kern w:val="0"/>
          <w:szCs w:val="24"/>
        </w:rPr>
        <w:t>國際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合作</w:t>
      </w:r>
      <w:r w:rsidRPr="003E0ED9">
        <w:rPr>
          <w:rFonts w:ascii="Times New Roman" w:eastAsia="標楷體" w:hAnsi="標楷體" w:cs="Times New Roman"/>
          <w:kern w:val="0"/>
          <w:szCs w:val="24"/>
        </w:rPr>
        <w:t>委員會」</w:t>
      </w:r>
      <w:r w:rsidRPr="003E0ED9">
        <w:rPr>
          <w:rFonts w:ascii="Times New Roman" w:eastAsia="標楷體" w:hAnsi="Times New Roman" w:cs="Times New Roman"/>
          <w:kern w:val="0"/>
          <w:szCs w:val="24"/>
        </w:rPr>
        <w:t>(</w:t>
      </w:r>
      <w:r w:rsidRPr="003E0ED9">
        <w:rPr>
          <w:rFonts w:ascii="Times New Roman" w:eastAsia="標楷體" w:hAnsi="標楷體" w:cs="Times New Roman"/>
          <w:kern w:val="0"/>
          <w:szCs w:val="24"/>
        </w:rPr>
        <w:t>以下簡稱本委員會</w:t>
      </w:r>
      <w:r w:rsidRPr="003E0ED9">
        <w:rPr>
          <w:rFonts w:ascii="Times New Roman" w:eastAsia="標楷體" w:hAnsi="Times New Roman" w:cs="Times New Roman"/>
          <w:kern w:val="0"/>
          <w:szCs w:val="24"/>
        </w:rPr>
        <w:t>)</w:t>
      </w:r>
      <w:r w:rsidRPr="003E0ED9">
        <w:rPr>
          <w:rFonts w:ascii="Times New Roman" w:eastAsia="標楷體" w:hAnsi="標楷體" w:cs="Times New Roman"/>
          <w:kern w:val="0"/>
          <w:szCs w:val="24"/>
        </w:rPr>
        <w:t>，並訂定本</w:t>
      </w:r>
      <w:r w:rsidR="00DF360E" w:rsidRPr="003E0ED9">
        <w:rPr>
          <w:rFonts w:ascii="Times New Roman" w:eastAsia="標楷體" w:hAnsi="標楷體" w:cs="Times New Roman" w:hint="eastAsia"/>
          <w:kern w:val="0"/>
          <w:szCs w:val="24"/>
        </w:rPr>
        <w:t>要點</w:t>
      </w:r>
      <w:r w:rsidRPr="003E0ED9">
        <w:rPr>
          <w:rFonts w:ascii="Times New Roman" w:eastAsia="標楷體" w:hAnsi="標楷體" w:cs="Times New Roman"/>
          <w:kern w:val="0"/>
          <w:szCs w:val="24"/>
        </w:rPr>
        <w:t>。</w:t>
      </w:r>
    </w:p>
    <w:p w:rsidR="005D13E0" w:rsidRPr="003E0ED9" w:rsidRDefault="005D13E0" w:rsidP="003E0ED9">
      <w:pPr>
        <w:pStyle w:val="a7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3E0ED9">
        <w:rPr>
          <w:rFonts w:ascii="Times New Roman" w:eastAsia="標楷體" w:hAnsi="標楷體" w:cs="Times New Roman"/>
          <w:kern w:val="0"/>
          <w:szCs w:val="24"/>
        </w:rPr>
        <w:t>本委員會之任務如下：</w:t>
      </w:r>
    </w:p>
    <w:p w:rsidR="003E0ED9" w:rsidRPr="0012133E" w:rsidRDefault="005D13E0" w:rsidP="0012133E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12133E">
        <w:rPr>
          <w:rFonts w:ascii="Times New Roman" w:eastAsia="標楷體" w:hAnsi="標楷體" w:cs="Times New Roman"/>
          <w:kern w:val="0"/>
          <w:szCs w:val="24"/>
        </w:rPr>
        <w:t>本</w:t>
      </w:r>
      <w:r w:rsidR="00471E92" w:rsidRPr="0012133E">
        <w:rPr>
          <w:rFonts w:ascii="Times New Roman" w:eastAsia="標楷體" w:hAnsi="標楷體" w:cs="Times New Roman" w:hint="eastAsia"/>
          <w:kern w:val="0"/>
          <w:szCs w:val="24"/>
        </w:rPr>
        <w:t>院</w:t>
      </w:r>
      <w:r w:rsidRPr="0012133E">
        <w:rPr>
          <w:rFonts w:ascii="Times New Roman" w:eastAsia="標楷體" w:hAnsi="標楷體" w:cs="Times New Roman"/>
          <w:kern w:val="0"/>
          <w:szCs w:val="24"/>
        </w:rPr>
        <w:t>國際化發展策略及方向</w:t>
      </w:r>
      <w:r w:rsidR="00DF360E" w:rsidRPr="0012133E">
        <w:rPr>
          <w:rFonts w:ascii="Times New Roman" w:eastAsia="標楷體" w:hAnsi="標楷體" w:cs="Times New Roman"/>
          <w:kern w:val="0"/>
          <w:szCs w:val="24"/>
        </w:rPr>
        <w:t>之規劃</w:t>
      </w:r>
      <w:r w:rsidRPr="0012133E">
        <w:rPr>
          <w:rFonts w:ascii="Times New Roman" w:eastAsia="標楷體" w:hAnsi="標楷體" w:cs="Times New Roman"/>
          <w:kern w:val="0"/>
          <w:szCs w:val="24"/>
        </w:rPr>
        <w:t>。</w:t>
      </w:r>
    </w:p>
    <w:p w:rsidR="003E0ED9" w:rsidRPr="0012133E" w:rsidRDefault="005D13E0" w:rsidP="0012133E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2133E">
        <w:rPr>
          <w:rFonts w:ascii="Times New Roman" w:eastAsia="標楷體" w:hAnsi="標楷體" w:cs="Times New Roman"/>
          <w:kern w:val="0"/>
          <w:szCs w:val="24"/>
        </w:rPr>
        <w:t>本</w:t>
      </w:r>
      <w:r w:rsidR="00471E92" w:rsidRPr="0012133E">
        <w:rPr>
          <w:rFonts w:ascii="Times New Roman" w:eastAsia="標楷體" w:hAnsi="標楷體" w:cs="Times New Roman" w:hint="eastAsia"/>
          <w:kern w:val="0"/>
          <w:szCs w:val="24"/>
        </w:rPr>
        <w:t>院</w:t>
      </w:r>
      <w:r w:rsidRPr="0012133E">
        <w:rPr>
          <w:rFonts w:ascii="Times New Roman" w:eastAsia="標楷體" w:hAnsi="標楷體" w:cs="Times New Roman"/>
          <w:kern w:val="0"/>
          <w:szCs w:val="24"/>
        </w:rPr>
        <w:t>與國外大學或學術機構合作交流事務之審議。</w:t>
      </w:r>
    </w:p>
    <w:p w:rsidR="003E0ED9" w:rsidRPr="0012133E" w:rsidRDefault="005D13E0" w:rsidP="0012133E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2133E">
        <w:rPr>
          <w:rFonts w:ascii="Times New Roman" w:eastAsia="標楷體" w:hAnsi="標楷體" w:cs="Times New Roman"/>
          <w:kern w:val="0"/>
          <w:szCs w:val="24"/>
        </w:rPr>
        <w:t>國際學程與跨國雙聯學制之規劃與審議。</w:t>
      </w:r>
    </w:p>
    <w:p w:rsidR="003E0ED9" w:rsidRPr="0012133E" w:rsidRDefault="005D13E0" w:rsidP="0012133E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2133E">
        <w:rPr>
          <w:rFonts w:ascii="Times New Roman" w:eastAsia="標楷體" w:hAnsi="標楷體" w:cs="Times New Roman"/>
          <w:kern w:val="0"/>
          <w:szCs w:val="24"/>
        </w:rPr>
        <w:t>學生國際研習服務獎助及外國學生獎學金之審查。</w:t>
      </w:r>
    </w:p>
    <w:p w:rsidR="005D13E0" w:rsidRPr="0012133E" w:rsidRDefault="005D13E0" w:rsidP="0012133E">
      <w:pPr>
        <w:pStyle w:val="a7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2133E">
        <w:rPr>
          <w:rFonts w:ascii="Times New Roman" w:eastAsia="標楷體" w:hAnsi="標楷體" w:cs="Times New Roman"/>
          <w:kern w:val="0"/>
          <w:szCs w:val="24"/>
        </w:rPr>
        <w:t>其他有關國際事務之推動、諮詢與審議。</w:t>
      </w:r>
    </w:p>
    <w:p w:rsidR="003E0ED9" w:rsidRPr="003E0ED9" w:rsidRDefault="005D13E0" w:rsidP="003E0ED9">
      <w:pPr>
        <w:pStyle w:val="a7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E0ED9">
        <w:rPr>
          <w:rFonts w:ascii="Times New Roman" w:eastAsia="標楷體" w:hAnsi="標楷體" w:cs="Times New Roman"/>
          <w:kern w:val="0"/>
          <w:szCs w:val="24"/>
        </w:rPr>
        <w:t>本委員會置委員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七</w:t>
      </w:r>
      <w:r w:rsidRPr="003E0ED9">
        <w:rPr>
          <w:rFonts w:ascii="Times New Roman" w:eastAsia="標楷體" w:hAnsi="標楷體" w:cs="Times New Roman"/>
          <w:kern w:val="0"/>
          <w:szCs w:val="24"/>
        </w:rPr>
        <w:t>至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九</w:t>
      </w:r>
      <w:r w:rsidRPr="003E0ED9">
        <w:rPr>
          <w:rFonts w:ascii="Times New Roman" w:eastAsia="標楷體" w:hAnsi="標楷體" w:cs="Times New Roman"/>
          <w:kern w:val="0"/>
          <w:szCs w:val="24"/>
        </w:rPr>
        <w:t>名，並置召集人由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院長</w:t>
      </w:r>
      <w:r w:rsidRPr="003E0ED9">
        <w:rPr>
          <w:rFonts w:ascii="Times New Roman" w:eastAsia="標楷體" w:hAnsi="標楷體" w:cs="Times New Roman"/>
          <w:kern w:val="0"/>
          <w:szCs w:val="24"/>
        </w:rPr>
        <w:t>擔任，各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系所</w:t>
      </w:r>
      <w:r w:rsidR="00DF360E" w:rsidRPr="003E0ED9">
        <w:rPr>
          <w:rFonts w:ascii="Times New Roman" w:eastAsia="標楷體" w:hAnsi="標楷體" w:cs="Times New Roman" w:hint="eastAsia"/>
          <w:kern w:val="0"/>
          <w:szCs w:val="24"/>
        </w:rPr>
        <w:t>學程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主管</w:t>
      </w:r>
      <w:r w:rsidR="00DF360E" w:rsidRPr="003E0ED9">
        <w:rPr>
          <w:rFonts w:ascii="Times New Roman" w:eastAsia="標楷體" w:hAnsi="標楷體" w:cs="Times New Roman" w:hint="eastAsia"/>
          <w:kern w:val="0"/>
          <w:szCs w:val="24"/>
        </w:rPr>
        <w:t>、班主任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及研發暨國際組組長</w:t>
      </w:r>
      <w:r w:rsidRPr="003E0ED9">
        <w:rPr>
          <w:rFonts w:ascii="Times New Roman" w:eastAsia="標楷體" w:hAnsi="標楷體" w:cs="Times New Roman"/>
          <w:kern w:val="0"/>
          <w:szCs w:val="24"/>
        </w:rPr>
        <w:t>為當然委員，其餘委員由召集人推薦，經校長同意後聘任之。</w:t>
      </w:r>
      <w:proofErr w:type="gramStart"/>
      <w:r w:rsidRPr="003E0ED9">
        <w:rPr>
          <w:rFonts w:ascii="Times New Roman" w:eastAsia="標楷體" w:hAnsi="標楷體" w:cs="Times New Roman"/>
          <w:kern w:val="0"/>
          <w:szCs w:val="24"/>
        </w:rPr>
        <w:t>委員均為無</w:t>
      </w:r>
      <w:proofErr w:type="gramEnd"/>
      <w:r w:rsidRPr="003E0ED9">
        <w:rPr>
          <w:rFonts w:ascii="Times New Roman" w:eastAsia="標楷體" w:hAnsi="標楷體" w:cs="Times New Roman"/>
          <w:kern w:val="0"/>
          <w:szCs w:val="24"/>
        </w:rPr>
        <w:t>給職，</w:t>
      </w:r>
      <w:proofErr w:type="gramStart"/>
      <w:r w:rsidR="00DF360E" w:rsidRPr="003E0ED9">
        <w:rPr>
          <w:rFonts w:ascii="Times New Roman" w:eastAsia="標楷體" w:hAnsi="標楷體" w:cs="Times New Roman" w:hint="eastAsia"/>
          <w:kern w:val="0"/>
          <w:szCs w:val="24"/>
        </w:rPr>
        <w:t>如聘有</w:t>
      </w:r>
      <w:proofErr w:type="gramEnd"/>
      <w:r w:rsidRPr="003E0ED9">
        <w:rPr>
          <w:rFonts w:ascii="Times New Roman" w:eastAsia="標楷體" w:hAnsi="標楷體" w:cs="Times New Roman"/>
          <w:kern w:val="0"/>
          <w:szCs w:val="24"/>
        </w:rPr>
        <w:t>校外委員</w:t>
      </w:r>
      <w:r w:rsidR="00DF360E" w:rsidRPr="003E0ED9">
        <w:rPr>
          <w:rFonts w:ascii="Times New Roman" w:eastAsia="標楷體" w:hAnsi="標楷體" w:cs="Times New Roman" w:hint="eastAsia"/>
          <w:kern w:val="0"/>
          <w:szCs w:val="24"/>
        </w:rPr>
        <w:t>時，</w:t>
      </w:r>
      <w:r w:rsidRPr="003E0ED9">
        <w:rPr>
          <w:rFonts w:ascii="Times New Roman" w:eastAsia="標楷體" w:hAnsi="標楷體" w:cs="Times New Roman"/>
          <w:kern w:val="0"/>
          <w:szCs w:val="24"/>
        </w:rPr>
        <w:t>得依規定支給出席費及交通費。</w:t>
      </w:r>
    </w:p>
    <w:p w:rsidR="003E0ED9" w:rsidRPr="003E0ED9" w:rsidRDefault="005D13E0" w:rsidP="003E0ED9">
      <w:pPr>
        <w:pStyle w:val="a7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E0ED9">
        <w:rPr>
          <w:rFonts w:ascii="Times New Roman" w:eastAsia="標楷體" w:hAnsi="標楷體" w:cs="Times New Roman"/>
          <w:kern w:val="0"/>
          <w:szCs w:val="24"/>
        </w:rPr>
        <w:t>本委員會每學年至少召開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一</w:t>
      </w:r>
      <w:r w:rsidRPr="003E0ED9">
        <w:rPr>
          <w:rFonts w:ascii="Times New Roman" w:eastAsia="標楷體" w:hAnsi="標楷體" w:cs="Times New Roman"/>
          <w:kern w:val="0"/>
          <w:szCs w:val="24"/>
        </w:rPr>
        <w:t>次會議，必要時得召開臨時會議。開會時應有全體委員二分之一</w:t>
      </w:r>
      <w:r w:rsidRPr="003E0ED9">
        <w:rPr>
          <w:rFonts w:ascii="Times New Roman" w:eastAsia="標楷體" w:hAnsi="Times New Roman" w:cs="Times New Roman"/>
          <w:kern w:val="0"/>
          <w:szCs w:val="24"/>
        </w:rPr>
        <w:t>(</w:t>
      </w:r>
      <w:r w:rsidRPr="003E0ED9">
        <w:rPr>
          <w:rFonts w:ascii="Times New Roman" w:eastAsia="標楷體" w:hAnsi="標楷體" w:cs="Times New Roman"/>
          <w:kern w:val="0"/>
          <w:szCs w:val="24"/>
        </w:rPr>
        <w:t>含</w:t>
      </w:r>
      <w:r w:rsidRPr="003E0ED9">
        <w:rPr>
          <w:rFonts w:ascii="Times New Roman" w:eastAsia="標楷體" w:hAnsi="Times New Roman" w:cs="Times New Roman"/>
          <w:kern w:val="0"/>
          <w:szCs w:val="24"/>
        </w:rPr>
        <w:t>)</w:t>
      </w:r>
      <w:r w:rsidRPr="003E0ED9">
        <w:rPr>
          <w:rFonts w:ascii="Times New Roman" w:eastAsia="標楷體" w:hAnsi="標楷體" w:cs="Times New Roman"/>
          <w:kern w:val="0"/>
          <w:szCs w:val="24"/>
        </w:rPr>
        <w:t>以上出席方得開會，每次會議得視需要邀請相關單位人員</w:t>
      </w:r>
      <w:r w:rsidR="00DF360E" w:rsidRPr="003E0ED9">
        <w:rPr>
          <w:rFonts w:ascii="Times New Roman" w:eastAsia="標楷體" w:hAnsi="標楷體" w:cs="Times New Roman" w:hint="eastAsia"/>
          <w:kern w:val="0"/>
          <w:szCs w:val="24"/>
        </w:rPr>
        <w:t>或學生代表</w:t>
      </w:r>
      <w:r w:rsidRPr="003E0ED9">
        <w:rPr>
          <w:rFonts w:ascii="Times New Roman" w:eastAsia="標楷體" w:hAnsi="標楷體" w:cs="Times New Roman"/>
          <w:kern w:val="0"/>
          <w:szCs w:val="24"/>
        </w:rPr>
        <w:t>列席。</w:t>
      </w:r>
    </w:p>
    <w:p w:rsidR="005D13E0" w:rsidRPr="003E0ED9" w:rsidRDefault="005D13E0" w:rsidP="003E0ED9">
      <w:pPr>
        <w:pStyle w:val="a7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E0ED9">
        <w:rPr>
          <w:rFonts w:ascii="Times New Roman" w:eastAsia="標楷體" w:hAnsi="標楷體" w:cs="Times New Roman"/>
          <w:kern w:val="0"/>
          <w:szCs w:val="24"/>
        </w:rPr>
        <w:t>本</w:t>
      </w:r>
      <w:r w:rsidR="00DF360E" w:rsidRPr="003E0ED9">
        <w:rPr>
          <w:rFonts w:ascii="Times New Roman" w:eastAsia="標楷體" w:hAnsi="標楷體" w:cs="Times New Roman" w:hint="eastAsia"/>
          <w:kern w:val="0"/>
          <w:szCs w:val="24"/>
        </w:rPr>
        <w:t>要點</w:t>
      </w:r>
      <w:r w:rsidRPr="003E0ED9">
        <w:rPr>
          <w:rFonts w:ascii="Times New Roman" w:eastAsia="標楷體" w:hAnsi="標楷體" w:cs="Times New Roman"/>
          <w:kern w:val="0"/>
          <w:szCs w:val="24"/>
        </w:rPr>
        <w:t>經</w:t>
      </w:r>
      <w:r w:rsidR="00471E92" w:rsidRPr="003E0ED9">
        <w:rPr>
          <w:rFonts w:ascii="Times New Roman" w:eastAsia="標楷體" w:hAnsi="標楷體" w:cs="Times New Roman" w:hint="eastAsia"/>
          <w:kern w:val="0"/>
          <w:szCs w:val="24"/>
        </w:rPr>
        <w:t>院務</w:t>
      </w:r>
      <w:r w:rsidRPr="003E0ED9">
        <w:rPr>
          <w:rFonts w:ascii="Times New Roman" w:eastAsia="標楷體" w:hAnsi="標楷體" w:cs="Times New Roman"/>
          <w:kern w:val="0"/>
          <w:szCs w:val="24"/>
        </w:rPr>
        <w:t>會議通過，陳請校長核定後，自公布日起實施，修正時亦同。</w:t>
      </w:r>
    </w:p>
    <w:p w:rsidR="005D13E0" w:rsidRPr="00471E92" w:rsidRDefault="005D13E0">
      <w:pPr>
        <w:rPr>
          <w:rFonts w:ascii="Times New Roman" w:eastAsia="標楷體" w:hAnsi="Times New Roman" w:cs="Times New Roman"/>
        </w:rPr>
      </w:pPr>
    </w:p>
    <w:sectPr w:rsidR="005D13E0" w:rsidRPr="00471E92" w:rsidSect="00FB1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CF" w:rsidRDefault="003A67CF" w:rsidP="00283F35">
      <w:r>
        <w:separator/>
      </w:r>
    </w:p>
  </w:endnote>
  <w:endnote w:type="continuationSeparator" w:id="0">
    <w:p w:rsidR="003A67CF" w:rsidRDefault="003A67CF" w:rsidP="0028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CF" w:rsidRDefault="003A67CF" w:rsidP="00283F35">
      <w:r>
        <w:separator/>
      </w:r>
    </w:p>
  </w:footnote>
  <w:footnote w:type="continuationSeparator" w:id="0">
    <w:p w:rsidR="003A67CF" w:rsidRDefault="003A67CF" w:rsidP="00283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344"/>
    <w:multiLevelType w:val="hybridMultilevel"/>
    <w:tmpl w:val="2966B2FC"/>
    <w:lvl w:ilvl="0" w:tplc="ED14C6E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D2762F"/>
    <w:multiLevelType w:val="hybridMultilevel"/>
    <w:tmpl w:val="00005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D565DD"/>
    <w:multiLevelType w:val="hybridMultilevel"/>
    <w:tmpl w:val="22B4C6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7F6EF1"/>
    <w:multiLevelType w:val="hybridMultilevel"/>
    <w:tmpl w:val="0B38B896"/>
    <w:lvl w:ilvl="0" w:tplc="9148E8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3E0"/>
    <w:rsid w:val="00041105"/>
    <w:rsid w:val="0012133E"/>
    <w:rsid w:val="00164D87"/>
    <w:rsid w:val="00283F35"/>
    <w:rsid w:val="002A0ED8"/>
    <w:rsid w:val="003A67CF"/>
    <w:rsid w:val="003E0ED9"/>
    <w:rsid w:val="00471E92"/>
    <w:rsid w:val="005D13E0"/>
    <w:rsid w:val="005F284D"/>
    <w:rsid w:val="00817AEE"/>
    <w:rsid w:val="00885501"/>
    <w:rsid w:val="00932315"/>
    <w:rsid w:val="00A3686F"/>
    <w:rsid w:val="00AF1BAA"/>
    <w:rsid w:val="00AF4F2E"/>
    <w:rsid w:val="00B55AAB"/>
    <w:rsid w:val="00BF5486"/>
    <w:rsid w:val="00DF360E"/>
    <w:rsid w:val="00E93779"/>
    <w:rsid w:val="00FB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1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D13E0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83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3F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3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3F35"/>
    <w:rPr>
      <w:sz w:val="20"/>
      <w:szCs w:val="20"/>
    </w:rPr>
  </w:style>
  <w:style w:type="paragraph" w:styleId="a7">
    <w:name w:val="List Paragraph"/>
    <w:basedOn w:val="a"/>
    <w:uiPriority w:val="34"/>
    <w:qFormat/>
    <w:rsid w:val="003E0ED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Administrator</cp:lastModifiedBy>
  <cp:revision>3</cp:revision>
  <dcterms:created xsi:type="dcterms:W3CDTF">2014-10-13T02:53:00Z</dcterms:created>
  <dcterms:modified xsi:type="dcterms:W3CDTF">2014-10-13T02:54:00Z</dcterms:modified>
</cp:coreProperties>
</file>