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D9" w:rsidRPr="00FC1486" w:rsidRDefault="00997DD9" w:rsidP="00FC1486">
      <w:pPr>
        <w:spacing w:line="440" w:lineRule="exact"/>
        <w:rPr>
          <w:rFonts w:ascii="標楷體" w:eastAsia="標楷體" w:hAnsi="標楷體"/>
          <w:b/>
          <w:sz w:val="32"/>
        </w:rPr>
      </w:pPr>
      <w:r w:rsidRPr="00FC1486">
        <w:rPr>
          <w:rFonts w:ascii="標楷體" w:eastAsia="標楷體" w:hAnsi="標楷體" w:hint="eastAsia"/>
          <w:b/>
          <w:sz w:val="32"/>
        </w:rPr>
        <w:t>高雄醫學大學學生緊急紓困金實施要點</w:t>
      </w:r>
      <w:r w:rsidR="002A47CF" w:rsidRPr="00FC1486">
        <w:rPr>
          <w:rFonts w:ascii="標楷體" w:eastAsia="標楷體" w:hAnsi="標楷體" w:hint="eastAsia"/>
          <w:b/>
          <w:sz w:val="32"/>
        </w:rPr>
        <w:t>(修正後全條文)</w:t>
      </w:r>
    </w:p>
    <w:p w:rsid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sz w:val="20"/>
          <w:szCs w:val="20"/>
        </w:rPr>
      </w:pP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7" w:tooltip="86.08.21（86）高醫法字第054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86.08.21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054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8" w:tooltip="88.03.13（88）高醫法字第011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88.03.13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011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9" w:tooltip="93.10.11高醫法字第0930100033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93.10.11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高醫法字第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0930100033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0" w:tooltip="96.07.09高醫學務字第0960005742號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96.07.09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0960005742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號公布</w:t>
        </w:r>
      </w:hyperlink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1" w:tooltip="96.11.07高醫學務字第0961100010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96.11.07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0961100010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997DD9" w:rsidRPr="00FC1486">
        <w:rPr>
          <w:rFonts w:eastAsia="標楷體"/>
          <w:color w:val="000000"/>
          <w:kern w:val="0"/>
          <w:sz w:val="20"/>
          <w:szCs w:val="20"/>
        </w:rPr>
        <w:t>98.02.25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6957D5" w:rsidRPr="00FC1486">
        <w:rPr>
          <w:rFonts w:eastAsia="標楷體"/>
          <w:color w:val="000000"/>
          <w:kern w:val="0"/>
          <w:sz w:val="20"/>
          <w:szCs w:val="20"/>
        </w:rPr>
        <w:t>97</w:t>
      </w:r>
      <w:r w:rsidR="00997DD9"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="006957D5" w:rsidRPr="00FC1486">
        <w:rPr>
          <w:rFonts w:eastAsia="標楷體"/>
          <w:color w:val="000000"/>
          <w:kern w:val="0"/>
          <w:sz w:val="20"/>
          <w:szCs w:val="20"/>
        </w:rPr>
        <w:t>3</w:t>
      </w:r>
      <w:r w:rsidR="00997DD9" w:rsidRPr="00FC1486">
        <w:rPr>
          <w:rFonts w:eastAsia="標楷體"/>
          <w:color w:val="000000"/>
          <w:kern w:val="0"/>
          <w:sz w:val="20"/>
          <w:szCs w:val="20"/>
        </w:rPr>
        <w:t>次學務事務委員會通過</w:t>
      </w:r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2" w:tooltip="98.03.04高醫學務字第0981100822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98.03.04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0981100822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="00997DD9"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97DD9" w:rsidRPr="00FC1486" w:rsidRDefault="00997DD9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103.10.20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="006957D5" w:rsidRPr="00FC1486">
        <w:rPr>
          <w:rFonts w:eastAsia="標楷體"/>
          <w:color w:val="000000"/>
          <w:kern w:val="0"/>
          <w:sz w:val="20"/>
          <w:szCs w:val="20"/>
        </w:rPr>
        <w:t>103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1</w:t>
      </w:r>
      <w:r w:rsidRPr="00FC1486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97DD9" w:rsidRPr="00FC1486" w:rsidRDefault="00997DD9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103.12.01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="006957D5" w:rsidRPr="00FC1486">
        <w:rPr>
          <w:rFonts w:eastAsia="標楷體"/>
          <w:color w:val="000000"/>
          <w:kern w:val="0"/>
          <w:sz w:val="20"/>
          <w:szCs w:val="20"/>
        </w:rPr>
        <w:t>103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2</w:t>
      </w:r>
      <w:r w:rsidRPr="00FC1486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97DD9" w:rsidRPr="00FC1486" w:rsidRDefault="001312C5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3" w:tooltip="98.03.04高醫學務字第0981100822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103.12.10</w:t>
        </w:r>
        <w:r w:rsid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1031103886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997DD9" w:rsidRPr="00FC1486" w:rsidRDefault="001312C5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4" w:tooltip="98.03.04高醫學務字第0981100822號函公布.doc" w:history="1"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103.12.22</w:t>
        </w:r>
        <w:r w:rsid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1031104136</w:t>
        </w:r>
        <w:r w:rsidR="00997DD9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997DD9" w:rsidRPr="00FC1486" w:rsidRDefault="00997DD9" w:rsidP="006F796A">
      <w:pPr>
        <w:widowControl/>
        <w:tabs>
          <w:tab w:val="left" w:pos="5529"/>
        </w:tabs>
        <w:spacing w:line="240" w:lineRule="exact"/>
        <w:ind w:leftChars="1890" w:left="4536" w:rightChars="-118" w:right="-283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104.02.03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="006957D5" w:rsidRPr="00FC1486">
        <w:rPr>
          <w:rFonts w:eastAsia="標楷體"/>
          <w:color w:val="000000"/>
          <w:kern w:val="0"/>
          <w:sz w:val="20"/>
          <w:szCs w:val="20"/>
        </w:rPr>
        <w:t>103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1</w:t>
      </w:r>
      <w:r w:rsidRPr="00FC1486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997DD9" w:rsidRPr="00FC1486" w:rsidRDefault="00997DD9" w:rsidP="00FC14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104.02.24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FC1486">
        <w:rPr>
          <w:rFonts w:eastAsia="標楷體"/>
          <w:color w:val="000000"/>
          <w:kern w:val="0"/>
          <w:sz w:val="20"/>
          <w:szCs w:val="20"/>
        </w:rPr>
        <w:t>1041100485</w:t>
      </w:r>
      <w:r w:rsidRPr="00FC1486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87452F" w:rsidRPr="00FC1486" w:rsidRDefault="0087452F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104.10.14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="006957D5" w:rsidRPr="00FC1486">
        <w:rPr>
          <w:rFonts w:eastAsia="標楷體"/>
          <w:color w:val="000000"/>
          <w:kern w:val="0"/>
          <w:sz w:val="20"/>
          <w:szCs w:val="20"/>
        </w:rPr>
        <w:t>104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1</w:t>
      </w:r>
      <w:r w:rsidRPr="00FC1486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357432" w:rsidRPr="00FC1486" w:rsidRDefault="00357432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104.11.12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FC1486">
        <w:rPr>
          <w:rFonts w:eastAsia="標楷體"/>
          <w:color w:val="000000"/>
          <w:kern w:val="0"/>
          <w:sz w:val="20"/>
          <w:szCs w:val="20"/>
        </w:rPr>
        <w:t>1041103759</w:t>
      </w:r>
      <w:r w:rsidRPr="00FC1486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6957D5" w:rsidRPr="00FC1486" w:rsidRDefault="006957D5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105.05.11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104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4</w:t>
      </w:r>
      <w:r w:rsidRPr="00FC1486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2A47CF" w:rsidRDefault="00272AE7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107.03.21</w:t>
      </w:r>
      <w:r w:rsidR="00FC1486"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106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2</w:t>
      </w:r>
      <w:r w:rsidRPr="00FC1486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ascii="標楷體" w:eastAsia="標楷體" w:hAnsi="標楷體" w:cs="細明體"/>
          <w:color w:val="000000"/>
          <w:kern w:val="0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976"/>
      </w:tblGrid>
      <w:tr w:rsidR="006F796A" w:rsidRPr="00FC1486" w:rsidTr="006F796A">
        <w:tc>
          <w:tcPr>
            <w:tcW w:w="688" w:type="dxa"/>
          </w:tcPr>
          <w:p w:rsidR="006F796A" w:rsidRPr="00634C2C" w:rsidRDefault="006F796A" w:rsidP="006F796A">
            <w:pPr>
              <w:spacing w:beforeLines="0"/>
              <w:jc w:val="right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634C2C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</w:p>
        </w:tc>
        <w:tc>
          <w:tcPr>
            <w:tcW w:w="8984" w:type="dxa"/>
          </w:tcPr>
          <w:p w:rsidR="006F796A" w:rsidRPr="00FC1486" w:rsidRDefault="006F796A" w:rsidP="006F796A">
            <w:pPr>
              <w:pStyle w:val="aa"/>
              <w:widowControl/>
              <w:spacing w:beforeLines="0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為關懷本校學生因遭遇家庭突變以致有影響學業之慮，給予適當協助並幫助解決困難，訂定本要點。</w:t>
            </w:r>
          </w:p>
        </w:tc>
      </w:tr>
      <w:tr w:rsidR="006F796A" w:rsidRPr="00FC1486" w:rsidTr="006F796A">
        <w:tc>
          <w:tcPr>
            <w:tcW w:w="688" w:type="dxa"/>
          </w:tcPr>
          <w:p w:rsidR="006F796A" w:rsidRPr="00634C2C" w:rsidRDefault="006F796A" w:rsidP="006F796A">
            <w:pPr>
              <w:spacing w:beforeLines="0"/>
              <w:jc w:val="right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634C2C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</w:p>
        </w:tc>
        <w:tc>
          <w:tcPr>
            <w:tcW w:w="8984" w:type="dxa"/>
          </w:tcPr>
          <w:p w:rsidR="006F796A" w:rsidRPr="00FC1486" w:rsidRDefault="006F796A" w:rsidP="006F796A">
            <w:pPr>
              <w:pStyle w:val="aa"/>
              <w:widowControl/>
              <w:spacing w:beforeLines="0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本要點所需經費來源如下：</w:t>
            </w:r>
          </w:p>
          <w:p w:rsidR="006F796A" w:rsidRPr="00FC1486" w:rsidRDefault="006F796A" w:rsidP="006F796A">
            <w:pPr>
              <w:widowControl/>
              <w:spacing w:beforeLines="0"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（一）指定用途捐贈款。</w:t>
            </w:r>
          </w:p>
          <w:p w:rsidR="006F796A" w:rsidRPr="00FC1486" w:rsidRDefault="006F796A" w:rsidP="006F796A">
            <w:pPr>
              <w:pStyle w:val="aa"/>
              <w:widowControl/>
              <w:spacing w:beforeLines="0"/>
              <w:ind w:leftChars="0"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（二）依教育部「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專科以上學校學雜費收取辦法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」規定提撥之經費。</w:t>
            </w:r>
          </w:p>
        </w:tc>
      </w:tr>
      <w:tr w:rsidR="006F796A" w:rsidRPr="00FC1486" w:rsidTr="006F796A">
        <w:tc>
          <w:tcPr>
            <w:tcW w:w="688" w:type="dxa"/>
          </w:tcPr>
          <w:p w:rsidR="006F796A" w:rsidRPr="00634C2C" w:rsidRDefault="006F796A" w:rsidP="006F796A">
            <w:pPr>
              <w:spacing w:beforeLines="0"/>
              <w:jc w:val="right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634C2C">
              <w:rPr>
                <w:rFonts w:ascii="標楷體" w:eastAsia="標楷體" w:hAnsi="標楷體" w:cs="細明體" w:hint="eastAsia"/>
                <w:color w:val="000000"/>
                <w:kern w:val="0"/>
              </w:rPr>
              <w:t>三、</w:t>
            </w:r>
          </w:p>
        </w:tc>
        <w:tc>
          <w:tcPr>
            <w:tcW w:w="8984" w:type="dxa"/>
          </w:tcPr>
          <w:p w:rsidR="006F796A" w:rsidRPr="00FC1486" w:rsidRDefault="006F796A" w:rsidP="006F796A">
            <w:pPr>
              <w:widowControl/>
              <w:spacing w:beforeLine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本要點補助資格：</w:t>
            </w:r>
          </w:p>
          <w:p w:rsidR="006F796A" w:rsidRPr="00FC1486" w:rsidRDefault="006F796A" w:rsidP="006F796A">
            <w:pPr>
              <w:widowControl/>
              <w:spacing w:beforeLines="0"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（一）凡本校學生在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期間符合緊急紓困金補助標準表（以下簡稱標準表）所列補助標準者，得申請緊急</w:t>
            </w:r>
            <w:bookmarkStart w:id="0" w:name="_GoBack"/>
            <w:bookmarkEnd w:id="0"/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紓困金。</w:t>
            </w:r>
          </w:p>
          <w:p w:rsidR="006F796A" w:rsidRPr="00FC1486" w:rsidRDefault="006F796A" w:rsidP="006F796A">
            <w:pPr>
              <w:widowControl/>
              <w:spacing w:beforeLines="0"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（二）標準表中第一類至第三類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各項，同一家庭同一事件，在學期間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申請以一次為限。</w:t>
            </w:r>
          </w:p>
          <w:p w:rsidR="006F796A" w:rsidRPr="00FC1486" w:rsidRDefault="006F796A" w:rsidP="006F796A">
            <w:pPr>
              <w:pStyle w:val="aa"/>
              <w:widowControl/>
              <w:spacing w:beforeLines="0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（三）前項一、二款之條件，如有特殊情事，簽經學務長及校長核准者，不在此限</w:t>
            </w: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6F796A" w:rsidRPr="00FC1486" w:rsidTr="006F796A">
        <w:tc>
          <w:tcPr>
            <w:tcW w:w="688" w:type="dxa"/>
          </w:tcPr>
          <w:p w:rsidR="006F796A" w:rsidRPr="00634C2C" w:rsidRDefault="006F796A" w:rsidP="006F796A">
            <w:pPr>
              <w:spacing w:beforeLines="0"/>
              <w:jc w:val="right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634C2C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</w:p>
        </w:tc>
        <w:tc>
          <w:tcPr>
            <w:tcW w:w="8984" w:type="dxa"/>
          </w:tcPr>
          <w:p w:rsidR="006F796A" w:rsidRPr="00FC1486" w:rsidRDefault="006F796A" w:rsidP="006F796A">
            <w:pPr>
              <w:widowControl/>
              <w:spacing w:beforeLine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本要點之補助金額依據標準表辦理。</w:t>
            </w:r>
          </w:p>
        </w:tc>
      </w:tr>
      <w:tr w:rsidR="006F796A" w:rsidRPr="00FC1486" w:rsidTr="006F796A">
        <w:tc>
          <w:tcPr>
            <w:tcW w:w="688" w:type="dxa"/>
          </w:tcPr>
          <w:p w:rsidR="006F796A" w:rsidRDefault="006F796A" w:rsidP="006F796A">
            <w:pPr>
              <w:spacing w:beforeLines="0"/>
              <w:jc w:val="right"/>
            </w:pPr>
            <w:r w:rsidRPr="00634C2C">
              <w:rPr>
                <w:rFonts w:ascii="標楷體" w:eastAsia="標楷體" w:hAnsi="標楷體" w:cs="細明體" w:hint="eastAsia"/>
                <w:color w:val="000000"/>
                <w:kern w:val="0"/>
              </w:rPr>
              <w:t>五、</w:t>
            </w:r>
          </w:p>
        </w:tc>
        <w:tc>
          <w:tcPr>
            <w:tcW w:w="8984" w:type="dxa"/>
          </w:tcPr>
          <w:p w:rsidR="006F796A" w:rsidRPr="00FC1486" w:rsidRDefault="006F796A" w:rsidP="006F796A">
            <w:pPr>
              <w:widowControl/>
              <w:spacing w:beforeLine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凡符合補助資格者，應於事故發生後三個月內，檢附標準表所列應檢附資料，經導師、系所主管確認後，向學生事務處提出申請，簽經學務長及校長核准後發放。</w:t>
            </w:r>
          </w:p>
        </w:tc>
      </w:tr>
      <w:tr w:rsidR="00B206D0" w:rsidRPr="00FC1486" w:rsidTr="006F796A">
        <w:tc>
          <w:tcPr>
            <w:tcW w:w="688" w:type="dxa"/>
          </w:tcPr>
          <w:p w:rsidR="00B206D0" w:rsidRPr="00FC1486" w:rsidRDefault="00B206D0" w:rsidP="006F796A">
            <w:pPr>
              <w:pStyle w:val="aa"/>
              <w:widowControl/>
              <w:numPr>
                <w:ilvl w:val="0"/>
                <w:numId w:val="18"/>
              </w:numPr>
              <w:spacing w:beforeLines="0"/>
              <w:ind w:leftChars="0" w:left="0" w:firstLine="0"/>
              <w:jc w:val="right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8984" w:type="dxa"/>
          </w:tcPr>
          <w:p w:rsidR="00B206D0" w:rsidRPr="00FC1486" w:rsidRDefault="00B206D0" w:rsidP="00FC1486">
            <w:pPr>
              <w:widowControl/>
              <w:spacing w:beforeLine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由學生本人填表申請，若學生本人因故不便親自申請，未成年學生由法定代理人，已成年學生由法定繼承人代為申請。</w:t>
            </w:r>
          </w:p>
        </w:tc>
      </w:tr>
      <w:tr w:rsidR="00B206D0" w:rsidRPr="00FC1486" w:rsidTr="006F796A">
        <w:tc>
          <w:tcPr>
            <w:tcW w:w="688" w:type="dxa"/>
          </w:tcPr>
          <w:p w:rsidR="00B206D0" w:rsidRPr="00FC1486" w:rsidRDefault="00B206D0" w:rsidP="006F796A">
            <w:pPr>
              <w:pStyle w:val="aa"/>
              <w:widowControl/>
              <w:numPr>
                <w:ilvl w:val="0"/>
                <w:numId w:val="18"/>
              </w:numPr>
              <w:spacing w:beforeLines="0"/>
              <w:ind w:leftChars="0" w:left="0" w:firstLine="0"/>
              <w:jc w:val="right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8984" w:type="dxa"/>
          </w:tcPr>
          <w:p w:rsidR="00B206D0" w:rsidRPr="00FC1486" w:rsidRDefault="00B206D0" w:rsidP="00FC1486">
            <w:pPr>
              <w:widowControl/>
              <w:spacing w:beforeLines="0"/>
              <w:jc w:val="both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本緊急紓困金專款專用，不得作為其他用途。</w:t>
            </w:r>
          </w:p>
        </w:tc>
      </w:tr>
      <w:tr w:rsidR="00B206D0" w:rsidRPr="00FC1486" w:rsidTr="006F796A">
        <w:tc>
          <w:tcPr>
            <w:tcW w:w="688" w:type="dxa"/>
          </w:tcPr>
          <w:p w:rsidR="00B206D0" w:rsidRPr="00FC1486" w:rsidRDefault="00B206D0" w:rsidP="006F796A">
            <w:pPr>
              <w:pStyle w:val="aa"/>
              <w:widowControl/>
              <w:numPr>
                <w:ilvl w:val="0"/>
                <w:numId w:val="18"/>
              </w:numPr>
              <w:spacing w:beforeLines="0"/>
              <w:ind w:leftChars="0" w:left="0" w:firstLine="0"/>
              <w:jc w:val="right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8984" w:type="dxa"/>
          </w:tcPr>
          <w:p w:rsidR="00B206D0" w:rsidRPr="00FC1486" w:rsidRDefault="00B206D0" w:rsidP="00FC1486">
            <w:pPr>
              <w:widowControl/>
              <w:spacing w:beforeLines="0"/>
              <w:jc w:val="both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FC1486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本要點經學務會議通過後實施。</w:t>
            </w:r>
          </w:p>
        </w:tc>
      </w:tr>
    </w:tbl>
    <w:p w:rsidR="006F796A" w:rsidRDefault="006F796A" w:rsidP="006F796A">
      <w:pPr>
        <w:rPr>
          <w:rFonts w:ascii="標楷體" w:eastAsia="標楷體" w:hAnsi="標楷體" w:cs="細明體"/>
          <w:color w:val="000000"/>
          <w:kern w:val="0"/>
        </w:rPr>
      </w:pPr>
    </w:p>
    <w:p w:rsidR="00FC1486" w:rsidRPr="006F796A" w:rsidRDefault="00FC1486" w:rsidP="006F796A">
      <w:pPr>
        <w:rPr>
          <w:rFonts w:ascii="標楷體" w:eastAsia="標楷體" w:hAnsi="標楷體" w:cs="細明體"/>
          <w:color w:val="000000"/>
          <w:kern w:val="0"/>
        </w:rPr>
      </w:pPr>
      <w:r w:rsidRPr="006F796A">
        <w:rPr>
          <w:rFonts w:ascii="標楷體" w:eastAsia="標楷體" w:hAnsi="標楷體" w:cs="細明體"/>
          <w:color w:val="000000"/>
          <w:kern w:val="0"/>
        </w:rPr>
        <w:br w:type="page"/>
      </w:r>
    </w:p>
    <w:p w:rsidR="00F40CD2" w:rsidRPr="00F15860" w:rsidRDefault="00F40CD2" w:rsidP="00F40CD2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F15860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高雄醫學大學學生緊急紓困金實施要點(修正條文對照表)</w:t>
      </w:r>
    </w:p>
    <w:p w:rsid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sz w:val="20"/>
          <w:szCs w:val="20"/>
        </w:rPr>
      </w:pP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5" w:tooltip="86.08.21（86）高醫法字第054號函公布.doc" w:history="1"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86.08.21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054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6" w:tooltip="88.03.13（88）高醫法字第011號函公布.doc" w:history="1"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88.03.13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011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7" w:tooltip="93.10.11高醫法字第0930100033號函公布.doc" w:history="1"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93.10.11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高醫法字第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0930100033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8" w:tooltip="96.07.09高醫學務字第0960005742號公布.doc" w:history="1"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96.07.09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0960005742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號公布</w:t>
        </w:r>
      </w:hyperlink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9" w:tooltip="96.11.07高醫學務字第0961100010號函公布.doc" w:history="1"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96.11.07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0961100010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FC1486">
        <w:rPr>
          <w:rFonts w:eastAsia="標楷體"/>
          <w:color w:val="000000"/>
          <w:kern w:val="0"/>
          <w:sz w:val="20"/>
          <w:szCs w:val="20"/>
        </w:rPr>
        <w:t>98.02.25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97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3</w:t>
      </w:r>
      <w:r w:rsidRPr="00FC1486">
        <w:rPr>
          <w:rFonts w:eastAsia="標楷體"/>
          <w:color w:val="000000"/>
          <w:kern w:val="0"/>
          <w:sz w:val="20"/>
          <w:szCs w:val="20"/>
        </w:rPr>
        <w:t>次學務事務委員會通過</w:t>
      </w:r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20" w:tooltip="98.03.04高醫學務字第0981100822號函公布.doc" w:history="1"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98.03.04</w:t>
        </w:r>
        <w:r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0981100822</w:t>
        </w:r>
        <w:r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FC1486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103.10.20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103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1</w:t>
      </w:r>
      <w:r w:rsidRPr="00FC1486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103.12.01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103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2</w:t>
      </w:r>
      <w:r w:rsidRPr="00FC1486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FC1486" w:rsidRPr="00FC1486" w:rsidRDefault="001312C5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21" w:tooltip="98.03.04高醫學務字第0981100822號函公布.doc" w:history="1"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103.12.10</w:t>
        </w:r>
        <w:r w:rsid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1031103886</w:t>
        </w:r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FC1486" w:rsidRPr="00FC1486" w:rsidRDefault="001312C5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22" w:tooltip="98.03.04高醫學務字第0981100822號函公布.doc" w:history="1"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103.12.22</w:t>
        </w:r>
        <w:r w:rsid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ab/>
        </w:r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1031104136</w:t>
        </w:r>
        <w:r w:rsidR="00FC1486" w:rsidRPr="00FC1486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 w:rightChars="-118" w:right="-283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104.02.03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103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1</w:t>
      </w:r>
      <w:r w:rsidRPr="00FC1486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FC1486" w:rsidRPr="00FC1486" w:rsidRDefault="00FC1486" w:rsidP="00FC14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104.02.24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FC1486">
        <w:rPr>
          <w:rFonts w:eastAsia="標楷體"/>
          <w:color w:val="000000"/>
          <w:kern w:val="0"/>
          <w:sz w:val="20"/>
          <w:szCs w:val="20"/>
        </w:rPr>
        <w:t>1041100485</w:t>
      </w:r>
      <w:r w:rsidRPr="00FC1486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104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1</w:t>
      </w:r>
      <w:r w:rsidRPr="00FC1486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104.11.12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FC1486">
        <w:rPr>
          <w:rFonts w:eastAsia="標楷體"/>
          <w:color w:val="000000"/>
          <w:kern w:val="0"/>
          <w:sz w:val="20"/>
          <w:szCs w:val="20"/>
        </w:rPr>
        <w:t>1041103759</w:t>
      </w:r>
      <w:r w:rsidRPr="00FC1486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FC1486" w:rsidRP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105.05.11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104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4</w:t>
      </w:r>
      <w:r w:rsidRPr="00FC1486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eastAsia="標楷體"/>
          <w:color w:val="000000"/>
          <w:kern w:val="0"/>
          <w:sz w:val="20"/>
          <w:szCs w:val="20"/>
        </w:rPr>
      </w:pPr>
      <w:r w:rsidRPr="00FC1486">
        <w:rPr>
          <w:rFonts w:eastAsia="標楷體"/>
          <w:color w:val="000000"/>
          <w:kern w:val="0"/>
          <w:sz w:val="20"/>
          <w:szCs w:val="20"/>
        </w:rPr>
        <w:t>107.03.21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FC1486">
        <w:rPr>
          <w:rFonts w:eastAsia="標楷體"/>
          <w:color w:val="000000"/>
          <w:kern w:val="0"/>
          <w:sz w:val="20"/>
          <w:szCs w:val="20"/>
        </w:rPr>
        <w:t>106</w:t>
      </w:r>
      <w:r w:rsidRPr="00FC1486">
        <w:rPr>
          <w:rFonts w:eastAsia="標楷體"/>
          <w:color w:val="000000"/>
          <w:kern w:val="0"/>
          <w:sz w:val="20"/>
          <w:szCs w:val="20"/>
        </w:rPr>
        <w:t>學年度第</w:t>
      </w:r>
      <w:r w:rsidRPr="00FC1486">
        <w:rPr>
          <w:rFonts w:eastAsia="標楷體"/>
          <w:color w:val="000000"/>
          <w:kern w:val="0"/>
          <w:sz w:val="20"/>
          <w:szCs w:val="20"/>
        </w:rPr>
        <w:t>2</w:t>
      </w:r>
      <w:r w:rsidRPr="00FC1486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FC1486" w:rsidRDefault="00FC1486" w:rsidP="00FC1486">
      <w:pPr>
        <w:widowControl/>
        <w:tabs>
          <w:tab w:val="left" w:pos="5529"/>
        </w:tabs>
        <w:spacing w:line="240" w:lineRule="exact"/>
        <w:ind w:leftChars="1890" w:left="4536"/>
        <w:jc w:val="both"/>
        <w:rPr>
          <w:rFonts w:ascii="標楷體" w:eastAsia="標楷體" w:hAnsi="標楷體" w:cs="細明體"/>
          <w:color w:val="000000"/>
          <w:kern w:val="0"/>
        </w:rPr>
      </w:pP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3896"/>
        <w:gridCol w:w="3896"/>
        <w:gridCol w:w="2409"/>
      </w:tblGrid>
      <w:tr w:rsidR="00F40CD2" w:rsidRPr="00FC1486" w:rsidTr="0056370B">
        <w:trPr>
          <w:tblHeader/>
          <w:jc w:val="center"/>
        </w:trPr>
        <w:tc>
          <w:tcPr>
            <w:tcW w:w="3896" w:type="dxa"/>
            <w:vAlign w:val="center"/>
          </w:tcPr>
          <w:p w:rsidR="00F40CD2" w:rsidRPr="00FC1486" w:rsidRDefault="00F40CD2" w:rsidP="00FC1486">
            <w:pPr>
              <w:spacing w:beforeLines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486">
              <w:rPr>
                <w:rFonts w:ascii="Times New Roman" w:eastAsia="標楷體" w:hAnsi="Times New Roman" w:cs="Times New Roman"/>
                <w:b/>
              </w:rPr>
              <w:t>修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正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條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文</w:t>
            </w:r>
          </w:p>
        </w:tc>
        <w:tc>
          <w:tcPr>
            <w:tcW w:w="3896" w:type="dxa"/>
            <w:vAlign w:val="center"/>
          </w:tcPr>
          <w:p w:rsidR="00F40CD2" w:rsidRPr="00FC1486" w:rsidRDefault="00F40CD2" w:rsidP="00FC1486">
            <w:pPr>
              <w:spacing w:beforeLines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486">
              <w:rPr>
                <w:rFonts w:ascii="Times New Roman" w:eastAsia="標楷體" w:hAnsi="Times New Roman" w:cs="Times New Roman"/>
                <w:b/>
              </w:rPr>
              <w:t>現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行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條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文</w:t>
            </w:r>
          </w:p>
        </w:tc>
        <w:tc>
          <w:tcPr>
            <w:tcW w:w="2409" w:type="dxa"/>
            <w:vAlign w:val="center"/>
          </w:tcPr>
          <w:p w:rsidR="00F40CD2" w:rsidRPr="00FC1486" w:rsidRDefault="00F40CD2" w:rsidP="00FC1486">
            <w:pPr>
              <w:spacing w:beforeLines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486">
              <w:rPr>
                <w:rFonts w:ascii="Times New Roman" w:eastAsia="標楷體" w:hAnsi="Times New Roman" w:cs="Times New Roman"/>
                <w:b/>
              </w:rPr>
              <w:t>說</w:t>
            </w:r>
            <w:r w:rsidR="00FC1486">
              <w:rPr>
                <w:rFonts w:ascii="Times New Roman" w:eastAsia="標楷體" w:hAnsi="Times New Roman" w:cs="Times New Roman" w:hint="eastAsia"/>
                <w:b/>
              </w:rPr>
              <w:t xml:space="preserve">　　</w:t>
            </w:r>
            <w:r w:rsidRPr="00FC1486">
              <w:rPr>
                <w:rFonts w:ascii="Times New Roman" w:eastAsia="標楷體" w:hAnsi="Times New Roman" w:cs="Times New Roman"/>
                <w:b/>
              </w:rPr>
              <w:t>明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一、</w:t>
            </w: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為關懷本校學生因遭遇家庭突變以致有影響學業之慮，給予適當協助並幫助解決困難，訂定本要點。</w:t>
            </w: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二、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本要點所需經費來源如下：</w:t>
            </w:r>
          </w:p>
          <w:p w:rsidR="00F40CD2" w:rsidRPr="00FC1486" w:rsidRDefault="00F40CD2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（一）指定用途捐贈款。</w:t>
            </w:r>
          </w:p>
          <w:p w:rsidR="00F40CD2" w:rsidRPr="00FC1486" w:rsidRDefault="00F40CD2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（二）依教育部「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專科以上學校學雜費收取辦法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」規定提撥之經費。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二、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本要點所需經費來源如下：</w:t>
            </w:r>
          </w:p>
          <w:p w:rsidR="00F40CD2" w:rsidRPr="00FC1486" w:rsidRDefault="00F40CD2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（一）指定用途捐贈款。</w:t>
            </w:r>
          </w:p>
          <w:p w:rsidR="00F40CD2" w:rsidRPr="00FC1486" w:rsidRDefault="00F40CD2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（二）依教育部「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大專校院辦理學生就學補助原則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」規定提撥之經費。</w:t>
            </w: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教育部</w:t>
            </w:r>
            <w:r w:rsidRPr="00FC1486">
              <w:rPr>
                <w:rFonts w:ascii="Times New Roman" w:eastAsia="標楷體" w:hAnsi="Times New Roman" w:cs="Times New Roman"/>
              </w:rPr>
              <w:t>87</w:t>
            </w:r>
            <w:r w:rsidRPr="00FC1486">
              <w:rPr>
                <w:rFonts w:ascii="Times New Roman" w:eastAsia="標楷體" w:hAnsi="Times New Roman" w:cs="Times New Roman"/>
              </w:rPr>
              <w:t>年函頒之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大專校院辦理學生就學補助原則已廢止，目前依據民國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97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年公佈，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106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年修訂之『專科以上學校學雜費收取辦法』辦理實施</w:t>
            </w:r>
            <w:r w:rsidRPr="00FC1486">
              <w:rPr>
                <w:rFonts w:ascii="Times New Roman" w:eastAsia="標楷體" w:hAnsi="Times New Roman" w:cs="Times New Roman"/>
                <w:kern w:val="0"/>
              </w:rPr>
              <w:t>（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臺教高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(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一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)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字第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1060047866B</w:t>
            </w:r>
            <w:r w:rsidRPr="00FC1486">
              <w:rPr>
                <w:rFonts w:ascii="Times New Roman" w:eastAsia="標楷體" w:hAnsi="Times New Roman" w:cs="Times New Roman"/>
                <w:shd w:val="clear" w:color="auto" w:fill="FFFFFF"/>
              </w:rPr>
              <w:t>號令）</w:t>
            </w:r>
            <w:r w:rsidRPr="00FC1486">
              <w:rPr>
                <w:rFonts w:ascii="Times New Roman" w:eastAsia="標楷體" w:hAnsi="Times New Roman" w:cs="Times New Roman"/>
                <w:color w:val="545454"/>
                <w:shd w:val="clear" w:color="auto" w:fill="FFFFFF"/>
              </w:rPr>
              <w:t>。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8B31BE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三、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本要點補助資格：</w:t>
            </w:r>
          </w:p>
          <w:p w:rsidR="008B31BE" w:rsidRPr="00FC1486" w:rsidRDefault="008B31BE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（一）凡本校學生在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學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期間符合緊急紓困金補助標準表（以下簡稱標準表）所列補助標準者，得申請緊急紓困金。</w:t>
            </w:r>
          </w:p>
          <w:p w:rsidR="008B31BE" w:rsidRPr="00FC1486" w:rsidRDefault="008B31BE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（二）標準表中第一類至第三類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各項，同一家庭同一事件，在學期間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申請以一次為限。</w:t>
            </w:r>
          </w:p>
          <w:p w:rsidR="00F40CD2" w:rsidRPr="00FC1486" w:rsidRDefault="008B31BE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lastRenderedPageBreak/>
              <w:t>（三）前項一、二款之條件，如有特殊情事，簽經學務長及校長核准者，不在此限。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lastRenderedPageBreak/>
              <w:t>三、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本要點補助資格：</w:t>
            </w:r>
          </w:p>
          <w:p w:rsidR="00F40CD2" w:rsidRPr="00FC1486" w:rsidRDefault="00F40CD2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（一）凡本校學生在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校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期間符合緊急紓困金補助標準表（以下簡稱標準表）所列補助標準者，得申請緊急紓困金。</w:t>
            </w:r>
          </w:p>
          <w:p w:rsidR="00F40CD2" w:rsidRPr="00FC1486" w:rsidRDefault="00F40CD2" w:rsidP="0056370B">
            <w:pPr>
              <w:pStyle w:val="aa"/>
              <w:widowControl/>
              <w:spacing w:beforeLines="0"/>
              <w:ind w:left="1200" w:hangingChars="300" w:hanging="72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（二）標準表中第一類至第三類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之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申請以一次為限，</w:t>
            </w: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如有特殊情事，簽經學務長及校長核准者，不在此限。</w:t>
            </w:r>
          </w:p>
        </w:tc>
        <w:tc>
          <w:tcPr>
            <w:tcW w:w="2409" w:type="dxa"/>
          </w:tcPr>
          <w:p w:rsidR="0068524E" w:rsidRPr="00FC1486" w:rsidRDefault="0068524E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1.</w:t>
            </w:r>
            <w:r w:rsidRPr="00FC1486">
              <w:rPr>
                <w:rFonts w:ascii="Times New Roman" w:eastAsia="標楷體" w:hAnsi="Times New Roman" w:cs="Times New Roman"/>
              </w:rPr>
              <w:t>修改在校期間為在學期間</w:t>
            </w:r>
          </w:p>
          <w:p w:rsidR="0068524E" w:rsidRPr="00FC1486" w:rsidRDefault="0068524E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，避免誤解。</w:t>
            </w:r>
          </w:p>
          <w:p w:rsidR="00F40CD2" w:rsidRPr="00FC1486" w:rsidRDefault="0068524E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2.</w:t>
            </w:r>
            <w:r w:rsidR="00C57E26" w:rsidRPr="00FC1486">
              <w:rPr>
                <w:rFonts w:ascii="Times New Roman" w:eastAsia="標楷體" w:hAnsi="Times New Roman" w:cs="Times New Roman"/>
              </w:rPr>
              <w:t>修</w:t>
            </w:r>
            <w:r w:rsidR="00F40CD2" w:rsidRPr="00FC1486">
              <w:rPr>
                <w:rFonts w:ascii="Times New Roman" w:eastAsia="標楷體" w:hAnsi="Times New Roman" w:cs="Times New Roman"/>
              </w:rPr>
              <w:t>訂學生申請資格及條件限制</w:t>
            </w:r>
            <w:r w:rsidR="00C57E26" w:rsidRPr="00FC1486">
              <w:rPr>
                <w:rFonts w:ascii="Times New Roman" w:eastAsia="標楷體" w:hAnsi="Times New Roman" w:cs="Times New Roman"/>
              </w:rPr>
              <w:t>規定</w:t>
            </w:r>
            <w:r w:rsidR="00F40CD2" w:rsidRPr="00FC148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F40CD2" w:rsidRPr="00FC1486" w:rsidRDefault="00F40CD2" w:rsidP="00FC1486">
            <w:pPr>
              <w:widowControl/>
              <w:spacing w:beforeLines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同現行條文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四、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本要點之補助金額依據標準表辦理。</w:t>
            </w: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F40CD2" w:rsidRPr="00FC1486" w:rsidTr="0056370B">
        <w:trPr>
          <w:trHeight w:val="1695"/>
          <w:jc w:val="center"/>
        </w:trPr>
        <w:tc>
          <w:tcPr>
            <w:tcW w:w="3896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同現行條文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五、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凡符合補助資格者，應於事故發生後三個月內，檢附標準表所列應檢附資料，經導師、系所主管確認後，向學生事務處提出申請，簽經學務長及校長核准後發放。</w:t>
            </w: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F40CD2" w:rsidRPr="00FC1486" w:rsidRDefault="00FC1486" w:rsidP="00FC1486">
            <w:pPr>
              <w:pStyle w:val="aa"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u w:val="single"/>
              </w:rPr>
              <w:t>六、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由學生本人填表申請，若學生本人因故不便親自申請，未成年學生由法定代理人，已成年學生由法定繼承人代為申請。</w:t>
            </w:r>
          </w:p>
        </w:tc>
        <w:tc>
          <w:tcPr>
            <w:tcW w:w="3896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  <w:u w:val="single"/>
              </w:rPr>
            </w:pPr>
            <w:r w:rsidRPr="00FC1486">
              <w:rPr>
                <w:rFonts w:ascii="Times New Roman" w:eastAsia="標楷體" w:hAnsi="Times New Roman" w:cs="Times New Roman"/>
                <w:u w:val="single"/>
              </w:rPr>
              <w:t>本條新增。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  <w:u w:val="single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本緊急紓困金專款專用，不得作為其他用途。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  <w:u w:val="single"/>
              </w:rPr>
              <w:t>六</w:t>
            </w: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本緊急紓困金專款專用，不得作為其他用途。</w:t>
            </w: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變更條序。</w:t>
            </w:r>
          </w:p>
        </w:tc>
      </w:tr>
      <w:tr w:rsidR="00F40CD2" w:rsidRPr="00FC1486" w:rsidTr="0056370B">
        <w:trPr>
          <w:jc w:val="center"/>
        </w:trPr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  <w:u w:val="single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本要點經學務會議通過後實施。</w:t>
            </w:r>
          </w:p>
        </w:tc>
        <w:tc>
          <w:tcPr>
            <w:tcW w:w="3896" w:type="dxa"/>
          </w:tcPr>
          <w:p w:rsidR="00F40CD2" w:rsidRPr="00FC1486" w:rsidRDefault="00FC1486" w:rsidP="00FC1486">
            <w:pPr>
              <w:pStyle w:val="aa"/>
              <w:widowControl/>
              <w:spacing w:beforeLines="0"/>
              <w:ind w:leftChars="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  <w:u w:val="single"/>
              </w:rPr>
              <w:t>七</w:t>
            </w:r>
            <w:r w:rsidRPr="00FC148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="00F40CD2" w:rsidRPr="00FC1486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本要點經學務會議通過後實施。</w:t>
            </w:r>
          </w:p>
        </w:tc>
        <w:tc>
          <w:tcPr>
            <w:tcW w:w="2409" w:type="dxa"/>
          </w:tcPr>
          <w:p w:rsidR="00F40CD2" w:rsidRPr="00FC1486" w:rsidRDefault="00F40CD2" w:rsidP="00FC1486">
            <w:pPr>
              <w:spacing w:beforeLines="0"/>
              <w:rPr>
                <w:rFonts w:ascii="Times New Roman" w:eastAsia="標楷體" w:hAnsi="Times New Roman" w:cs="Times New Roman"/>
              </w:rPr>
            </w:pPr>
            <w:r w:rsidRPr="00FC1486">
              <w:rPr>
                <w:rFonts w:ascii="Times New Roman" w:eastAsia="標楷體" w:hAnsi="Times New Roman" w:cs="Times New Roman"/>
              </w:rPr>
              <w:t>變更條序。</w:t>
            </w:r>
          </w:p>
        </w:tc>
      </w:tr>
    </w:tbl>
    <w:p w:rsidR="00C57E26" w:rsidRDefault="00C57E26" w:rsidP="0056370B">
      <w:pPr>
        <w:widowControl/>
        <w:rPr>
          <w:rFonts w:ascii="標楷體" w:eastAsia="標楷體" w:hAnsi="標楷體" w:cs="細明體"/>
          <w:color w:val="000000"/>
          <w:kern w:val="0"/>
        </w:rPr>
      </w:pPr>
    </w:p>
    <w:p w:rsidR="0056370B" w:rsidRDefault="0056370B" w:rsidP="00584CFF">
      <w:pPr>
        <w:spacing w:before="100" w:beforeAutospacing="1"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6370B" w:rsidRDefault="0056370B" w:rsidP="00584CFF">
      <w:pPr>
        <w:spacing w:before="100" w:beforeAutospacing="1" w:afterLines="50" w:after="180" w:line="360" w:lineRule="exact"/>
        <w:jc w:val="center"/>
        <w:rPr>
          <w:rFonts w:ascii="標楷體" w:eastAsia="標楷體" w:hAnsi="標楷體"/>
          <w:b/>
          <w:sz w:val="32"/>
          <w:szCs w:val="28"/>
        </w:rPr>
        <w:sectPr w:rsidR="0056370B" w:rsidSect="00FC148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7E26" w:rsidRPr="0056370B" w:rsidRDefault="00C57E26" w:rsidP="00584CFF">
      <w:pPr>
        <w:spacing w:before="100" w:beforeAutospacing="1" w:afterLines="50" w:after="180"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6370B">
        <w:rPr>
          <w:rFonts w:ascii="標楷體" w:eastAsia="標楷體" w:hAnsi="標楷體" w:hint="eastAsia"/>
          <w:b/>
          <w:sz w:val="32"/>
          <w:szCs w:val="28"/>
        </w:rPr>
        <w:lastRenderedPageBreak/>
        <w:t>高雄醫學大學緊急紓困金補助標準表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136"/>
        <w:gridCol w:w="3967"/>
        <w:gridCol w:w="1088"/>
      </w:tblGrid>
      <w:tr w:rsidR="00C57E26" w:rsidRPr="0056370B" w:rsidTr="00565620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C57E26" w:rsidRPr="0056370B" w:rsidRDefault="00C57E26" w:rsidP="00565620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補助標準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C57E26" w:rsidRPr="0056370B" w:rsidRDefault="00C57E26" w:rsidP="00565620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補助</w:t>
            </w:r>
            <w:r w:rsidR="0056370B">
              <w:rPr>
                <w:rFonts w:eastAsia="標楷體"/>
              </w:rPr>
              <w:br/>
            </w:r>
            <w:r w:rsidRPr="0056370B">
              <w:rPr>
                <w:rFonts w:eastAsia="標楷體"/>
              </w:rPr>
              <w:t>金額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:rsidR="00C57E26" w:rsidRPr="0056370B" w:rsidRDefault="00C57E26" w:rsidP="00565620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應檢附資料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C57E26" w:rsidRPr="0056370B" w:rsidRDefault="00C57E26" w:rsidP="00565620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備註</w:t>
            </w:r>
          </w:p>
        </w:tc>
      </w:tr>
      <w:tr w:rsidR="00C57E26" w:rsidRPr="0056370B" w:rsidTr="0056370B">
        <w:trPr>
          <w:jc w:val="center"/>
        </w:trPr>
        <w:tc>
          <w:tcPr>
            <w:tcW w:w="10581" w:type="dxa"/>
            <w:gridSpan w:val="4"/>
            <w:shd w:val="clear" w:color="auto" w:fill="F3F3F3"/>
          </w:tcPr>
          <w:p w:rsidR="00C57E26" w:rsidRPr="0056370B" w:rsidRDefault="00C57E26" w:rsidP="0056370B">
            <w:pPr>
              <w:rPr>
                <w:rFonts w:eastAsia="標楷體"/>
                <w:b/>
              </w:rPr>
            </w:pPr>
            <w:r w:rsidRPr="0056370B">
              <w:rPr>
                <w:rFonts w:eastAsia="標楷體"/>
                <w:b/>
              </w:rPr>
              <w:t>第一類：不幸亡故者</w:t>
            </w:r>
          </w:p>
        </w:tc>
      </w:tr>
      <w:tr w:rsidR="00C57E26" w:rsidRPr="0056370B" w:rsidTr="0056370B">
        <w:trPr>
          <w:trHeight w:val="586"/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（一）父母及法定監護人兩人以上死亡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五萬元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申請書、全戶戶籍謄本、死亡證明書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（二）學生本人死亡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三萬元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（三）父母及法定監護人其中一人死亡，且符合政府機關列冊之低收入戶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二萬元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申請書、全戶戶籍謄本、死亡證明書、低收入戶證明書（卡）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（四）父母及法定監護人其中一人死亡，未符合政府機關列冊之低收入戶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一萬元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申請書、全戶戶籍謄本、死亡證明書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10581" w:type="dxa"/>
            <w:gridSpan w:val="4"/>
            <w:shd w:val="clear" w:color="auto" w:fill="F3F3F3"/>
          </w:tcPr>
          <w:p w:rsidR="00C57E26" w:rsidRPr="0056370B" w:rsidRDefault="00C57E26" w:rsidP="0056370B">
            <w:pPr>
              <w:rPr>
                <w:rFonts w:eastAsia="標楷體"/>
                <w:b/>
              </w:rPr>
            </w:pPr>
            <w:r w:rsidRPr="0056370B">
              <w:rPr>
                <w:rFonts w:eastAsia="標楷體"/>
                <w:b/>
              </w:rPr>
              <w:t>第二類：重病或重傷就醫（符合全民健保傷病標準）</w:t>
            </w: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（一）父母及法定監護人兩人以上重病或重傷就醫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三萬元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申請書、全戶戶籍謄本、重</w:t>
            </w:r>
          </w:p>
          <w:p w:rsidR="00C57E26" w:rsidRPr="0056370B" w:rsidRDefault="00C57E26" w:rsidP="0056370B">
            <w:pPr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大傷病證明書</w:t>
            </w:r>
            <w:r w:rsidRPr="0056370B">
              <w:rPr>
                <w:rFonts w:eastAsia="標楷體"/>
                <w:color w:val="000000"/>
              </w:rPr>
              <w:t xml:space="preserve"> </w:t>
            </w:r>
            <w:r w:rsidRPr="0056370B">
              <w:rPr>
                <w:rFonts w:eastAsia="標楷體"/>
                <w:color w:val="000000"/>
              </w:rPr>
              <w:t>、就醫證明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（二）學生本人重病或重傷就醫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二萬元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申請書、重大傷病證明書、就醫證明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（三）父母及法定監護人其中一人重病或重傷就醫，且符合政府機關列冊之低收入戶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二萬元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申請書、全戶戶籍謄本、重大傷病證明書、低收入戶證明書（卡）、就醫證明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（四）父母及法定監護人其中一人重病或重傷就醫，未符合政府機關列冊之低收入戶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一萬元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申請書、全戶戶籍謄本、重大傷病證明書、就醫證明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57E26" w:rsidRPr="0056370B" w:rsidRDefault="00C57E26" w:rsidP="0056370B">
            <w:pPr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10581" w:type="dxa"/>
            <w:gridSpan w:val="4"/>
            <w:shd w:val="clear" w:color="auto" w:fill="F3F3F3"/>
          </w:tcPr>
          <w:p w:rsidR="00C57E26" w:rsidRPr="0056370B" w:rsidRDefault="00C57E26" w:rsidP="0056370B">
            <w:pPr>
              <w:rPr>
                <w:rFonts w:eastAsia="標楷體"/>
                <w:b/>
              </w:rPr>
            </w:pPr>
            <w:r w:rsidRPr="0056370B">
              <w:rPr>
                <w:rFonts w:eastAsia="標楷體"/>
                <w:b/>
              </w:rPr>
              <w:t>第三類：家庭遭重大變故</w:t>
            </w: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（一）家庭遭遇不可歸責於當事人之天然災害（註），致家庭房屋全毀（倒）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二萬元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申請書、</w:t>
            </w:r>
            <w:r w:rsidRPr="0056370B">
              <w:rPr>
                <w:rFonts w:eastAsia="標楷體"/>
              </w:rPr>
              <w:t>鄉鎮市區公所之證明文件、房屋所有權狀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（二）家庭遭遇不可歸責於當事人之天然災害，致家庭房屋半毀（倒）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一萬元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申請書、</w:t>
            </w:r>
            <w:r w:rsidRPr="0056370B">
              <w:rPr>
                <w:rFonts w:eastAsia="標楷體"/>
              </w:rPr>
              <w:t>鄉鎮市區公所之證明文件、</w:t>
            </w:r>
          </w:p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</w:rPr>
              <w:t>房屋所有權狀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（三）家庭遭遇不可歸責於當事人之天然災害，致私有田地流失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一萬元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申請書、</w:t>
            </w:r>
            <w:r w:rsidRPr="0056370B">
              <w:rPr>
                <w:rFonts w:eastAsia="標楷體"/>
              </w:rPr>
              <w:t>鄉鎮市區公所之證明文件、田地所有權狀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（四）家庭遭遇不可歸責於當事人之天然災害，致家庭財務嚴重損失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一萬元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申請書、</w:t>
            </w:r>
            <w:r w:rsidRPr="0056370B">
              <w:rPr>
                <w:rFonts w:eastAsia="標楷體"/>
              </w:rPr>
              <w:t>消防機關、警政機關或鄉鎮市區公所之證明文件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</w:p>
        </w:tc>
      </w:tr>
      <w:tr w:rsidR="00C57E26" w:rsidRPr="0056370B" w:rsidTr="0056370B">
        <w:trPr>
          <w:jc w:val="center"/>
        </w:trPr>
        <w:tc>
          <w:tcPr>
            <w:tcW w:w="10581" w:type="dxa"/>
            <w:gridSpan w:val="4"/>
          </w:tcPr>
          <w:p w:rsidR="00C57E26" w:rsidRPr="0056370B" w:rsidRDefault="00C57E26" w:rsidP="0056370B">
            <w:pPr>
              <w:jc w:val="both"/>
              <w:rPr>
                <w:rFonts w:eastAsia="標楷體"/>
                <w:b/>
              </w:rPr>
            </w:pPr>
            <w:r w:rsidRPr="0056370B">
              <w:rPr>
                <w:rFonts w:eastAsia="標楷體"/>
                <w:b/>
                <w:color w:val="000000"/>
              </w:rPr>
              <w:t>第四類：</w:t>
            </w:r>
            <w:r w:rsidRPr="0056370B">
              <w:rPr>
                <w:rFonts w:eastAsia="標楷體"/>
                <w:b/>
              </w:rPr>
              <w:t>父母非志願性失業或</w:t>
            </w:r>
            <w:r w:rsidRPr="0056370B">
              <w:rPr>
                <w:rFonts w:eastAsia="標楷體"/>
                <w:b/>
                <w:color w:val="000000"/>
              </w:rPr>
              <w:t>其它特殊案件</w:t>
            </w:r>
          </w:p>
        </w:tc>
      </w:tr>
      <w:tr w:rsidR="00C57E26" w:rsidRPr="0056370B" w:rsidTr="0056370B">
        <w:trPr>
          <w:trHeight w:val="1050"/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（一）父母、法定監護人及家庭主要經濟來源者，失業或無能力工作且無法取得證明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五千元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  <w:r w:rsidRPr="0056370B">
              <w:rPr>
                <w:rFonts w:eastAsia="標楷體"/>
                <w:color w:val="000000"/>
              </w:rPr>
              <w:t>申請書、訪談表、全戶戶籍謄本或戶口名簿影本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</w:p>
        </w:tc>
      </w:tr>
      <w:tr w:rsidR="00C57E26" w:rsidRPr="0056370B" w:rsidTr="0056370B">
        <w:trPr>
          <w:trHeight w:val="513"/>
          <w:jc w:val="center"/>
        </w:trPr>
        <w:tc>
          <w:tcPr>
            <w:tcW w:w="4390" w:type="dxa"/>
          </w:tcPr>
          <w:p w:rsidR="00C57E26" w:rsidRPr="0056370B" w:rsidRDefault="00C57E26" w:rsidP="0056370B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（二）其它特殊案件</w:t>
            </w:r>
          </w:p>
        </w:tc>
        <w:tc>
          <w:tcPr>
            <w:tcW w:w="1136" w:type="dxa"/>
          </w:tcPr>
          <w:p w:rsidR="00C57E26" w:rsidRPr="0056370B" w:rsidRDefault="00C57E26" w:rsidP="0056370B">
            <w:pPr>
              <w:jc w:val="center"/>
              <w:rPr>
                <w:rFonts w:eastAsia="標楷體"/>
              </w:rPr>
            </w:pPr>
            <w:r w:rsidRPr="0056370B">
              <w:rPr>
                <w:rFonts w:eastAsia="標楷體"/>
              </w:rPr>
              <w:t>未定</w:t>
            </w:r>
          </w:p>
        </w:tc>
        <w:tc>
          <w:tcPr>
            <w:tcW w:w="3967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  <w:color w:val="000000"/>
              </w:rPr>
            </w:pPr>
            <w:r w:rsidRPr="0056370B">
              <w:rPr>
                <w:rFonts w:eastAsia="標楷體"/>
                <w:color w:val="000000"/>
              </w:rPr>
              <w:t>申請書、訪談表、全戶戶籍謄本或戶口名簿影本</w:t>
            </w:r>
          </w:p>
        </w:tc>
        <w:tc>
          <w:tcPr>
            <w:tcW w:w="1083" w:type="dxa"/>
          </w:tcPr>
          <w:p w:rsidR="00C57E26" w:rsidRPr="0056370B" w:rsidRDefault="00C57E26" w:rsidP="0056370B">
            <w:pPr>
              <w:jc w:val="both"/>
              <w:rPr>
                <w:rFonts w:eastAsia="標楷體"/>
              </w:rPr>
            </w:pPr>
          </w:p>
        </w:tc>
      </w:tr>
    </w:tbl>
    <w:p w:rsidR="00C57E26" w:rsidRDefault="00C57E26" w:rsidP="00C57E26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註：天然災害如風災、火災、水災、震災及法定災害等。</w:t>
      </w:r>
    </w:p>
    <w:p w:rsidR="0056370B" w:rsidRDefault="00C57E26" w:rsidP="0056370B">
      <w:pPr>
        <w:ind w:firstLineChars="200" w:firstLine="480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</w:rPr>
        <w:t>註：由學生本人申請，若不便親自申請可由法定代理人（或法定繼承人）代為申請。</w:t>
      </w:r>
      <w:r w:rsidR="0056370B"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</w:p>
    <w:p w:rsidR="0056370B" w:rsidRDefault="0056370B" w:rsidP="00C57E26">
      <w:pPr>
        <w:tabs>
          <w:tab w:val="left" w:pos="7560"/>
        </w:tabs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:rsidR="00C57E26" w:rsidRDefault="00C57E26" w:rsidP="00C57E26">
      <w:pPr>
        <w:tabs>
          <w:tab w:val="left" w:pos="7560"/>
        </w:tabs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高雄醫學大學學生緊急紓困金申請表</w:t>
      </w:r>
    </w:p>
    <w:p w:rsidR="00C57E26" w:rsidRDefault="00C57E26" w:rsidP="00565620">
      <w:pPr>
        <w:ind w:firstLineChars="1742" w:firstLine="4878"/>
        <w:jc w:val="right"/>
        <w:rPr>
          <w:rFonts w:eastAsia="標楷體"/>
          <w:b/>
          <w:sz w:val="36"/>
          <w:szCs w:val="2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申請日期：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"/>
        <w:gridCol w:w="2086"/>
        <w:gridCol w:w="1843"/>
        <w:gridCol w:w="806"/>
        <w:gridCol w:w="1320"/>
        <w:gridCol w:w="2450"/>
      </w:tblGrid>
      <w:tr w:rsidR="00C57E26" w:rsidTr="00F9040E">
        <w:trPr>
          <w:cantSplit/>
          <w:trHeight w:val="56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584CFF">
            <w:pPr>
              <w:spacing w:beforeLines="20" w:before="72" w:line="560" w:lineRule="exact"/>
              <w:jc w:val="center"/>
              <w:rPr>
                <w:rFonts w:ascii="標楷體" w:eastAsia="標楷體" w:hAnsi="標楷體"/>
              </w:rPr>
            </w:pPr>
          </w:p>
          <w:p w:rsidR="00C57E26" w:rsidRDefault="00C57E26" w:rsidP="00584CFF">
            <w:pPr>
              <w:spacing w:beforeLines="20" w:before="72"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C57E26" w:rsidRDefault="00C57E26" w:rsidP="00584CFF">
            <w:pPr>
              <w:spacing w:beforeLines="20" w:before="72"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C57E26" w:rsidRDefault="00C57E26" w:rsidP="00584CFF">
            <w:pPr>
              <w:spacing w:beforeLines="20" w:before="72"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男     □ 女</w:t>
            </w:r>
          </w:p>
        </w:tc>
      </w:tr>
      <w:tr w:rsidR="00C57E26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院系所別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               學系/所      年級</w:t>
            </w:r>
          </w:p>
        </w:tc>
      </w:tr>
      <w:tr w:rsidR="00C57E26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 動 電 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 動 電 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1052"/>
          <w:jc w:val="center"/>
        </w:trPr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before="60"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申請資格：高雄醫學大學緊急紓困金補助標準表第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類第（  ）項</w:t>
            </w:r>
          </w:p>
          <w:p w:rsidR="00C57E26" w:rsidRDefault="00C57E26" w:rsidP="00F9040E">
            <w:pPr>
              <w:spacing w:before="60"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檢附文件：緊急紓困金補助標準表規定之類別項目</w:t>
            </w:r>
          </w:p>
        </w:tc>
      </w:tr>
      <w:tr w:rsidR="00C57E26" w:rsidTr="00F9040E">
        <w:trPr>
          <w:cantSplit/>
          <w:trHeight w:val="42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</w:t>
            </w:r>
          </w:p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</w:t>
            </w:r>
          </w:p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C57E26" w:rsidRDefault="00C57E26" w:rsidP="00F904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一、遭遇急難事件時間、地點及詳細情形</w:t>
            </w: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二、家庭現況描述</w:t>
            </w:r>
            <w:r>
              <w:rPr>
                <w:rFonts w:ascii="標楷體" w:eastAsia="標楷體" w:hAnsi="標楷體" w:hint="eastAsia"/>
                <w:b/>
              </w:rPr>
              <w:t>（家中成員及經濟狀況）</w:t>
            </w: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1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    師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584CFF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  主  任</w:t>
            </w:r>
          </w:p>
          <w:p w:rsidR="00C57E26" w:rsidRDefault="00C57E26" w:rsidP="00F904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（大學部）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584CFF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    長</w:t>
            </w:r>
          </w:p>
          <w:p w:rsidR="00C57E26" w:rsidRDefault="00C57E26" w:rsidP="00F904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（研究生）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584CFF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6370B" w:rsidRDefault="00C57E26" w:rsidP="0056370B">
      <w:pPr>
        <w:spacing w:line="400" w:lineRule="exact"/>
        <w:ind w:right="840" w:firstLineChars="100" w:firstLine="280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eastAsia="標楷體" w:hint="eastAsia"/>
          <w:sz w:val="28"/>
          <w:szCs w:val="22"/>
        </w:rPr>
        <w:t>保存期限</w:t>
      </w:r>
      <w:r>
        <w:rPr>
          <w:rFonts w:ascii="標楷體" w:eastAsia="標楷體" w:hAnsi="標楷體" w:hint="eastAsia"/>
          <w:sz w:val="28"/>
          <w:szCs w:val="22"/>
        </w:rPr>
        <w:t>：</w:t>
      </w:r>
      <w:r>
        <w:rPr>
          <w:rFonts w:eastAsia="標楷體" w:hint="eastAsia"/>
          <w:sz w:val="28"/>
          <w:szCs w:val="22"/>
        </w:rPr>
        <w:t>至該生畢業後</w:t>
      </w:r>
      <w:r>
        <w:rPr>
          <w:rFonts w:eastAsia="標楷體"/>
          <w:sz w:val="28"/>
          <w:szCs w:val="22"/>
        </w:rPr>
        <w:t>2</w:t>
      </w:r>
      <w:r>
        <w:rPr>
          <w:rFonts w:eastAsia="標楷體" w:hint="eastAsia"/>
          <w:sz w:val="28"/>
          <w:szCs w:val="22"/>
        </w:rPr>
        <w:t>年</w:t>
      </w:r>
      <w:r w:rsidR="0056370B"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</w:p>
    <w:p w:rsidR="00C57E26" w:rsidRDefault="00C57E26" w:rsidP="00C57E26">
      <w:pPr>
        <w:tabs>
          <w:tab w:val="left" w:pos="7560"/>
        </w:tabs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高雄醫學大學導師訪談表</w:t>
      </w:r>
    </w:p>
    <w:p w:rsidR="00C57E26" w:rsidRDefault="00C57E26" w:rsidP="00C57E26">
      <w:pPr>
        <w:tabs>
          <w:tab w:val="center" w:pos="4153"/>
          <w:tab w:val="right" w:pos="8306"/>
        </w:tabs>
        <w:snapToGrid w:val="0"/>
        <w:ind w:right="48" w:firstLineChars="3600" w:firstLine="7200"/>
        <w:jc w:val="righ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425"/>
        <w:gridCol w:w="1418"/>
        <w:gridCol w:w="1417"/>
        <w:gridCol w:w="425"/>
        <w:gridCol w:w="1276"/>
        <w:gridCol w:w="851"/>
        <w:gridCol w:w="1134"/>
        <w:gridCol w:w="1298"/>
      </w:tblGrid>
      <w:tr w:rsidR="00C57E26" w:rsidTr="00F9040E">
        <w:trPr>
          <w:cantSplit/>
          <w:trHeight w:val="107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jc w:val="both"/>
              <w:rPr>
                <w:rFonts w:ascii="標楷體" w:eastAsia="標楷體" w:hAnsi="標楷體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訪談人姓名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訪談人職稱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與學生之關係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□導師</w:t>
            </w:r>
          </w:p>
          <w:p w:rsidR="00C57E26" w:rsidRDefault="00C57E26" w:rsidP="00F9040E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□系所主管</w:t>
            </w:r>
          </w:p>
        </w:tc>
      </w:tr>
      <w:tr w:rsidR="00C57E26" w:rsidTr="00F9040E"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F904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緊急紓困金</w:t>
            </w:r>
          </w:p>
        </w:tc>
      </w:tr>
      <w:tr w:rsidR="00C57E26" w:rsidTr="00565620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訪談人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57E26" w:rsidTr="00565620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學生聯絡 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57E26" w:rsidTr="00565620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家長聯絡  </w:t>
            </w:r>
          </w:p>
          <w:p w:rsidR="00C57E26" w:rsidRDefault="00C57E26" w:rsidP="00F90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Default="00C57E26" w:rsidP="00565620">
            <w:pPr>
              <w:tabs>
                <w:tab w:val="left" w:pos="288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57E26" w:rsidTr="00F9040E">
        <w:trPr>
          <w:cantSplit/>
          <w:trHeight w:val="891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E26" w:rsidRDefault="00C57E26" w:rsidP="00F9040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 談 事 實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(請 訪 談 人 親 自 填 寫)</w:t>
            </w:r>
          </w:p>
        </w:tc>
        <w:tc>
          <w:tcPr>
            <w:tcW w:w="8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訪談者請依下列說明分項陳述：</w:t>
            </w:r>
          </w:p>
          <w:p w:rsidR="00C57E26" w:rsidRDefault="00C57E26" w:rsidP="00F9040E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家庭經濟狀況（如每月家庭收支狀況）</w:t>
            </w:r>
          </w:p>
          <w:p w:rsidR="00C57E26" w:rsidRDefault="00C57E26" w:rsidP="00F9040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二、家庭經濟主要來源情況（家庭主要經濟提供者存歿狀況、職業及收入、是否失業等）</w:t>
            </w: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三、家庭其他重大經濟負擔（如貸款、負債、醫療負擔）</w:t>
            </w: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訪談人建議欄（建議補助金額或其它補助方式說明）</w:t>
            </w: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</w:p>
          <w:p w:rsidR="00C57E26" w:rsidRDefault="00C57E26" w:rsidP="00F904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C57E26" w:rsidRDefault="00C57E26" w:rsidP="00F9040E">
            <w:pPr>
              <w:ind w:firstLineChars="1700" w:firstLine="4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訪談人簽章： </w:t>
            </w:r>
          </w:p>
        </w:tc>
      </w:tr>
    </w:tbl>
    <w:p w:rsidR="00C57E26" w:rsidRPr="00C57E26" w:rsidRDefault="00C57E26" w:rsidP="00C57E26">
      <w:pPr>
        <w:spacing w:line="400" w:lineRule="exact"/>
        <w:ind w:right="840" w:firstLineChars="100" w:firstLine="280"/>
        <w:rPr>
          <w:rFonts w:eastAsia="標楷體"/>
          <w:sz w:val="28"/>
          <w:szCs w:val="22"/>
        </w:rPr>
      </w:pPr>
      <w:r>
        <w:rPr>
          <w:rFonts w:eastAsia="標楷體" w:hint="eastAsia"/>
          <w:sz w:val="28"/>
          <w:szCs w:val="22"/>
        </w:rPr>
        <w:t>保存期限</w:t>
      </w:r>
      <w:r>
        <w:rPr>
          <w:rFonts w:ascii="標楷體" w:eastAsia="標楷體" w:hAnsi="標楷體" w:hint="eastAsia"/>
          <w:sz w:val="28"/>
          <w:szCs w:val="22"/>
        </w:rPr>
        <w:t>：</w:t>
      </w:r>
      <w:r>
        <w:rPr>
          <w:rFonts w:eastAsia="標楷體" w:hint="eastAsia"/>
          <w:sz w:val="28"/>
          <w:szCs w:val="22"/>
        </w:rPr>
        <w:t>至該生畢業後</w:t>
      </w:r>
      <w:r>
        <w:rPr>
          <w:rFonts w:eastAsia="標楷體"/>
          <w:sz w:val="28"/>
          <w:szCs w:val="22"/>
        </w:rPr>
        <w:t>2</w:t>
      </w:r>
      <w:r>
        <w:rPr>
          <w:rFonts w:eastAsia="標楷體" w:hint="eastAsia"/>
          <w:sz w:val="28"/>
          <w:szCs w:val="22"/>
        </w:rPr>
        <w:t>年</w:t>
      </w:r>
      <w:r>
        <w:rPr>
          <w:rFonts w:eastAsia="標楷體"/>
          <w:sz w:val="28"/>
          <w:szCs w:val="22"/>
        </w:rPr>
        <w:t xml:space="preserve"> </w:t>
      </w:r>
    </w:p>
    <w:sectPr w:rsidR="00C57E26" w:rsidRPr="00C57E26" w:rsidSect="005637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C5" w:rsidRDefault="001312C5" w:rsidP="00FA275D">
      <w:r>
        <w:separator/>
      </w:r>
    </w:p>
  </w:endnote>
  <w:endnote w:type="continuationSeparator" w:id="0">
    <w:p w:rsidR="001312C5" w:rsidRDefault="001312C5" w:rsidP="00F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C5" w:rsidRDefault="001312C5" w:rsidP="00FA275D">
      <w:r>
        <w:separator/>
      </w:r>
    </w:p>
  </w:footnote>
  <w:footnote w:type="continuationSeparator" w:id="0">
    <w:p w:rsidR="001312C5" w:rsidRDefault="001312C5" w:rsidP="00F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E8"/>
    <w:multiLevelType w:val="hybridMultilevel"/>
    <w:tmpl w:val="83142B5A"/>
    <w:lvl w:ilvl="0" w:tplc="EADEE1EA">
      <w:start w:val="6"/>
      <w:numFmt w:val="taiwaneseCountingThousand"/>
      <w:lvlText w:val="%1、"/>
      <w:lvlJc w:val="left"/>
      <w:pPr>
        <w:ind w:left="906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6173"/>
    <w:multiLevelType w:val="hybridMultilevel"/>
    <w:tmpl w:val="9360346E"/>
    <w:lvl w:ilvl="0" w:tplc="46D0FACC">
      <w:start w:val="6"/>
      <w:numFmt w:val="taiwaneseCountingThousand"/>
      <w:lvlText w:val="%1、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42CE9"/>
    <w:multiLevelType w:val="hybridMultilevel"/>
    <w:tmpl w:val="4E58D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C4132"/>
    <w:multiLevelType w:val="hybridMultilevel"/>
    <w:tmpl w:val="215E6DEA"/>
    <w:lvl w:ilvl="0" w:tplc="427872FA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367345"/>
    <w:multiLevelType w:val="hybridMultilevel"/>
    <w:tmpl w:val="09D23840"/>
    <w:lvl w:ilvl="0" w:tplc="46D0FACC">
      <w:start w:val="6"/>
      <w:numFmt w:val="taiwaneseCountingThousand"/>
      <w:lvlText w:val="%1、"/>
      <w:lvlJc w:val="left"/>
      <w:pPr>
        <w:ind w:left="502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BA1F6F"/>
    <w:multiLevelType w:val="hybridMultilevel"/>
    <w:tmpl w:val="2EB8A592"/>
    <w:lvl w:ilvl="0" w:tplc="6762B278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401C9"/>
    <w:multiLevelType w:val="hybridMultilevel"/>
    <w:tmpl w:val="07E2E630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830742"/>
    <w:multiLevelType w:val="hybridMultilevel"/>
    <w:tmpl w:val="EB248078"/>
    <w:lvl w:ilvl="0" w:tplc="EADEE1E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650B41"/>
    <w:multiLevelType w:val="hybridMultilevel"/>
    <w:tmpl w:val="BFB62DD4"/>
    <w:lvl w:ilvl="0" w:tplc="6526F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E1270"/>
    <w:multiLevelType w:val="hybridMultilevel"/>
    <w:tmpl w:val="4A3A1A82"/>
    <w:lvl w:ilvl="0" w:tplc="6F707E36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FD189B"/>
    <w:multiLevelType w:val="hybridMultilevel"/>
    <w:tmpl w:val="6A56019E"/>
    <w:lvl w:ilvl="0" w:tplc="EADEE1E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701DD5"/>
    <w:multiLevelType w:val="hybridMultilevel"/>
    <w:tmpl w:val="6B60D648"/>
    <w:lvl w:ilvl="0" w:tplc="05700B0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6E0115"/>
    <w:multiLevelType w:val="hybridMultilevel"/>
    <w:tmpl w:val="7B4A6CF2"/>
    <w:lvl w:ilvl="0" w:tplc="EC38DAF0">
      <w:start w:val="9"/>
      <w:numFmt w:val="taiwaneseCountingThousand"/>
      <w:lvlText w:val="%1、"/>
      <w:lvlJc w:val="left"/>
      <w:pPr>
        <w:ind w:left="742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74C876E2"/>
    <w:multiLevelType w:val="hybridMultilevel"/>
    <w:tmpl w:val="C0447130"/>
    <w:lvl w:ilvl="0" w:tplc="A400146C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823C15"/>
    <w:multiLevelType w:val="hybridMultilevel"/>
    <w:tmpl w:val="7AB29DCC"/>
    <w:lvl w:ilvl="0" w:tplc="261093F4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AB22F8"/>
    <w:multiLevelType w:val="hybridMultilevel"/>
    <w:tmpl w:val="AD4A704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5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3"/>
  </w:num>
  <w:num w:numId="17">
    <w:abstractNumId w:val="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39"/>
    <w:rsid w:val="001312C5"/>
    <w:rsid w:val="00136CE9"/>
    <w:rsid w:val="00157525"/>
    <w:rsid w:val="0016314B"/>
    <w:rsid w:val="001750BD"/>
    <w:rsid w:val="001773B0"/>
    <w:rsid w:val="00192C7B"/>
    <w:rsid w:val="00196F95"/>
    <w:rsid w:val="001A6A81"/>
    <w:rsid w:val="001F6A00"/>
    <w:rsid w:val="00221FE1"/>
    <w:rsid w:val="00236765"/>
    <w:rsid w:val="00253195"/>
    <w:rsid w:val="00265588"/>
    <w:rsid w:val="00271414"/>
    <w:rsid w:val="00272AE7"/>
    <w:rsid w:val="002813E0"/>
    <w:rsid w:val="002A47CF"/>
    <w:rsid w:val="002C0870"/>
    <w:rsid w:val="002C6DBA"/>
    <w:rsid w:val="002E0236"/>
    <w:rsid w:val="002E52F2"/>
    <w:rsid w:val="003164A0"/>
    <w:rsid w:val="00321426"/>
    <w:rsid w:val="00354D69"/>
    <w:rsid w:val="00354E24"/>
    <w:rsid w:val="00357432"/>
    <w:rsid w:val="0036621F"/>
    <w:rsid w:val="00392534"/>
    <w:rsid w:val="00394205"/>
    <w:rsid w:val="003A300E"/>
    <w:rsid w:val="003B43D1"/>
    <w:rsid w:val="003D70C6"/>
    <w:rsid w:val="003E7106"/>
    <w:rsid w:val="00400D17"/>
    <w:rsid w:val="00406729"/>
    <w:rsid w:val="004228B6"/>
    <w:rsid w:val="00443BFC"/>
    <w:rsid w:val="0044558D"/>
    <w:rsid w:val="004478A5"/>
    <w:rsid w:val="00454BBE"/>
    <w:rsid w:val="00480B1D"/>
    <w:rsid w:val="00493A9E"/>
    <w:rsid w:val="004D0665"/>
    <w:rsid w:val="004D3A7E"/>
    <w:rsid w:val="00513F6C"/>
    <w:rsid w:val="005227DE"/>
    <w:rsid w:val="00534696"/>
    <w:rsid w:val="005423E0"/>
    <w:rsid w:val="00557961"/>
    <w:rsid w:val="0056370B"/>
    <w:rsid w:val="00565620"/>
    <w:rsid w:val="00581048"/>
    <w:rsid w:val="00584CFF"/>
    <w:rsid w:val="005930C7"/>
    <w:rsid w:val="005B33EC"/>
    <w:rsid w:val="005E394A"/>
    <w:rsid w:val="005E5629"/>
    <w:rsid w:val="005E76E9"/>
    <w:rsid w:val="005F6D2F"/>
    <w:rsid w:val="0060512A"/>
    <w:rsid w:val="006265F6"/>
    <w:rsid w:val="0065505B"/>
    <w:rsid w:val="00670321"/>
    <w:rsid w:val="00671E50"/>
    <w:rsid w:val="0068524E"/>
    <w:rsid w:val="006957D5"/>
    <w:rsid w:val="006A510C"/>
    <w:rsid w:val="006A7FA4"/>
    <w:rsid w:val="006B21F9"/>
    <w:rsid w:val="006B261F"/>
    <w:rsid w:val="006B60BE"/>
    <w:rsid w:val="006D430A"/>
    <w:rsid w:val="006D50E1"/>
    <w:rsid w:val="006F14DA"/>
    <w:rsid w:val="006F69B9"/>
    <w:rsid w:val="006F796A"/>
    <w:rsid w:val="00716AD7"/>
    <w:rsid w:val="00740B09"/>
    <w:rsid w:val="00764DC1"/>
    <w:rsid w:val="007A0417"/>
    <w:rsid w:val="007A7748"/>
    <w:rsid w:val="007B4E56"/>
    <w:rsid w:val="007D27B3"/>
    <w:rsid w:val="00805775"/>
    <w:rsid w:val="008152A6"/>
    <w:rsid w:val="008207A3"/>
    <w:rsid w:val="00842C40"/>
    <w:rsid w:val="008436DD"/>
    <w:rsid w:val="00872039"/>
    <w:rsid w:val="0087359F"/>
    <w:rsid w:val="0087452F"/>
    <w:rsid w:val="00876F7F"/>
    <w:rsid w:val="0088694C"/>
    <w:rsid w:val="00895CE7"/>
    <w:rsid w:val="008B04D0"/>
    <w:rsid w:val="008B31BE"/>
    <w:rsid w:val="008E281E"/>
    <w:rsid w:val="0090400E"/>
    <w:rsid w:val="0091130F"/>
    <w:rsid w:val="0091428B"/>
    <w:rsid w:val="00927932"/>
    <w:rsid w:val="0097334A"/>
    <w:rsid w:val="00997DD9"/>
    <w:rsid w:val="009A2604"/>
    <w:rsid w:val="009E0868"/>
    <w:rsid w:val="00A14E81"/>
    <w:rsid w:val="00A248E0"/>
    <w:rsid w:val="00A56C64"/>
    <w:rsid w:val="00A6665C"/>
    <w:rsid w:val="00A74EDB"/>
    <w:rsid w:val="00A80CDD"/>
    <w:rsid w:val="00A85A7E"/>
    <w:rsid w:val="00A95F8C"/>
    <w:rsid w:val="00AA611C"/>
    <w:rsid w:val="00AB5F1E"/>
    <w:rsid w:val="00AC1758"/>
    <w:rsid w:val="00AC774A"/>
    <w:rsid w:val="00AD18C9"/>
    <w:rsid w:val="00AD71DA"/>
    <w:rsid w:val="00B04EC2"/>
    <w:rsid w:val="00B14927"/>
    <w:rsid w:val="00B17727"/>
    <w:rsid w:val="00B206D0"/>
    <w:rsid w:val="00B25746"/>
    <w:rsid w:val="00B37E29"/>
    <w:rsid w:val="00B97586"/>
    <w:rsid w:val="00BA7D80"/>
    <w:rsid w:val="00BB709B"/>
    <w:rsid w:val="00C0735D"/>
    <w:rsid w:val="00C15137"/>
    <w:rsid w:val="00C31682"/>
    <w:rsid w:val="00C57E26"/>
    <w:rsid w:val="00C706AD"/>
    <w:rsid w:val="00CC0759"/>
    <w:rsid w:val="00D016C5"/>
    <w:rsid w:val="00D1607D"/>
    <w:rsid w:val="00D3184B"/>
    <w:rsid w:val="00D562DD"/>
    <w:rsid w:val="00D62AA5"/>
    <w:rsid w:val="00D83A39"/>
    <w:rsid w:val="00DA5FAD"/>
    <w:rsid w:val="00DC3FCB"/>
    <w:rsid w:val="00DE60F5"/>
    <w:rsid w:val="00DF393C"/>
    <w:rsid w:val="00E25625"/>
    <w:rsid w:val="00E36111"/>
    <w:rsid w:val="00E363BE"/>
    <w:rsid w:val="00E43CDD"/>
    <w:rsid w:val="00E44918"/>
    <w:rsid w:val="00E44E38"/>
    <w:rsid w:val="00E47DA3"/>
    <w:rsid w:val="00E5405E"/>
    <w:rsid w:val="00E56981"/>
    <w:rsid w:val="00E82381"/>
    <w:rsid w:val="00EB48E1"/>
    <w:rsid w:val="00EF2433"/>
    <w:rsid w:val="00EF288F"/>
    <w:rsid w:val="00EF2C1E"/>
    <w:rsid w:val="00F32A43"/>
    <w:rsid w:val="00F3614E"/>
    <w:rsid w:val="00F40CD2"/>
    <w:rsid w:val="00F603D4"/>
    <w:rsid w:val="00F67691"/>
    <w:rsid w:val="00F823B3"/>
    <w:rsid w:val="00F84922"/>
    <w:rsid w:val="00FA275D"/>
    <w:rsid w:val="00FC1486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EB727"/>
  <w15:docId w15:val="{D1934411-72E4-4D47-A61E-60B7A744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2534"/>
    <w:pPr>
      <w:ind w:leftChars="200" w:left="480"/>
    </w:pPr>
  </w:style>
  <w:style w:type="table" w:styleId="ab">
    <w:name w:val="Table Grid"/>
    <w:basedOn w:val="a1"/>
    <w:uiPriority w:val="59"/>
    <w:rsid w:val="00F40CD2"/>
    <w:pPr>
      <w:spacing w:beforeLines="100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FC148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C1486"/>
  </w:style>
  <w:style w:type="character" w:customStyle="1" w:styleId="ae">
    <w:name w:val="註解文字 字元"/>
    <w:basedOn w:val="a0"/>
    <w:link w:val="ad"/>
    <w:semiHidden/>
    <w:rsid w:val="00FC148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C1486"/>
    <w:rPr>
      <w:b/>
      <w:bCs/>
    </w:rPr>
  </w:style>
  <w:style w:type="character" w:customStyle="1" w:styleId="af0">
    <w:name w:val="註解主旨 字元"/>
    <w:basedOn w:val="ae"/>
    <w:link w:val="af"/>
    <w:semiHidden/>
    <w:rsid w:val="00FC148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8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7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2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7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20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19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4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2" Type="http://schemas.openxmlformats.org/officeDocument/2006/relationships/hyperlink" Target="http://lawdb.kmu.edu.tw/images/2/24/98.03.04%E9%AB%98%E9%86%AB%E5%AD%B8%E5%8B%99%E5%AD%97%E7%AC%AC0981100822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1109</Words>
  <Characters>6327</Characters>
  <Application>Microsoft Office Word</Application>
  <DocSecurity>0</DocSecurity>
  <Lines>52</Lines>
  <Paragraphs>14</Paragraphs>
  <ScaleCrop>false</ScaleCrop>
  <Company>KMU</Company>
  <LinksUpToDate>false</LinksUpToDate>
  <CharactersWithSpaces>7422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creator>admin</dc:creator>
  <cp:lastModifiedBy>Yu-Shan Wang</cp:lastModifiedBy>
  <cp:revision>6</cp:revision>
  <cp:lastPrinted>2015-11-06T01:34:00Z</cp:lastPrinted>
  <dcterms:created xsi:type="dcterms:W3CDTF">2018-04-09T10:13:00Z</dcterms:created>
  <dcterms:modified xsi:type="dcterms:W3CDTF">2018-04-10T03:41:00Z</dcterms:modified>
</cp:coreProperties>
</file>