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C4" w:rsidRPr="00166F0C" w:rsidRDefault="006749C4" w:rsidP="005C3478">
      <w:pPr>
        <w:widowControl/>
        <w:spacing w:line="440" w:lineRule="exact"/>
        <w:rPr>
          <w:rFonts w:eastAsia="標楷體"/>
          <w:b/>
          <w:sz w:val="32"/>
          <w:szCs w:val="32"/>
        </w:rPr>
      </w:pPr>
      <w:bookmarkStart w:id="0" w:name="_GoBack"/>
      <w:bookmarkEnd w:id="0"/>
      <w:r w:rsidRPr="00166F0C">
        <w:rPr>
          <w:rFonts w:eastAsia="標楷體"/>
          <w:b/>
          <w:sz w:val="32"/>
          <w:szCs w:val="32"/>
        </w:rPr>
        <w:t>高雄醫學大學生命科學院醫藥暨應用化學系學士班學生修讀碩士班課程施行細則</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9F212F" w:rsidRPr="00166F0C" w:rsidRDefault="009F212F" w:rsidP="00166F0C">
      <w:pPr>
        <w:spacing w:line="240" w:lineRule="exact"/>
        <w:ind w:leftChars="900" w:left="2160"/>
        <w:rPr>
          <w:rFonts w:eastAsia="標楷體"/>
          <w:sz w:val="20"/>
        </w:rPr>
      </w:pPr>
      <w:r w:rsidRPr="00166F0C">
        <w:rPr>
          <w:rFonts w:eastAsia="標楷體"/>
          <w:sz w:val="20"/>
        </w:rPr>
        <w:t xml:space="preserve">108.03.05  </w:t>
      </w:r>
      <w:r w:rsidR="00001A12" w:rsidRPr="00166F0C">
        <w:rPr>
          <w:rFonts w:eastAsia="標楷體"/>
          <w:sz w:val="20"/>
        </w:rPr>
        <w:t>107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次招生及學術發展委會議修正通過</w:t>
      </w:r>
    </w:p>
    <w:p w:rsidR="00666C80" w:rsidRPr="00166F0C" w:rsidRDefault="00666C80"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14A09" w:rsidRPr="00166F0C" w:rsidRDefault="00614A09" w:rsidP="00166F0C">
      <w:pPr>
        <w:spacing w:line="240" w:lineRule="exact"/>
        <w:ind w:leftChars="900" w:left="2160"/>
        <w:rPr>
          <w:rFonts w:eastAsia="標楷體"/>
          <w:sz w:val="20"/>
        </w:rPr>
      </w:pPr>
      <w:r w:rsidRPr="00166F0C">
        <w:rPr>
          <w:rFonts w:eastAsia="標楷體"/>
          <w:sz w:val="20"/>
        </w:rPr>
        <w:t>108.05.</w:t>
      </w:r>
      <w:r w:rsidR="00C06D96"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242F1A" w:rsidRPr="00166F0C" w:rsidRDefault="00242F1A"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7F6C3E" w:rsidRPr="00166F0C" w:rsidRDefault="007F6C3E"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582456" w:rsidRPr="00166F0C" w:rsidRDefault="00582456"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0044" w:rsidRPr="00166F0C" w:rsidRDefault="007D1977" w:rsidP="00166F0C">
      <w:pPr>
        <w:spacing w:line="240" w:lineRule="exact"/>
        <w:ind w:leftChars="900" w:left="2160"/>
        <w:rPr>
          <w:rStyle w:val="a7"/>
          <w:rFonts w:eastAsia="標楷體"/>
          <w:color w:val="auto"/>
          <w:sz w:val="20"/>
          <w:u w:val="none"/>
          <w:shd w:val="clear" w:color="auto" w:fill="FFFFFF"/>
        </w:rPr>
      </w:pPr>
      <w:hyperlink r:id="rId8" w:tooltip="1091103527.doc" w:history="1">
        <w:r w:rsidR="007E0044" w:rsidRPr="00166F0C">
          <w:rPr>
            <w:rStyle w:val="a7"/>
            <w:rFonts w:eastAsia="標楷體"/>
            <w:color w:val="auto"/>
            <w:sz w:val="20"/>
            <w:u w:val="none"/>
            <w:shd w:val="clear" w:color="auto" w:fill="FFFFFF"/>
          </w:rPr>
          <w:t>109.1</w:t>
        </w:r>
        <w:r w:rsidR="005E4F0F" w:rsidRPr="00166F0C">
          <w:rPr>
            <w:rStyle w:val="a7"/>
            <w:rFonts w:eastAsia="標楷體"/>
            <w:color w:val="auto"/>
            <w:sz w:val="20"/>
            <w:u w:val="none"/>
            <w:shd w:val="clear" w:color="auto" w:fill="FFFFFF"/>
          </w:rPr>
          <w:t>2.</w:t>
        </w:r>
        <w:r w:rsidR="009A14AD" w:rsidRPr="00166F0C">
          <w:rPr>
            <w:rStyle w:val="a7"/>
            <w:rFonts w:eastAsia="標楷體"/>
            <w:color w:val="auto"/>
            <w:sz w:val="20"/>
            <w:u w:val="none"/>
            <w:shd w:val="clear" w:color="auto" w:fill="FFFFFF"/>
          </w:rPr>
          <w:t>0</w:t>
        </w:r>
        <w:r w:rsidR="00BA7CE0" w:rsidRPr="00166F0C">
          <w:rPr>
            <w:rStyle w:val="a7"/>
            <w:rFonts w:eastAsia="標楷體"/>
            <w:color w:val="auto"/>
            <w:sz w:val="20"/>
            <w:u w:val="none"/>
            <w:shd w:val="clear" w:color="auto" w:fill="FFFFFF"/>
          </w:rPr>
          <w:t>4</w:t>
        </w:r>
        <w:r w:rsidR="007E0044" w:rsidRPr="00166F0C">
          <w:rPr>
            <w:rStyle w:val="a7"/>
            <w:rFonts w:eastAsia="標楷體"/>
            <w:color w:val="auto"/>
            <w:sz w:val="20"/>
            <w:u w:val="none"/>
            <w:shd w:val="clear" w:color="auto" w:fill="FFFFFF"/>
          </w:rPr>
          <w:t xml:space="preserve"> </w:t>
        </w:r>
        <w:r w:rsidR="005E4F0F" w:rsidRPr="00166F0C">
          <w:rPr>
            <w:rStyle w:val="a7"/>
            <w:rFonts w:eastAsia="標楷體"/>
            <w:color w:val="auto"/>
            <w:sz w:val="20"/>
            <w:u w:val="none"/>
            <w:shd w:val="clear" w:color="auto" w:fill="FFFFFF"/>
          </w:rPr>
          <w:t xml:space="preserve"> </w:t>
        </w:r>
        <w:r w:rsidR="007E0044" w:rsidRPr="00166F0C">
          <w:rPr>
            <w:rStyle w:val="a7"/>
            <w:rFonts w:eastAsia="標楷體"/>
            <w:color w:val="auto"/>
            <w:sz w:val="20"/>
            <w:u w:val="none"/>
            <w:shd w:val="clear" w:color="auto" w:fill="FFFFFF"/>
          </w:rPr>
          <w:t>高醫院</w:t>
        </w:r>
        <w:r w:rsidR="004109E2" w:rsidRPr="00166F0C">
          <w:rPr>
            <w:rStyle w:val="a7"/>
            <w:rFonts w:eastAsia="標楷體"/>
            <w:color w:val="auto"/>
            <w:sz w:val="20"/>
            <w:u w:val="none"/>
            <w:shd w:val="clear" w:color="auto" w:fill="FFFFFF"/>
          </w:rPr>
          <w:t>生</w:t>
        </w:r>
        <w:r w:rsidR="007E0044" w:rsidRPr="00166F0C">
          <w:rPr>
            <w:rStyle w:val="a7"/>
            <w:rFonts w:eastAsia="標楷體"/>
            <w:color w:val="auto"/>
            <w:sz w:val="20"/>
            <w:u w:val="none"/>
            <w:shd w:val="clear" w:color="auto" w:fill="FFFFFF"/>
          </w:rPr>
          <w:t>字第</w:t>
        </w:r>
        <w:r w:rsidR="007E0044" w:rsidRPr="00166F0C">
          <w:rPr>
            <w:rStyle w:val="a7"/>
            <w:rFonts w:eastAsia="標楷體"/>
            <w:color w:val="auto"/>
            <w:sz w:val="20"/>
            <w:u w:val="none"/>
            <w:shd w:val="clear" w:color="auto" w:fill="FFFFFF"/>
          </w:rPr>
          <w:t>1091103</w:t>
        </w:r>
        <w:r w:rsidR="005E4F0F" w:rsidRPr="00166F0C">
          <w:rPr>
            <w:rStyle w:val="a7"/>
            <w:rFonts w:eastAsia="標楷體"/>
            <w:color w:val="auto"/>
            <w:sz w:val="20"/>
            <w:u w:val="none"/>
            <w:shd w:val="clear" w:color="auto" w:fill="FFFFFF"/>
          </w:rPr>
          <w:t>852</w:t>
        </w:r>
        <w:r w:rsidR="007E0044" w:rsidRPr="00166F0C">
          <w:rPr>
            <w:rStyle w:val="a7"/>
            <w:rFonts w:eastAsia="標楷體"/>
            <w:color w:val="auto"/>
            <w:sz w:val="20"/>
            <w:u w:val="none"/>
            <w:shd w:val="clear" w:color="auto" w:fill="FFFFFF"/>
          </w:rPr>
          <w:t>號函頒</w:t>
        </w:r>
        <w:proofErr w:type="gramStart"/>
        <w:r w:rsidR="007E0044"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110.0</w:t>
      </w:r>
      <w:r w:rsidR="00AC6003" w:rsidRPr="00166F0C">
        <w:rPr>
          <w:rFonts w:eastAsia="標楷體"/>
          <w:sz w:val="20"/>
        </w:rPr>
        <w:t>5</w:t>
      </w:r>
      <w:r w:rsidR="001F529A"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BB358C" w:rsidRDefault="00BB358C"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03CD2" w:rsidRPr="00166F0C" w:rsidRDefault="00503CD2" w:rsidP="00503CD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03CD2" w:rsidRPr="00503CD2" w:rsidRDefault="007D1977" w:rsidP="00447B2D">
      <w:pPr>
        <w:spacing w:line="240" w:lineRule="exact"/>
        <w:ind w:leftChars="900" w:left="3360" w:hangingChars="500" w:hanging="1200"/>
        <w:rPr>
          <w:rFonts w:eastAsia="標楷體"/>
          <w:sz w:val="20"/>
        </w:rPr>
      </w:pPr>
      <w:hyperlink r:id="rId9" w:tooltip="1091103527.doc" w:history="1">
        <w:r w:rsidR="00447B2D" w:rsidRPr="00166F0C">
          <w:rPr>
            <w:rStyle w:val="a7"/>
            <w:rFonts w:eastAsia="標楷體"/>
            <w:color w:val="auto"/>
            <w:sz w:val="20"/>
            <w:u w:val="none"/>
            <w:shd w:val="clear" w:color="auto" w:fill="FFFFFF"/>
          </w:rPr>
          <w:t>1</w:t>
        </w:r>
        <w:r w:rsidR="00447B2D">
          <w:rPr>
            <w:rStyle w:val="a7"/>
            <w:rFonts w:eastAsia="標楷體" w:hint="eastAsia"/>
            <w:color w:val="auto"/>
            <w:sz w:val="20"/>
            <w:u w:val="none"/>
            <w:shd w:val="clear" w:color="auto" w:fill="FFFFFF"/>
          </w:rPr>
          <w:t>10</w:t>
        </w:r>
        <w:r w:rsidR="00447B2D">
          <w:rPr>
            <w:rStyle w:val="a7"/>
            <w:rFonts w:eastAsia="標楷體"/>
            <w:color w:val="auto"/>
            <w:sz w:val="20"/>
            <w:u w:val="none"/>
            <w:shd w:val="clear" w:color="auto" w:fill="FFFFFF"/>
          </w:rPr>
          <w:t>.</w:t>
        </w:r>
        <w:r w:rsidR="00447B2D">
          <w:rPr>
            <w:rStyle w:val="a7"/>
            <w:rFonts w:eastAsia="標楷體" w:hint="eastAsia"/>
            <w:color w:val="auto"/>
            <w:sz w:val="20"/>
            <w:u w:val="none"/>
            <w:shd w:val="clear" w:color="auto" w:fill="FFFFFF"/>
          </w:rPr>
          <w:t>09</w:t>
        </w:r>
        <w:r w:rsidR="00447B2D" w:rsidRPr="00166F0C">
          <w:rPr>
            <w:rStyle w:val="a7"/>
            <w:rFonts w:eastAsia="標楷體"/>
            <w:color w:val="auto"/>
            <w:sz w:val="20"/>
            <w:u w:val="none"/>
            <w:shd w:val="clear" w:color="auto" w:fill="FFFFFF"/>
          </w:rPr>
          <w:t>.</w:t>
        </w:r>
        <w:r w:rsidR="00447B2D">
          <w:rPr>
            <w:rStyle w:val="a7"/>
            <w:rFonts w:eastAsia="標楷體" w:hint="eastAsia"/>
            <w:color w:val="auto"/>
            <w:sz w:val="20"/>
            <w:u w:val="none"/>
            <w:shd w:val="clear" w:color="auto" w:fill="FFFFFF"/>
          </w:rPr>
          <w:t>28</w:t>
        </w:r>
        <w:r w:rsidR="00447B2D" w:rsidRPr="00166F0C">
          <w:rPr>
            <w:rStyle w:val="a7"/>
            <w:rFonts w:eastAsia="標楷體"/>
            <w:color w:val="auto"/>
            <w:sz w:val="20"/>
            <w:u w:val="none"/>
            <w:shd w:val="clear" w:color="auto" w:fill="FFFFFF"/>
          </w:rPr>
          <w:t xml:space="preserve">  </w:t>
        </w:r>
        <w:r w:rsidR="00447B2D" w:rsidRPr="00166F0C">
          <w:rPr>
            <w:rStyle w:val="a7"/>
            <w:rFonts w:eastAsia="標楷體"/>
            <w:color w:val="auto"/>
            <w:sz w:val="20"/>
            <w:u w:val="none"/>
            <w:shd w:val="clear" w:color="auto" w:fill="FFFFFF"/>
          </w:rPr>
          <w:t>高醫院生字第</w:t>
        </w:r>
        <w:r w:rsidR="00447B2D">
          <w:rPr>
            <w:rStyle w:val="a7"/>
            <w:rFonts w:eastAsia="標楷體" w:hint="eastAsia"/>
            <w:color w:val="auto"/>
            <w:sz w:val="20"/>
            <w:u w:val="none"/>
            <w:shd w:val="clear" w:color="auto" w:fill="FFFFFF"/>
          </w:rPr>
          <w:t>1101103148</w:t>
        </w:r>
        <w:r w:rsidR="00447B2D" w:rsidRPr="00166F0C">
          <w:rPr>
            <w:rStyle w:val="a7"/>
            <w:rFonts w:eastAsia="標楷體"/>
            <w:color w:val="auto"/>
            <w:sz w:val="20"/>
            <w:u w:val="none"/>
            <w:shd w:val="clear" w:color="auto" w:fill="FFFFFF"/>
          </w:rPr>
          <w:t>號函頒</w:t>
        </w:r>
        <w:proofErr w:type="gramStart"/>
        <w:r w:rsidR="00447B2D" w:rsidRPr="00166F0C">
          <w:rPr>
            <w:rStyle w:val="a7"/>
            <w:rFonts w:eastAsia="標楷體"/>
            <w:color w:val="auto"/>
            <w:sz w:val="20"/>
            <w:u w:val="none"/>
            <w:shd w:val="clear" w:color="auto" w:fill="FFFFFF"/>
          </w:rPr>
          <w:t>佈</w:t>
        </w:r>
        <w:proofErr w:type="gramEnd"/>
      </w:hyperlink>
    </w:p>
    <w:p w:rsidR="005C3478" w:rsidRPr="00166F0C" w:rsidRDefault="005C3478" w:rsidP="005C3478">
      <w:pPr>
        <w:spacing w:line="240" w:lineRule="exact"/>
        <w:rPr>
          <w:rFonts w:eastAsia="標楷體"/>
          <w:sz w:val="20"/>
        </w:rPr>
      </w:pPr>
    </w:p>
    <w:tbl>
      <w:tblPr>
        <w:tblW w:w="9808" w:type="dxa"/>
        <w:tblLook w:val="04A0" w:firstRow="1" w:lastRow="0" w:firstColumn="1" w:lastColumn="0" w:noHBand="0" w:noVBand="1"/>
      </w:tblPr>
      <w:tblGrid>
        <w:gridCol w:w="1134"/>
        <w:gridCol w:w="8674"/>
      </w:tblGrid>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申請日期：</w:t>
            </w:r>
            <w:r w:rsidR="00AC6003" w:rsidRPr="00166F0C">
              <w:rPr>
                <w:rFonts w:eastAsia="標楷體"/>
                <w:szCs w:val="24"/>
                <w:u w:val="single"/>
              </w:rPr>
              <w:t>依學校時程辦理。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tc>
        <w:tc>
          <w:tcPr>
            <w:tcW w:w="8674" w:type="dxa"/>
            <w:shd w:val="clear" w:color="auto" w:fill="auto"/>
          </w:tcPr>
          <w:p w:rsidR="00D85D13" w:rsidRPr="00166F0C" w:rsidRDefault="00D85D13" w:rsidP="00595397">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w:t>
            </w:r>
            <w:r w:rsidR="00595397" w:rsidRPr="00166F0C">
              <w:rPr>
                <w:rFonts w:eastAsia="標楷體"/>
                <w:szCs w:val="24"/>
              </w:rPr>
              <w:t>以不超過碩士班入學年度之教育部核定招生名額為原則</w:t>
            </w:r>
            <w:r w:rsidR="00595397" w:rsidRPr="00166F0C">
              <w:rPr>
                <w:rFonts w:eastAsia="標楷體"/>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D85D13" w:rsidRPr="00166F0C" w:rsidRDefault="00D85D13" w:rsidP="009A3469">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生甄選事宜，由本學系系主任擔任召集人，另置委員二至四名由系主任自本學系教師中遴聘之。</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學期（含）之前取得學士學位，否則喪失預研生資格。預</w:t>
            </w:r>
            <w:proofErr w:type="gramStart"/>
            <w:r w:rsidRPr="00166F0C">
              <w:rPr>
                <w:rFonts w:eastAsia="標楷體"/>
                <w:szCs w:val="24"/>
              </w:rPr>
              <w:t>研生</w:t>
            </w:r>
            <w:r w:rsidRPr="00166F0C">
              <w:rPr>
                <w:rFonts w:eastAsia="標楷體"/>
                <w:szCs w:val="24"/>
              </w:rPr>
              <w:lastRenderedPageBreak/>
              <w:t>須</w:t>
            </w:r>
            <w:proofErr w:type="gramEnd"/>
            <w:r w:rsidRPr="00166F0C">
              <w:rPr>
                <w:rFonts w:eastAsia="標楷體"/>
                <w:szCs w:val="24"/>
              </w:rPr>
              <w:t>參加本校碩士班甄試入學或一般入學考試，經錄取後始正式取得本學系碩士班研究生資格。</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lastRenderedPageBreak/>
              <w:t>第</w:t>
            </w:r>
            <w:r w:rsidRPr="00166F0C">
              <w:rPr>
                <w:rFonts w:eastAsia="標楷體"/>
                <w:szCs w:val="24"/>
              </w:rPr>
              <w:t>8</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tc>
        <w:tc>
          <w:tcPr>
            <w:tcW w:w="8674" w:type="dxa"/>
            <w:shd w:val="clear" w:color="auto" w:fill="auto"/>
          </w:tcPr>
          <w:p w:rsidR="00D85D13" w:rsidRPr="00166F0C" w:rsidRDefault="003B1263" w:rsidP="009A3469">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會議及院務會議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r>
    </w:tbl>
    <w:p w:rsidR="006749C4" w:rsidRPr="00166F0C" w:rsidRDefault="006749C4" w:rsidP="00D85D13">
      <w:pPr>
        <w:widowControl/>
        <w:spacing w:line="240" w:lineRule="auto"/>
        <w:rPr>
          <w:rFonts w:eastAsia="標楷體"/>
          <w:b/>
          <w:szCs w:val="24"/>
        </w:rPr>
        <w:sectPr w:rsidR="006749C4" w:rsidRPr="00166F0C" w:rsidSect="00166F0C">
          <w:footerReference w:type="even" r:id="rId10"/>
          <w:footerReference w:type="default" r:id="rId11"/>
          <w:pgSz w:w="11906" w:h="16838" w:code="9"/>
          <w:pgMar w:top="1134" w:right="1134" w:bottom="1134" w:left="1134" w:header="851" w:footer="992" w:gutter="0"/>
          <w:cols w:space="425"/>
          <w:docGrid w:linePitch="326"/>
        </w:sectPr>
      </w:pPr>
    </w:p>
    <w:p w:rsidR="005C3478" w:rsidRPr="00166F0C" w:rsidRDefault="005C3478" w:rsidP="005C3478">
      <w:pPr>
        <w:widowControl/>
        <w:spacing w:line="440" w:lineRule="exact"/>
        <w:rPr>
          <w:rFonts w:eastAsia="標楷體"/>
          <w:b/>
          <w:sz w:val="32"/>
          <w:szCs w:val="32"/>
        </w:rPr>
      </w:pPr>
      <w:r w:rsidRPr="00166F0C">
        <w:rPr>
          <w:rFonts w:eastAsia="標楷體"/>
          <w:b/>
          <w:sz w:val="32"/>
          <w:szCs w:val="32"/>
        </w:rPr>
        <w:lastRenderedPageBreak/>
        <w:t>高雄醫學大學生命科學院醫藥暨應用化學系學士班學生修讀碩士班課程施行細則</w:t>
      </w:r>
      <w:r w:rsidRPr="00166F0C">
        <w:rPr>
          <w:rFonts w:eastAsia="標楷體"/>
          <w:b/>
          <w:sz w:val="32"/>
          <w:szCs w:val="32"/>
        </w:rPr>
        <w:t>(</w:t>
      </w:r>
      <w:r w:rsidRPr="00166F0C">
        <w:rPr>
          <w:rFonts w:eastAsia="標楷體"/>
          <w:b/>
          <w:sz w:val="32"/>
          <w:szCs w:val="32"/>
        </w:rPr>
        <w:t>修正條文對照表</w:t>
      </w:r>
      <w:r w:rsidRPr="00166F0C">
        <w:rPr>
          <w:rFonts w:eastAsia="標楷體"/>
          <w:b/>
          <w:sz w:val="32"/>
          <w:szCs w:val="32"/>
        </w:rPr>
        <w:t>)</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108.03.05  10</w:t>
      </w:r>
      <w:r w:rsidR="00001A12" w:rsidRPr="00166F0C">
        <w:rPr>
          <w:rFonts w:eastAsia="標楷體"/>
          <w:sz w:val="20"/>
        </w:rPr>
        <w:t>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w:t>
      </w:r>
      <w:r w:rsidR="00BD6239" w:rsidRPr="00166F0C">
        <w:rPr>
          <w:rFonts w:eastAsia="標楷體"/>
          <w:sz w:val="20"/>
        </w:rPr>
        <w:t>修正通過</w:t>
      </w:r>
    </w:p>
    <w:p w:rsidR="00A72726" w:rsidRPr="00166F0C" w:rsidRDefault="00A72726"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D3E68" w:rsidRPr="00166F0C" w:rsidRDefault="006D3E68" w:rsidP="00166F0C">
      <w:pPr>
        <w:spacing w:line="240" w:lineRule="exact"/>
        <w:ind w:leftChars="900" w:left="2160"/>
        <w:rPr>
          <w:rFonts w:eastAsia="標楷體"/>
          <w:sz w:val="20"/>
        </w:rPr>
      </w:pPr>
      <w:r w:rsidRPr="00166F0C">
        <w:rPr>
          <w:rFonts w:eastAsia="標楷體"/>
          <w:sz w:val="20"/>
        </w:rPr>
        <w:t>108.05.</w:t>
      </w:r>
      <w:r w:rsidR="006051C8"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EA5A0C" w:rsidRPr="00166F0C" w:rsidRDefault="00EA5A0C"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9F212F" w:rsidRPr="00166F0C" w:rsidRDefault="00EA5A0C"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A4660D" w:rsidRPr="00166F0C" w:rsidRDefault="00A4660D"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3A43" w:rsidRPr="00166F0C" w:rsidRDefault="007D1977" w:rsidP="00166F0C">
      <w:pPr>
        <w:spacing w:line="240" w:lineRule="exact"/>
        <w:ind w:leftChars="900" w:left="2160"/>
        <w:rPr>
          <w:rStyle w:val="a7"/>
          <w:rFonts w:eastAsia="標楷體"/>
          <w:color w:val="auto"/>
          <w:sz w:val="20"/>
          <w:u w:val="none"/>
          <w:shd w:val="clear" w:color="auto" w:fill="FFFFFF"/>
        </w:rPr>
      </w:pPr>
      <w:hyperlink r:id="rId12" w:tooltip="1091103527.doc" w:history="1">
        <w:r w:rsidR="007E3A43" w:rsidRPr="00166F0C">
          <w:rPr>
            <w:rStyle w:val="a7"/>
            <w:rFonts w:eastAsia="標楷體"/>
            <w:color w:val="auto"/>
            <w:sz w:val="20"/>
            <w:u w:val="none"/>
            <w:shd w:val="clear" w:color="auto" w:fill="FFFFFF"/>
          </w:rPr>
          <w:t>109.12.0</w:t>
        </w:r>
        <w:r w:rsidR="006D304D" w:rsidRPr="00166F0C">
          <w:rPr>
            <w:rStyle w:val="a7"/>
            <w:rFonts w:eastAsia="標楷體"/>
            <w:color w:val="auto"/>
            <w:sz w:val="20"/>
            <w:u w:val="none"/>
            <w:shd w:val="clear" w:color="auto" w:fill="FFFFFF"/>
          </w:rPr>
          <w:t>4</w:t>
        </w:r>
        <w:r w:rsidR="007E3A43" w:rsidRPr="00166F0C">
          <w:rPr>
            <w:rStyle w:val="a7"/>
            <w:rFonts w:eastAsia="標楷體"/>
            <w:color w:val="auto"/>
            <w:sz w:val="20"/>
            <w:u w:val="none"/>
            <w:shd w:val="clear" w:color="auto" w:fill="FFFFFF"/>
          </w:rPr>
          <w:t xml:space="preserve"> </w:t>
        </w:r>
        <w:r w:rsidR="006D304D" w:rsidRPr="00166F0C">
          <w:rPr>
            <w:rStyle w:val="a7"/>
            <w:rFonts w:eastAsia="標楷體"/>
            <w:color w:val="auto"/>
            <w:sz w:val="20"/>
            <w:u w:val="none"/>
            <w:shd w:val="clear" w:color="auto" w:fill="FFFFFF"/>
          </w:rPr>
          <w:t xml:space="preserve"> </w:t>
        </w:r>
        <w:r w:rsidR="007E3A43" w:rsidRPr="00166F0C">
          <w:rPr>
            <w:rStyle w:val="a7"/>
            <w:rFonts w:eastAsia="標楷體"/>
            <w:color w:val="auto"/>
            <w:sz w:val="20"/>
            <w:u w:val="none"/>
            <w:shd w:val="clear" w:color="auto" w:fill="FFFFFF"/>
          </w:rPr>
          <w:t>高醫院生字第</w:t>
        </w:r>
        <w:r w:rsidR="007E3A43" w:rsidRPr="00166F0C">
          <w:rPr>
            <w:rStyle w:val="a7"/>
            <w:rFonts w:eastAsia="標楷體"/>
            <w:color w:val="auto"/>
            <w:sz w:val="20"/>
            <w:u w:val="none"/>
            <w:shd w:val="clear" w:color="auto" w:fill="FFFFFF"/>
          </w:rPr>
          <w:t>1091103852</w:t>
        </w:r>
        <w:r w:rsidR="007E3A43" w:rsidRPr="00166F0C">
          <w:rPr>
            <w:rStyle w:val="a7"/>
            <w:rFonts w:eastAsia="標楷體"/>
            <w:color w:val="auto"/>
            <w:sz w:val="20"/>
            <w:u w:val="none"/>
            <w:shd w:val="clear" w:color="auto" w:fill="FFFFFF"/>
          </w:rPr>
          <w:t>號函頒</w:t>
        </w:r>
        <w:proofErr w:type="gramStart"/>
        <w:r w:rsidR="007E3A43"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w:t>
      </w:r>
      <w:r w:rsidR="000B6D00" w:rsidRPr="00166F0C">
        <w:rPr>
          <w:rFonts w:eastAsia="標楷體"/>
          <w:sz w:val="20"/>
        </w:rPr>
        <w:t>0</w:t>
      </w:r>
      <w:r w:rsidR="00AC6003" w:rsidRPr="00166F0C">
        <w:rPr>
          <w:rFonts w:eastAsia="標楷體"/>
          <w:sz w:val="20"/>
        </w:rPr>
        <w:t>5</w:t>
      </w:r>
      <w:r w:rsidR="000B6D00"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4927C4" w:rsidRDefault="004927C4"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481A82" w:rsidRDefault="00481A82" w:rsidP="00481A8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481A82" w:rsidRPr="00481A82" w:rsidRDefault="00C94060" w:rsidP="00607FD3">
      <w:pPr>
        <w:spacing w:line="240" w:lineRule="exact"/>
        <w:ind w:leftChars="900" w:left="2160"/>
        <w:rPr>
          <w:rFonts w:eastAsia="標楷體"/>
          <w:sz w:val="20"/>
        </w:rPr>
      </w:pPr>
      <w:r w:rsidRPr="00C94060">
        <w:rPr>
          <w:rFonts w:eastAsia="標楷體"/>
          <w:sz w:val="20"/>
        </w:rPr>
        <w:t>1</w:t>
      </w:r>
      <w:r w:rsidRPr="00C94060">
        <w:rPr>
          <w:rFonts w:eastAsia="標楷體" w:hint="eastAsia"/>
          <w:sz w:val="20"/>
        </w:rPr>
        <w:t>10</w:t>
      </w:r>
      <w:r w:rsidRPr="00C94060">
        <w:rPr>
          <w:rFonts w:eastAsia="標楷體"/>
          <w:sz w:val="20"/>
        </w:rPr>
        <w:t>.</w:t>
      </w:r>
      <w:r w:rsidRPr="00C94060">
        <w:rPr>
          <w:rFonts w:eastAsia="標楷體" w:hint="eastAsia"/>
          <w:sz w:val="20"/>
        </w:rPr>
        <w:t>09</w:t>
      </w:r>
      <w:r w:rsidRPr="00C94060">
        <w:rPr>
          <w:rFonts w:eastAsia="標楷體"/>
          <w:sz w:val="20"/>
        </w:rPr>
        <w:t>.</w:t>
      </w:r>
      <w:r w:rsidRPr="00C94060">
        <w:rPr>
          <w:rFonts w:eastAsia="標楷體" w:hint="eastAsia"/>
          <w:sz w:val="20"/>
        </w:rPr>
        <w:t>28</w:t>
      </w:r>
      <w:r w:rsidRPr="00C94060">
        <w:rPr>
          <w:rFonts w:eastAsia="標楷體"/>
          <w:sz w:val="20"/>
        </w:rPr>
        <w:t xml:space="preserve">  </w:t>
      </w:r>
      <w:r w:rsidRPr="00C94060">
        <w:rPr>
          <w:rFonts w:eastAsia="標楷體"/>
          <w:sz w:val="20"/>
        </w:rPr>
        <w:t>高醫院生字第</w:t>
      </w:r>
      <w:r w:rsidRPr="00C94060">
        <w:rPr>
          <w:rFonts w:eastAsia="標楷體" w:hint="eastAsia"/>
          <w:sz w:val="20"/>
        </w:rPr>
        <w:t>1101103148</w:t>
      </w:r>
      <w:r w:rsidRPr="00C94060">
        <w:rPr>
          <w:rFonts w:eastAsia="標楷體"/>
          <w:sz w:val="20"/>
        </w:rPr>
        <w:t>號函頒佈</w:t>
      </w:r>
    </w:p>
    <w:p w:rsidR="00896B59" w:rsidRPr="00166F0C" w:rsidRDefault="00896B59" w:rsidP="005C3478">
      <w:pPr>
        <w:spacing w:line="240" w:lineRule="exact"/>
        <w:ind w:leftChars="1100" w:left="2640"/>
        <w:rPr>
          <w:rFonts w:eastAsia="標楷體"/>
          <w:sz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gridCol w:w="1417"/>
      </w:tblGrid>
      <w:tr w:rsidR="00AC6003" w:rsidRPr="00166F0C" w:rsidTr="000B420D">
        <w:trPr>
          <w:jc w:val="center"/>
        </w:trPr>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修</w:t>
            </w:r>
            <w:r w:rsidRPr="00166F0C">
              <w:rPr>
                <w:rFonts w:eastAsia="標楷體"/>
                <w:b/>
                <w:szCs w:val="24"/>
              </w:rPr>
              <w:t xml:space="preserve"> </w:t>
            </w:r>
            <w:r w:rsidRPr="00166F0C">
              <w:rPr>
                <w:rFonts w:eastAsia="標楷體"/>
                <w:b/>
                <w:szCs w:val="24"/>
              </w:rPr>
              <w:t>正</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現</w:t>
            </w:r>
            <w:r w:rsidRPr="00166F0C">
              <w:rPr>
                <w:rFonts w:eastAsia="標楷體"/>
                <w:b/>
                <w:szCs w:val="24"/>
              </w:rPr>
              <w:t xml:space="preserve"> </w:t>
            </w:r>
            <w:r w:rsidRPr="00166F0C">
              <w:rPr>
                <w:rFonts w:eastAsia="標楷體"/>
                <w:b/>
                <w:szCs w:val="24"/>
              </w:rPr>
              <w:t>行</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1417"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說</w:t>
            </w:r>
            <w:r w:rsidRPr="00166F0C">
              <w:rPr>
                <w:rFonts w:eastAsia="標楷體"/>
                <w:b/>
                <w:szCs w:val="24"/>
              </w:rPr>
              <w:t xml:space="preserve"> </w:t>
            </w:r>
            <w:r w:rsidRPr="00166F0C">
              <w:rPr>
                <w:rFonts w:eastAsia="標楷體"/>
                <w:b/>
                <w:szCs w:val="24"/>
              </w:rPr>
              <w:t>明</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14325F" w:rsidRPr="00166F0C" w:rsidRDefault="0014325F" w:rsidP="0014325F">
            <w:pPr>
              <w:spacing w:line="240" w:lineRule="auto"/>
              <w:jc w:val="both"/>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p w:rsidR="008A19D3" w:rsidRPr="00166F0C" w:rsidRDefault="0014325F" w:rsidP="0014325F">
            <w:pPr>
              <w:tabs>
                <w:tab w:val="left" w:pos="2850"/>
              </w:tabs>
              <w:spacing w:line="240" w:lineRule="auto"/>
              <w:rPr>
                <w:rFonts w:eastAsia="標楷體"/>
                <w:szCs w:val="24"/>
                <w:u w:val="single"/>
              </w:rPr>
            </w:pPr>
            <w:r w:rsidRPr="00166F0C">
              <w:rPr>
                <w:rFonts w:eastAsia="標楷體"/>
                <w:szCs w:val="24"/>
              </w:rPr>
              <w:lastRenderedPageBreak/>
              <w:t>申請日期：</w:t>
            </w:r>
            <w:r w:rsidRPr="00166F0C">
              <w:rPr>
                <w:rFonts w:eastAsia="標楷體"/>
                <w:szCs w:val="24"/>
                <w:u w:val="single"/>
              </w:rPr>
              <w:t>依學校時程辦理。</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lastRenderedPageBreak/>
              <w:t>第</w:t>
            </w:r>
            <w:r w:rsidRPr="00166F0C">
              <w:rPr>
                <w:rFonts w:eastAsia="標楷體"/>
                <w:szCs w:val="24"/>
              </w:rPr>
              <w:t>3</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lastRenderedPageBreak/>
              <w:t>申請日期：</w:t>
            </w:r>
            <w:r w:rsidRPr="00166F0C">
              <w:rPr>
                <w:rFonts w:eastAsia="標楷體"/>
                <w:szCs w:val="24"/>
                <w:u w:val="single"/>
              </w:rPr>
              <w:t>於每學年度下學期開學後</w:t>
            </w:r>
            <w:r w:rsidRPr="00166F0C">
              <w:rPr>
                <w:rFonts w:eastAsia="標楷體"/>
                <w:szCs w:val="24"/>
                <w:u w:val="single"/>
              </w:rPr>
              <w:t>2</w:t>
            </w:r>
            <w:proofErr w:type="gramStart"/>
            <w:r w:rsidRPr="00166F0C">
              <w:rPr>
                <w:rFonts w:eastAsia="標楷體"/>
                <w:szCs w:val="24"/>
                <w:u w:val="single"/>
              </w:rPr>
              <w:t>週</w:t>
            </w:r>
            <w:proofErr w:type="gramEnd"/>
            <w:r w:rsidRPr="00166F0C">
              <w:rPr>
                <w:rFonts w:eastAsia="標楷體"/>
                <w:szCs w:val="24"/>
                <w:u w:val="single"/>
              </w:rPr>
              <w:t>提出申請。</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lastRenderedPageBreak/>
              <w:t>本條</w:t>
            </w:r>
            <w:r w:rsidR="0014325F" w:rsidRPr="00166F0C">
              <w:rPr>
                <w:rFonts w:eastAsia="標楷體"/>
                <w:szCs w:val="24"/>
              </w:rPr>
              <w:t>文</w:t>
            </w:r>
            <w:r w:rsidRPr="00166F0C">
              <w:rPr>
                <w:rFonts w:eastAsia="標楷體"/>
                <w:szCs w:val="24"/>
              </w:rPr>
              <w:t>修正</w:t>
            </w:r>
          </w:p>
        </w:tc>
      </w:tr>
      <w:tr w:rsidR="00AC6003" w:rsidRPr="00166F0C" w:rsidTr="000B420D">
        <w:trPr>
          <w:jc w:val="center"/>
        </w:trPr>
        <w:tc>
          <w:tcPr>
            <w:tcW w:w="4195" w:type="dxa"/>
            <w:shd w:val="clear" w:color="auto" w:fill="auto"/>
          </w:tcPr>
          <w:p w:rsidR="008A19D3" w:rsidRPr="00166F0C" w:rsidRDefault="0014325F" w:rsidP="008A19D3">
            <w:pPr>
              <w:spacing w:line="240" w:lineRule="auto"/>
              <w:jc w:val="both"/>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p w:rsidR="008A19D3" w:rsidRPr="00166F0C" w:rsidRDefault="0014325F" w:rsidP="008A19D3">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生錄取名額以不超過碩士班入學年度之教育部核定招生名額為原則</w:t>
            </w:r>
            <w:r w:rsidRPr="00166F0C">
              <w:rPr>
                <w:rFonts w:eastAsia="標楷體"/>
              </w:rPr>
              <w:t>。</w:t>
            </w:r>
          </w:p>
        </w:tc>
        <w:tc>
          <w:tcPr>
            <w:tcW w:w="1417" w:type="dxa"/>
            <w:shd w:val="clear" w:color="auto" w:fill="auto"/>
          </w:tcPr>
          <w:p w:rsidR="008A19D3" w:rsidRPr="00166F0C" w:rsidRDefault="00242F1A" w:rsidP="00D4525B">
            <w:pPr>
              <w:spacing w:line="240" w:lineRule="auto"/>
              <w:rPr>
                <w:rFonts w:eastAsia="標楷體"/>
                <w:szCs w:val="24"/>
              </w:rPr>
            </w:pPr>
            <w:r w:rsidRPr="00166F0C">
              <w:rPr>
                <w:rFonts w:eastAsia="標楷體"/>
                <w:szCs w:val="24"/>
              </w:rPr>
              <w:t>本條</w:t>
            </w:r>
            <w:r w:rsidR="0014325F" w:rsidRPr="00166F0C">
              <w:rPr>
                <w:rFonts w:eastAsia="標楷體"/>
                <w:szCs w:val="24"/>
              </w:rPr>
              <w:t>未</w:t>
            </w:r>
            <w:r w:rsidRPr="00166F0C">
              <w:rPr>
                <w:rFonts w:eastAsia="標楷體"/>
                <w:szCs w:val="24"/>
              </w:rPr>
              <w:t>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0B420D" w:rsidRPr="00166F0C" w:rsidRDefault="000B420D" w:rsidP="000B420D">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c>
          <w:tcPr>
            <w:tcW w:w="1417" w:type="dxa"/>
            <w:shd w:val="clear" w:color="auto" w:fill="auto"/>
          </w:tcPr>
          <w:p w:rsidR="000B420D" w:rsidRPr="00166F0C" w:rsidRDefault="00572259" w:rsidP="000B420D">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生甄選事宜，由本學系系主任擔任召集人，另置委員二至四名由系主任自本學系教師中遴聘之。</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學期（含）之前取得學士學位，否則喪失預研生資格。預</w:t>
            </w:r>
            <w:proofErr w:type="gramStart"/>
            <w:r w:rsidRPr="00166F0C">
              <w:rPr>
                <w:rFonts w:eastAsia="標楷體"/>
                <w:szCs w:val="24"/>
              </w:rPr>
              <w:t>研生須</w:t>
            </w:r>
            <w:proofErr w:type="gramEnd"/>
            <w:r w:rsidRPr="00166F0C">
              <w:rPr>
                <w:rFonts w:eastAsia="標楷體"/>
                <w:szCs w:val="24"/>
              </w:rPr>
              <w:t>參加本校碩士班甄試入學或一般入學考試，經錄取後始正式取得本學系碩士班研究生資格。</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8</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0B420D" w:rsidRPr="00166F0C" w:rsidTr="000B420D">
        <w:trPr>
          <w:jc w:val="center"/>
        </w:trPr>
        <w:tc>
          <w:tcPr>
            <w:tcW w:w="4195" w:type="dxa"/>
            <w:shd w:val="clear" w:color="auto" w:fill="auto"/>
          </w:tcPr>
          <w:p w:rsidR="00E265AD" w:rsidRPr="00166F0C" w:rsidRDefault="00E265AD" w:rsidP="00E265A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E265AD" w:rsidP="00E265AD">
            <w:pPr>
              <w:spacing w:line="240" w:lineRule="auto"/>
              <w:jc w:val="both"/>
              <w:rPr>
                <w:rFonts w:eastAsia="標楷體"/>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會議及院務會議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會議及院務會議</w:t>
            </w:r>
            <w:r w:rsidRPr="00E265AD">
              <w:rPr>
                <w:rFonts w:eastAsia="標楷體"/>
                <w:szCs w:val="24"/>
                <w:u w:val="single"/>
              </w:rPr>
              <w:t>通過，教務處檢核後實施。</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w:t>
            </w:r>
            <w:r w:rsidR="00E265AD">
              <w:rPr>
                <w:rFonts w:eastAsia="標楷體" w:hint="eastAsia"/>
                <w:szCs w:val="24"/>
              </w:rPr>
              <w:t>文</w:t>
            </w:r>
            <w:r w:rsidRPr="00166F0C">
              <w:rPr>
                <w:rFonts w:eastAsia="標楷體"/>
                <w:szCs w:val="24"/>
              </w:rPr>
              <w:t>修正</w:t>
            </w:r>
          </w:p>
        </w:tc>
      </w:tr>
    </w:tbl>
    <w:p w:rsidR="00FF5B3F" w:rsidRPr="00166F0C" w:rsidRDefault="00FF5B3F" w:rsidP="005C3478">
      <w:pPr>
        <w:spacing w:line="240" w:lineRule="exact"/>
        <w:rPr>
          <w:rFonts w:eastAsia="標楷體"/>
          <w:sz w:val="28"/>
          <w:szCs w:val="28"/>
        </w:rPr>
      </w:pPr>
    </w:p>
    <w:sectPr w:rsidR="00FF5B3F" w:rsidRPr="00166F0C" w:rsidSect="005C3478">
      <w:footerReference w:type="even" r:id="rId13"/>
      <w:footerReference w:type="default" r:id="rId14"/>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77" w:rsidRDefault="007D1977">
      <w:r>
        <w:separator/>
      </w:r>
    </w:p>
  </w:endnote>
  <w:endnote w:type="continuationSeparator" w:id="0">
    <w:p w:rsidR="007D1977" w:rsidRDefault="007D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Pr="006966C8" w:rsidRDefault="0093549F" w:rsidP="00397506">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Pr="006966C8" w:rsidRDefault="0093549F" w:rsidP="00397506">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77" w:rsidRDefault="007D1977">
      <w:r>
        <w:separator/>
      </w:r>
    </w:p>
  </w:footnote>
  <w:footnote w:type="continuationSeparator" w:id="0">
    <w:p w:rsidR="007D1977" w:rsidRDefault="007D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CA8"/>
    <w:multiLevelType w:val="singleLevel"/>
    <w:tmpl w:val="654CAA5E"/>
    <w:lvl w:ilvl="0">
      <w:start w:val="1"/>
      <w:numFmt w:val="decimal"/>
      <w:lvlText w:val="%1."/>
      <w:lvlJc w:val="left"/>
      <w:pPr>
        <w:tabs>
          <w:tab w:val="num" w:pos="662"/>
        </w:tabs>
        <w:ind w:left="662" w:hanging="180"/>
      </w:pPr>
      <w:rPr>
        <w:rFonts w:ascii="Times New Roman" w:hAnsi="Times New Roman" w:hint="eastAsia"/>
      </w:rPr>
    </w:lvl>
  </w:abstractNum>
  <w:abstractNum w:abstractNumId="1" w15:restartNumberingAfterBreak="0">
    <w:nsid w:val="039B6DE5"/>
    <w:multiLevelType w:val="singleLevel"/>
    <w:tmpl w:val="56CE7F6A"/>
    <w:lvl w:ilvl="0">
      <w:start w:val="1"/>
      <w:numFmt w:val="decimal"/>
      <w:lvlText w:val="%1."/>
      <w:lvlJc w:val="left"/>
      <w:pPr>
        <w:tabs>
          <w:tab w:val="num" w:pos="720"/>
        </w:tabs>
        <w:ind w:left="720" w:hanging="180"/>
      </w:pPr>
      <w:rPr>
        <w:rFonts w:hint="eastAsia"/>
      </w:rPr>
    </w:lvl>
  </w:abstractNum>
  <w:abstractNum w:abstractNumId="2" w15:restartNumberingAfterBreak="0">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3" w15:restartNumberingAfterBreak="0">
    <w:nsid w:val="07E21D94"/>
    <w:multiLevelType w:val="singleLevel"/>
    <w:tmpl w:val="ED988EC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C6F2187"/>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64502"/>
    <w:multiLevelType w:val="hybridMultilevel"/>
    <w:tmpl w:val="D24ADABE"/>
    <w:lvl w:ilvl="0" w:tplc="34A4E056">
      <w:start w:val="1"/>
      <w:numFmt w:val="decimal"/>
      <w:suff w:val="space"/>
      <w:lvlText w:val="%1."/>
      <w:lvlJc w:val="left"/>
      <w:pPr>
        <w:ind w:left="540" w:hanging="180"/>
      </w:pPr>
      <w:rPr>
        <w:rFonts w:ascii="Times New Roman"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86F097A"/>
    <w:multiLevelType w:val="singleLevel"/>
    <w:tmpl w:val="9EE41440"/>
    <w:lvl w:ilvl="0">
      <w:start w:val="1"/>
      <w:numFmt w:val="decimal"/>
      <w:lvlText w:val="%1."/>
      <w:lvlJc w:val="left"/>
      <w:pPr>
        <w:tabs>
          <w:tab w:val="num" w:pos="782"/>
        </w:tabs>
        <w:ind w:left="782" w:hanging="300"/>
      </w:pPr>
      <w:rPr>
        <w:rFonts w:hint="eastAsia"/>
      </w:rPr>
    </w:lvl>
  </w:abstractNum>
  <w:abstractNum w:abstractNumId="7" w15:restartNumberingAfterBreak="0">
    <w:nsid w:val="18CF7E51"/>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24179"/>
    <w:multiLevelType w:val="hybridMultilevel"/>
    <w:tmpl w:val="0E88D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BC6C6B"/>
    <w:multiLevelType w:val="hybridMultilevel"/>
    <w:tmpl w:val="67C0A358"/>
    <w:lvl w:ilvl="0" w:tplc="13109450">
      <w:start w:val="1"/>
      <w:numFmt w:val="decimal"/>
      <w:lvlText w:val="%1)"/>
      <w:lvlJc w:val="left"/>
      <w:pPr>
        <w:tabs>
          <w:tab w:val="num" w:pos="1155"/>
        </w:tabs>
        <w:ind w:left="1155" w:hanging="67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EBD3AB7"/>
    <w:multiLevelType w:val="singleLevel"/>
    <w:tmpl w:val="57D87E20"/>
    <w:lvl w:ilvl="0">
      <w:start w:val="1"/>
      <w:numFmt w:val="decimal"/>
      <w:lvlText w:val="%1."/>
      <w:lvlJc w:val="left"/>
      <w:pPr>
        <w:tabs>
          <w:tab w:val="num" w:pos="782"/>
        </w:tabs>
        <w:ind w:left="782" w:hanging="300"/>
      </w:pPr>
      <w:rPr>
        <w:rFonts w:hint="eastAsia"/>
      </w:rPr>
    </w:lvl>
  </w:abstractNum>
  <w:abstractNum w:abstractNumId="11" w15:restartNumberingAfterBreak="0">
    <w:nsid w:val="2F4D4F35"/>
    <w:multiLevelType w:val="hybridMultilevel"/>
    <w:tmpl w:val="5ACE054E"/>
    <w:lvl w:ilvl="0" w:tplc="B54250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BB53DB"/>
    <w:multiLevelType w:val="multilevel"/>
    <w:tmpl w:val="E4F4FEAC"/>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lvl w:ilvl="1" w:tentative="1">
      <w:start w:val="1"/>
      <w:numFmt w:val="ideographTraditional"/>
      <w:lvlText w:val="%2、"/>
      <w:lvlJc w:val="left"/>
      <w:pPr>
        <w:tabs>
          <w:tab w:val="num" w:pos="1499"/>
        </w:tabs>
        <w:ind w:left="1499" w:hanging="480"/>
      </w:pPr>
    </w:lvl>
    <w:lvl w:ilvl="2" w:tentative="1">
      <w:start w:val="1"/>
      <w:numFmt w:val="lowerRoman"/>
      <w:lvlText w:val="%3."/>
      <w:lvlJc w:val="right"/>
      <w:pPr>
        <w:tabs>
          <w:tab w:val="num" w:pos="1979"/>
        </w:tabs>
        <w:ind w:left="1979" w:hanging="480"/>
      </w:pPr>
    </w:lvl>
    <w:lvl w:ilvl="3" w:tentative="1">
      <w:start w:val="1"/>
      <w:numFmt w:val="decimal"/>
      <w:lvlText w:val="%4."/>
      <w:lvlJc w:val="left"/>
      <w:pPr>
        <w:tabs>
          <w:tab w:val="num" w:pos="2459"/>
        </w:tabs>
        <w:ind w:left="2459" w:hanging="480"/>
      </w:pPr>
    </w:lvl>
    <w:lvl w:ilvl="4" w:tentative="1">
      <w:start w:val="1"/>
      <w:numFmt w:val="ideographTraditional"/>
      <w:lvlText w:val="%5、"/>
      <w:lvlJc w:val="left"/>
      <w:pPr>
        <w:tabs>
          <w:tab w:val="num" w:pos="2939"/>
        </w:tabs>
        <w:ind w:left="2939" w:hanging="480"/>
      </w:pPr>
    </w:lvl>
    <w:lvl w:ilvl="5" w:tentative="1">
      <w:start w:val="1"/>
      <w:numFmt w:val="lowerRoman"/>
      <w:lvlText w:val="%6."/>
      <w:lvlJc w:val="right"/>
      <w:pPr>
        <w:tabs>
          <w:tab w:val="num" w:pos="3419"/>
        </w:tabs>
        <w:ind w:left="3419" w:hanging="480"/>
      </w:pPr>
    </w:lvl>
    <w:lvl w:ilvl="6" w:tentative="1">
      <w:start w:val="1"/>
      <w:numFmt w:val="decimal"/>
      <w:lvlText w:val="%7."/>
      <w:lvlJc w:val="left"/>
      <w:pPr>
        <w:tabs>
          <w:tab w:val="num" w:pos="3899"/>
        </w:tabs>
        <w:ind w:left="3899" w:hanging="480"/>
      </w:pPr>
    </w:lvl>
    <w:lvl w:ilvl="7" w:tentative="1">
      <w:start w:val="1"/>
      <w:numFmt w:val="ideographTraditional"/>
      <w:lvlText w:val="%8、"/>
      <w:lvlJc w:val="left"/>
      <w:pPr>
        <w:tabs>
          <w:tab w:val="num" w:pos="4379"/>
        </w:tabs>
        <w:ind w:left="4379" w:hanging="480"/>
      </w:pPr>
    </w:lvl>
    <w:lvl w:ilvl="8" w:tentative="1">
      <w:start w:val="1"/>
      <w:numFmt w:val="lowerRoman"/>
      <w:lvlText w:val="%9."/>
      <w:lvlJc w:val="right"/>
      <w:pPr>
        <w:tabs>
          <w:tab w:val="num" w:pos="4859"/>
        </w:tabs>
        <w:ind w:left="4859" w:hanging="480"/>
      </w:pPr>
    </w:lvl>
  </w:abstractNum>
  <w:abstractNum w:abstractNumId="13" w15:restartNumberingAfterBreak="0">
    <w:nsid w:val="338D5566"/>
    <w:multiLevelType w:val="hybridMultilevel"/>
    <w:tmpl w:val="1A64DCE4"/>
    <w:lvl w:ilvl="0" w:tplc="41C45A4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3DB1A7E"/>
    <w:multiLevelType w:val="singleLevel"/>
    <w:tmpl w:val="0CEAB5B0"/>
    <w:lvl w:ilvl="0">
      <w:start w:val="1"/>
      <w:numFmt w:val="decimal"/>
      <w:lvlText w:val="%1."/>
      <w:lvlJc w:val="left"/>
      <w:pPr>
        <w:tabs>
          <w:tab w:val="num" w:pos="842"/>
        </w:tabs>
        <w:ind w:left="842" w:hanging="360"/>
      </w:pPr>
      <w:rPr>
        <w:rFonts w:ascii="Times New Roman" w:hAnsi="Times New Roman" w:hint="eastAsia"/>
      </w:rPr>
    </w:lvl>
  </w:abstractNum>
  <w:abstractNum w:abstractNumId="15" w15:restartNumberingAfterBreak="0">
    <w:nsid w:val="3ED705A1"/>
    <w:multiLevelType w:val="hybridMultilevel"/>
    <w:tmpl w:val="D43CA318"/>
    <w:lvl w:ilvl="0" w:tplc="50E0FD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F5D19"/>
    <w:multiLevelType w:val="hybridMultilevel"/>
    <w:tmpl w:val="8404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13567"/>
    <w:multiLevelType w:val="hybridMultilevel"/>
    <w:tmpl w:val="D79ACFC6"/>
    <w:lvl w:ilvl="0" w:tplc="96ACB226">
      <w:start w:val="1"/>
      <w:numFmt w:val="decimal"/>
      <w:suff w:val="space"/>
      <w:lvlText w:val="%1)"/>
      <w:lvlJc w:val="left"/>
      <w:pPr>
        <w:ind w:left="675" w:hanging="19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9660321"/>
    <w:multiLevelType w:val="hybridMultilevel"/>
    <w:tmpl w:val="DCB4A396"/>
    <w:lvl w:ilvl="0" w:tplc="2B721BA4">
      <w:start w:val="1"/>
      <w:numFmt w:val="decimal"/>
      <w:suff w:val="space"/>
      <w:lvlText w:val="%1)"/>
      <w:lvlJc w:val="left"/>
      <w:pPr>
        <w:ind w:left="1826" w:hanging="204"/>
      </w:pPr>
      <w:rPr>
        <w:rFonts w:hint="eastAsia"/>
      </w:rPr>
    </w:lvl>
    <w:lvl w:ilvl="1" w:tplc="04090019" w:tentative="1">
      <w:start w:val="1"/>
      <w:numFmt w:val="ideographTraditional"/>
      <w:lvlText w:val="%2、"/>
      <w:lvlJc w:val="left"/>
      <w:pPr>
        <w:tabs>
          <w:tab w:val="num" w:pos="2582"/>
        </w:tabs>
        <w:ind w:left="2582" w:hanging="480"/>
      </w:pPr>
    </w:lvl>
    <w:lvl w:ilvl="2" w:tplc="0409001B" w:tentative="1">
      <w:start w:val="1"/>
      <w:numFmt w:val="lowerRoman"/>
      <w:lvlText w:val="%3."/>
      <w:lvlJc w:val="right"/>
      <w:pPr>
        <w:tabs>
          <w:tab w:val="num" w:pos="3062"/>
        </w:tabs>
        <w:ind w:left="3062" w:hanging="480"/>
      </w:pPr>
    </w:lvl>
    <w:lvl w:ilvl="3" w:tplc="0409000F" w:tentative="1">
      <w:start w:val="1"/>
      <w:numFmt w:val="decimal"/>
      <w:lvlText w:val="%4."/>
      <w:lvlJc w:val="left"/>
      <w:pPr>
        <w:tabs>
          <w:tab w:val="num" w:pos="3542"/>
        </w:tabs>
        <w:ind w:left="3542" w:hanging="480"/>
      </w:pPr>
    </w:lvl>
    <w:lvl w:ilvl="4" w:tplc="04090019" w:tentative="1">
      <w:start w:val="1"/>
      <w:numFmt w:val="ideographTraditional"/>
      <w:lvlText w:val="%5、"/>
      <w:lvlJc w:val="left"/>
      <w:pPr>
        <w:tabs>
          <w:tab w:val="num" w:pos="4022"/>
        </w:tabs>
        <w:ind w:left="4022" w:hanging="480"/>
      </w:pPr>
    </w:lvl>
    <w:lvl w:ilvl="5" w:tplc="0409001B" w:tentative="1">
      <w:start w:val="1"/>
      <w:numFmt w:val="lowerRoman"/>
      <w:lvlText w:val="%6."/>
      <w:lvlJc w:val="right"/>
      <w:pPr>
        <w:tabs>
          <w:tab w:val="num" w:pos="4502"/>
        </w:tabs>
        <w:ind w:left="4502" w:hanging="480"/>
      </w:pPr>
    </w:lvl>
    <w:lvl w:ilvl="6" w:tplc="0409000F" w:tentative="1">
      <w:start w:val="1"/>
      <w:numFmt w:val="decimal"/>
      <w:lvlText w:val="%7."/>
      <w:lvlJc w:val="left"/>
      <w:pPr>
        <w:tabs>
          <w:tab w:val="num" w:pos="4982"/>
        </w:tabs>
        <w:ind w:left="4982" w:hanging="480"/>
      </w:pPr>
    </w:lvl>
    <w:lvl w:ilvl="7" w:tplc="04090019" w:tentative="1">
      <w:start w:val="1"/>
      <w:numFmt w:val="ideographTraditional"/>
      <w:lvlText w:val="%8、"/>
      <w:lvlJc w:val="left"/>
      <w:pPr>
        <w:tabs>
          <w:tab w:val="num" w:pos="5462"/>
        </w:tabs>
        <w:ind w:left="5462" w:hanging="480"/>
      </w:pPr>
    </w:lvl>
    <w:lvl w:ilvl="8" w:tplc="0409001B" w:tentative="1">
      <w:start w:val="1"/>
      <w:numFmt w:val="lowerRoman"/>
      <w:lvlText w:val="%9."/>
      <w:lvlJc w:val="right"/>
      <w:pPr>
        <w:tabs>
          <w:tab w:val="num" w:pos="5942"/>
        </w:tabs>
        <w:ind w:left="5942" w:hanging="480"/>
      </w:pPr>
    </w:lvl>
  </w:abstractNum>
  <w:abstractNum w:abstractNumId="19" w15:restartNumberingAfterBreak="0">
    <w:nsid w:val="4A235B28"/>
    <w:multiLevelType w:val="singleLevel"/>
    <w:tmpl w:val="C240CB56"/>
    <w:lvl w:ilvl="0">
      <w:start w:val="1"/>
      <w:numFmt w:val="decimal"/>
      <w:lvlText w:val="%1."/>
      <w:lvlJc w:val="left"/>
      <w:pPr>
        <w:tabs>
          <w:tab w:val="num" w:pos="720"/>
        </w:tabs>
        <w:ind w:left="720" w:hanging="180"/>
      </w:pPr>
      <w:rPr>
        <w:rFonts w:eastAsia="新細明體" w:hint="eastAsia"/>
      </w:rPr>
    </w:lvl>
  </w:abstractNum>
  <w:abstractNum w:abstractNumId="20" w15:restartNumberingAfterBreak="0">
    <w:nsid w:val="4A2E0E4C"/>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D71DE"/>
    <w:multiLevelType w:val="hybridMultilevel"/>
    <w:tmpl w:val="A05EBB20"/>
    <w:lvl w:ilvl="0" w:tplc="BA909E8E">
      <w:start w:val="1"/>
      <w:numFmt w:val="taiwaneseCountingThousand"/>
      <w:lvlText w:val="%1、"/>
      <w:lvlJc w:val="left"/>
      <w:pPr>
        <w:tabs>
          <w:tab w:val="num" w:pos="576"/>
        </w:tabs>
        <w:ind w:left="576" w:hanging="576"/>
      </w:pPr>
      <w:rPr>
        <w:rFonts w:hint="eastAsia"/>
      </w:rPr>
    </w:lvl>
    <w:lvl w:ilvl="1" w:tplc="1AA23956">
      <w:start w:val="1"/>
      <w:numFmt w:val="decimal"/>
      <w:suff w:val="space"/>
      <w:lvlText w:val="%2."/>
      <w:lvlJc w:val="left"/>
      <w:pPr>
        <w:ind w:left="660" w:hanging="180"/>
      </w:pPr>
      <w:rPr>
        <w:rFonts w:hint="eastAsia"/>
      </w:rPr>
    </w:lvl>
    <w:lvl w:ilvl="2" w:tplc="5AA4B1E0">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106228B"/>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C07C20"/>
    <w:multiLevelType w:val="singleLevel"/>
    <w:tmpl w:val="4890399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4" w15:restartNumberingAfterBreak="0">
    <w:nsid w:val="53FA52F8"/>
    <w:multiLevelType w:val="singleLevel"/>
    <w:tmpl w:val="9C8298B0"/>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25" w15:restartNumberingAfterBreak="0">
    <w:nsid w:val="57AD443E"/>
    <w:multiLevelType w:val="hybridMultilevel"/>
    <w:tmpl w:val="0A407FE4"/>
    <w:lvl w:ilvl="0" w:tplc="B0A07912">
      <w:start w:val="1"/>
      <w:numFmt w:val="decimal"/>
      <w:suff w:val="space"/>
      <w:lvlText w:val="%1."/>
      <w:lvlJc w:val="left"/>
      <w:pPr>
        <w:ind w:left="780" w:hanging="300"/>
      </w:pPr>
      <w:rPr>
        <w:rFonts w:ascii="Times New Roman" w:hAnsi="Times New Roman"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A8B58AC"/>
    <w:multiLevelType w:val="singleLevel"/>
    <w:tmpl w:val="E9B68216"/>
    <w:lvl w:ilvl="0">
      <w:start w:val="1"/>
      <w:numFmt w:val="decimal"/>
      <w:lvlText w:val="%1."/>
      <w:lvlJc w:val="left"/>
      <w:pPr>
        <w:tabs>
          <w:tab w:val="num" w:pos="795"/>
        </w:tabs>
        <w:ind w:left="795" w:hanging="315"/>
      </w:pPr>
      <w:rPr>
        <w:rFonts w:hint="eastAsia"/>
      </w:rPr>
    </w:lvl>
  </w:abstractNum>
  <w:abstractNum w:abstractNumId="27" w15:restartNumberingAfterBreak="0">
    <w:nsid w:val="5B686327"/>
    <w:multiLevelType w:val="singleLevel"/>
    <w:tmpl w:val="48569BF0"/>
    <w:lvl w:ilvl="0">
      <w:start w:val="2"/>
      <w:numFmt w:val="decimal"/>
      <w:lvlText w:val="%1."/>
      <w:lvlJc w:val="left"/>
      <w:pPr>
        <w:tabs>
          <w:tab w:val="num" w:pos="900"/>
        </w:tabs>
        <w:ind w:left="900" w:hanging="360"/>
      </w:pPr>
      <w:rPr>
        <w:rFonts w:hint="eastAsia"/>
      </w:rPr>
    </w:lvl>
  </w:abstractNum>
  <w:abstractNum w:abstractNumId="28" w15:restartNumberingAfterBreak="0">
    <w:nsid w:val="63AC0FAB"/>
    <w:multiLevelType w:val="singleLevel"/>
    <w:tmpl w:val="89422E10"/>
    <w:lvl w:ilvl="0">
      <w:start w:val="1"/>
      <w:numFmt w:val="taiwaneseCountingThousand"/>
      <w:lvlText w:val="%1、"/>
      <w:lvlJc w:val="left"/>
      <w:pPr>
        <w:tabs>
          <w:tab w:val="num" w:pos="480"/>
        </w:tabs>
        <w:ind w:left="480" w:hanging="480"/>
      </w:pPr>
      <w:rPr>
        <w:rFonts w:hint="eastAsia"/>
      </w:rPr>
    </w:lvl>
  </w:abstractNum>
  <w:abstractNum w:abstractNumId="29" w15:restartNumberingAfterBreak="0">
    <w:nsid w:val="6D314127"/>
    <w:multiLevelType w:val="hybridMultilevel"/>
    <w:tmpl w:val="643E0DEC"/>
    <w:lvl w:ilvl="0" w:tplc="4DA41F5C">
      <w:start w:val="1"/>
      <w:numFmt w:val="decimal"/>
      <w:suff w:val="space"/>
      <w:lvlText w:val="(%1)"/>
      <w:lvlJc w:val="left"/>
      <w:pPr>
        <w:ind w:left="770" w:hanging="288"/>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0" w15:restartNumberingAfterBreak="0">
    <w:nsid w:val="76514BBA"/>
    <w:multiLevelType w:val="singleLevel"/>
    <w:tmpl w:val="B986BAA8"/>
    <w:lvl w:ilvl="0">
      <w:start w:val="3"/>
      <w:numFmt w:val="decimal"/>
      <w:lvlText w:val="%1."/>
      <w:lvlJc w:val="left"/>
      <w:pPr>
        <w:tabs>
          <w:tab w:val="num" w:pos="899"/>
        </w:tabs>
        <w:ind w:left="899" w:hanging="360"/>
      </w:pPr>
      <w:rPr>
        <w:rFonts w:hint="eastAsia"/>
      </w:rPr>
    </w:lvl>
  </w:abstractNum>
  <w:abstractNum w:abstractNumId="31" w15:restartNumberingAfterBreak="0">
    <w:nsid w:val="76B30BF3"/>
    <w:multiLevelType w:val="singleLevel"/>
    <w:tmpl w:val="11D8FD94"/>
    <w:lvl w:ilvl="0">
      <w:start w:val="1"/>
      <w:numFmt w:val="decimal"/>
      <w:lvlText w:val="%1."/>
      <w:lvlJc w:val="left"/>
      <w:pPr>
        <w:tabs>
          <w:tab w:val="num" w:pos="782"/>
        </w:tabs>
        <w:ind w:left="782" w:hanging="300"/>
      </w:pPr>
      <w:rPr>
        <w:rFonts w:hint="eastAsia"/>
      </w:rPr>
    </w:lvl>
  </w:abstractNum>
  <w:abstractNum w:abstractNumId="32" w15:restartNumberingAfterBreak="0">
    <w:nsid w:val="77222DDE"/>
    <w:multiLevelType w:val="hybridMultilevel"/>
    <w:tmpl w:val="E1783312"/>
    <w:lvl w:ilvl="0" w:tplc="DAFA4B30">
      <w:start w:val="1"/>
      <w:numFmt w:val="decimal"/>
      <w:suff w:val="space"/>
      <w:lvlText w:val="%1)"/>
      <w:lvlJc w:val="left"/>
      <w:pPr>
        <w:ind w:left="1875" w:hanging="195"/>
      </w:pPr>
      <w:rPr>
        <w:rFonts w:hint="eastAsia"/>
      </w:rPr>
    </w:lvl>
    <w:lvl w:ilvl="1" w:tplc="B1381F36">
      <w:start w:val="2"/>
      <w:numFmt w:val="decimal"/>
      <w:lvlText w:val="%2."/>
      <w:lvlJc w:val="left"/>
      <w:pPr>
        <w:tabs>
          <w:tab w:val="num" w:pos="2580"/>
        </w:tabs>
        <w:ind w:left="2580" w:hanging="4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15:restartNumberingAfterBreak="0">
    <w:nsid w:val="7C9D64DA"/>
    <w:multiLevelType w:val="hybridMultilevel"/>
    <w:tmpl w:val="7E3A0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D6746F"/>
    <w:multiLevelType w:val="hybridMultilevel"/>
    <w:tmpl w:val="50AAF0AC"/>
    <w:lvl w:ilvl="0" w:tplc="75F0F9EA">
      <w:start w:val="4"/>
      <w:numFmt w:val="decimal"/>
      <w:lvlText w:val="%1."/>
      <w:lvlJc w:val="left"/>
      <w:pPr>
        <w:tabs>
          <w:tab w:val="num" w:pos="780"/>
        </w:tabs>
        <w:ind w:left="780" w:hanging="420"/>
      </w:pPr>
      <w:rPr>
        <w:rFonts w:ascii="Book Antiqua" w:hAnsi="Book Antiqua"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15:restartNumberingAfterBreak="0">
    <w:nsid w:val="7DB01E1E"/>
    <w:multiLevelType w:val="singleLevel"/>
    <w:tmpl w:val="2474C960"/>
    <w:lvl w:ilvl="0">
      <w:start w:val="1"/>
      <w:numFmt w:val="decimal"/>
      <w:lvlText w:val="%1."/>
      <w:lvlJc w:val="left"/>
      <w:pPr>
        <w:tabs>
          <w:tab w:val="num" w:pos="899"/>
        </w:tabs>
        <w:ind w:left="899" w:hanging="360"/>
      </w:pPr>
      <w:rPr>
        <w:rFonts w:hint="eastAsia"/>
      </w:rPr>
    </w:lvl>
  </w:abstractNum>
  <w:num w:numId="1">
    <w:abstractNumId w:val="23"/>
  </w:num>
  <w:num w:numId="2">
    <w:abstractNumId w:val="2"/>
  </w:num>
  <w:num w:numId="3">
    <w:abstractNumId w:val="24"/>
  </w:num>
  <w:num w:numId="4">
    <w:abstractNumId w:val="3"/>
  </w:num>
  <w:num w:numId="5">
    <w:abstractNumId w:val="27"/>
  </w:num>
  <w:num w:numId="6">
    <w:abstractNumId w:val="26"/>
  </w:num>
  <w:num w:numId="7">
    <w:abstractNumId w:val="28"/>
  </w:num>
  <w:num w:numId="8">
    <w:abstractNumId w:val="0"/>
  </w:num>
  <w:num w:numId="9">
    <w:abstractNumId w:val="14"/>
  </w:num>
  <w:num w:numId="10">
    <w:abstractNumId w:val="19"/>
  </w:num>
  <w:num w:numId="11">
    <w:abstractNumId w:val="1"/>
  </w:num>
  <w:num w:numId="12">
    <w:abstractNumId w:val="31"/>
  </w:num>
  <w:num w:numId="13">
    <w:abstractNumId w:val="6"/>
  </w:num>
  <w:num w:numId="14">
    <w:abstractNumId w:val="10"/>
  </w:num>
  <w:num w:numId="15">
    <w:abstractNumId w:val="35"/>
  </w:num>
  <w:num w:numId="16">
    <w:abstractNumId w:val="30"/>
  </w:num>
  <w:num w:numId="17">
    <w:abstractNumId w:val="13"/>
  </w:num>
  <w:num w:numId="18">
    <w:abstractNumId w:val="18"/>
  </w:num>
  <w:num w:numId="19">
    <w:abstractNumId w:val="29"/>
  </w:num>
  <w:num w:numId="20">
    <w:abstractNumId w:val="12"/>
  </w:num>
  <w:num w:numId="21">
    <w:abstractNumId w:val="9"/>
  </w:num>
  <w:num w:numId="22">
    <w:abstractNumId w:val="32"/>
  </w:num>
  <w:num w:numId="23">
    <w:abstractNumId w:val="11"/>
  </w:num>
  <w:num w:numId="24">
    <w:abstractNumId w:val="17"/>
  </w:num>
  <w:num w:numId="25">
    <w:abstractNumId w:val="25"/>
  </w:num>
  <w:num w:numId="26">
    <w:abstractNumId w:val="5"/>
  </w:num>
  <w:num w:numId="27">
    <w:abstractNumId w:val="21"/>
  </w:num>
  <w:num w:numId="28">
    <w:abstractNumId w:val="34"/>
  </w:num>
  <w:num w:numId="29">
    <w:abstractNumId w:val="22"/>
  </w:num>
  <w:num w:numId="30">
    <w:abstractNumId w:val="7"/>
  </w:num>
  <w:num w:numId="31">
    <w:abstractNumId w:val="16"/>
  </w:num>
  <w:num w:numId="32">
    <w:abstractNumId w:val="8"/>
  </w:num>
  <w:num w:numId="33">
    <w:abstractNumId w:val="33"/>
  </w:num>
  <w:num w:numId="34">
    <w:abstractNumId w:val="2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89"/>
    <w:rsid w:val="00001A12"/>
    <w:rsid w:val="000134BA"/>
    <w:rsid w:val="0001474E"/>
    <w:rsid w:val="00014A9C"/>
    <w:rsid w:val="00014FDA"/>
    <w:rsid w:val="000155F2"/>
    <w:rsid w:val="00015C07"/>
    <w:rsid w:val="00022E09"/>
    <w:rsid w:val="00031BDF"/>
    <w:rsid w:val="00031DAB"/>
    <w:rsid w:val="00031F0F"/>
    <w:rsid w:val="00034AD3"/>
    <w:rsid w:val="000362B5"/>
    <w:rsid w:val="00041557"/>
    <w:rsid w:val="00045B6C"/>
    <w:rsid w:val="00046D58"/>
    <w:rsid w:val="00050F93"/>
    <w:rsid w:val="00052C76"/>
    <w:rsid w:val="00062224"/>
    <w:rsid w:val="00062A9F"/>
    <w:rsid w:val="00064E41"/>
    <w:rsid w:val="0006656F"/>
    <w:rsid w:val="00070592"/>
    <w:rsid w:val="00075654"/>
    <w:rsid w:val="000817EA"/>
    <w:rsid w:val="0008652A"/>
    <w:rsid w:val="00097A41"/>
    <w:rsid w:val="000A4D50"/>
    <w:rsid w:val="000A67D2"/>
    <w:rsid w:val="000B420D"/>
    <w:rsid w:val="000B6D00"/>
    <w:rsid w:val="000C0369"/>
    <w:rsid w:val="000C0A37"/>
    <w:rsid w:val="000C23BC"/>
    <w:rsid w:val="000C59D2"/>
    <w:rsid w:val="000D6FD2"/>
    <w:rsid w:val="000D7A6D"/>
    <w:rsid w:val="000E772D"/>
    <w:rsid w:val="000F2579"/>
    <w:rsid w:val="000F2C9E"/>
    <w:rsid w:val="00102FE6"/>
    <w:rsid w:val="00104DC1"/>
    <w:rsid w:val="001054E4"/>
    <w:rsid w:val="00112CCE"/>
    <w:rsid w:val="00120DA8"/>
    <w:rsid w:val="001236F4"/>
    <w:rsid w:val="00127AF7"/>
    <w:rsid w:val="00142317"/>
    <w:rsid w:val="0014325F"/>
    <w:rsid w:val="00151138"/>
    <w:rsid w:val="0015286B"/>
    <w:rsid w:val="001560D1"/>
    <w:rsid w:val="00157259"/>
    <w:rsid w:val="001662A4"/>
    <w:rsid w:val="00166F0C"/>
    <w:rsid w:val="00175EA6"/>
    <w:rsid w:val="001930D5"/>
    <w:rsid w:val="00193900"/>
    <w:rsid w:val="00194293"/>
    <w:rsid w:val="0019562B"/>
    <w:rsid w:val="001A1215"/>
    <w:rsid w:val="001A2023"/>
    <w:rsid w:val="001A3565"/>
    <w:rsid w:val="001B1F53"/>
    <w:rsid w:val="001B6B6A"/>
    <w:rsid w:val="001C213C"/>
    <w:rsid w:val="001C6877"/>
    <w:rsid w:val="001C6C6C"/>
    <w:rsid w:val="001E452C"/>
    <w:rsid w:val="001E4FB0"/>
    <w:rsid w:val="001F1B07"/>
    <w:rsid w:val="001F2736"/>
    <w:rsid w:val="001F529A"/>
    <w:rsid w:val="00201CC7"/>
    <w:rsid w:val="002107DC"/>
    <w:rsid w:val="00213A48"/>
    <w:rsid w:val="00217425"/>
    <w:rsid w:val="002206AE"/>
    <w:rsid w:val="00220FB3"/>
    <w:rsid w:val="00223EB1"/>
    <w:rsid w:val="002300A6"/>
    <w:rsid w:val="00240E6B"/>
    <w:rsid w:val="00241611"/>
    <w:rsid w:val="00242F1A"/>
    <w:rsid w:val="002447A6"/>
    <w:rsid w:val="00250710"/>
    <w:rsid w:val="00251384"/>
    <w:rsid w:val="002633E3"/>
    <w:rsid w:val="00263810"/>
    <w:rsid w:val="00280B72"/>
    <w:rsid w:val="00284055"/>
    <w:rsid w:val="0028789B"/>
    <w:rsid w:val="00294146"/>
    <w:rsid w:val="002A02FA"/>
    <w:rsid w:val="002A0FF1"/>
    <w:rsid w:val="002A1232"/>
    <w:rsid w:val="002A5B43"/>
    <w:rsid w:val="002A62DA"/>
    <w:rsid w:val="002D1F3B"/>
    <w:rsid w:val="002D73C3"/>
    <w:rsid w:val="002D7AA9"/>
    <w:rsid w:val="002E103D"/>
    <w:rsid w:val="002E5EE3"/>
    <w:rsid w:val="002F1C9C"/>
    <w:rsid w:val="002F2508"/>
    <w:rsid w:val="003018D5"/>
    <w:rsid w:val="003051F0"/>
    <w:rsid w:val="003170B0"/>
    <w:rsid w:val="0032786C"/>
    <w:rsid w:val="003348B5"/>
    <w:rsid w:val="00336261"/>
    <w:rsid w:val="00353A65"/>
    <w:rsid w:val="00364390"/>
    <w:rsid w:val="00371122"/>
    <w:rsid w:val="00371DC3"/>
    <w:rsid w:val="00383C86"/>
    <w:rsid w:val="00393960"/>
    <w:rsid w:val="003962D8"/>
    <w:rsid w:val="00397506"/>
    <w:rsid w:val="003B007B"/>
    <w:rsid w:val="003B1263"/>
    <w:rsid w:val="003B4EF7"/>
    <w:rsid w:val="003C00CD"/>
    <w:rsid w:val="003E006D"/>
    <w:rsid w:val="003E2DA6"/>
    <w:rsid w:val="003F35BC"/>
    <w:rsid w:val="00405F58"/>
    <w:rsid w:val="0040606B"/>
    <w:rsid w:val="004079E2"/>
    <w:rsid w:val="004109E2"/>
    <w:rsid w:val="00413F25"/>
    <w:rsid w:val="00417796"/>
    <w:rsid w:val="0042669C"/>
    <w:rsid w:val="004305B5"/>
    <w:rsid w:val="00430834"/>
    <w:rsid w:val="00433A60"/>
    <w:rsid w:val="004342BD"/>
    <w:rsid w:val="0043476B"/>
    <w:rsid w:val="0043533B"/>
    <w:rsid w:val="00444169"/>
    <w:rsid w:val="00447B2D"/>
    <w:rsid w:val="00453B4F"/>
    <w:rsid w:val="00475714"/>
    <w:rsid w:val="004800BC"/>
    <w:rsid w:val="00481A82"/>
    <w:rsid w:val="004927C4"/>
    <w:rsid w:val="00494D06"/>
    <w:rsid w:val="0049727F"/>
    <w:rsid w:val="004A2022"/>
    <w:rsid w:val="004A3798"/>
    <w:rsid w:val="004B11B4"/>
    <w:rsid w:val="004C3D9D"/>
    <w:rsid w:val="004C4A01"/>
    <w:rsid w:val="004D1AB3"/>
    <w:rsid w:val="004D4A45"/>
    <w:rsid w:val="004E2609"/>
    <w:rsid w:val="004E4A25"/>
    <w:rsid w:val="004E56BB"/>
    <w:rsid w:val="004E7A01"/>
    <w:rsid w:val="00503CD2"/>
    <w:rsid w:val="005053EC"/>
    <w:rsid w:val="005061DA"/>
    <w:rsid w:val="005105D6"/>
    <w:rsid w:val="005121A9"/>
    <w:rsid w:val="00515D0D"/>
    <w:rsid w:val="00516D0A"/>
    <w:rsid w:val="00520FE8"/>
    <w:rsid w:val="00523740"/>
    <w:rsid w:val="00525957"/>
    <w:rsid w:val="00533781"/>
    <w:rsid w:val="00546222"/>
    <w:rsid w:val="0055447A"/>
    <w:rsid w:val="00556B14"/>
    <w:rsid w:val="0056012B"/>
    <w:rsid w:val="005637EE"/>
    <w:rsid w:val="00563F95"/>
    <w:rsid w:val="00564FE4"/>
    <w:rsid w:val="00566257"/>
    <w:rsid w:val="00572259"/>
    <w:rsid w:val="005725F7"/>
    <w:rsid w:val="00572F5E"/>
    <w:rsid w:val="0057687C"/>
    <w:rsid w:val="005813E0"/>
    <w:rsid w:val="00581EF6"/>
    <w:rsid w:val="00582456"/>
    <w:rsid w:val="00583B07"/>
    <w:rsid w:val="00595129"/>
    <w:rsid w:val="00595397"/>
    <w:rsid w:val="005B12FF"/>
    <w:rsid w:val="005B2B4F"/>
    <w:rsid w:val="005B4849"/>
    <w:rsid w:val="005B5291"/>
    <w:rsid w:val="005C0A9E"/>
    <w:rsid w:val="005C3478"/>
    <w:rsid w:val="005C5A83"/>
    <w:rsid w:val="005E4F0F"/>
    <w:rsid w:val="005E54A9"/>
    <w:rsid w:val="005F3C9C"/>
    <w:rsid w:val="005F407F"/>
    <w:rsid w:val="005F66EE"/>
    <w:rsid w:val="00600970"/>
    <w:rsid w:val="006030F1"/>
    <w:rsid w:val="006051C8"/>
    <w:rsid w:val="006058E3"/>
    <w:rsid w:val="00606D7D"/>
    <w:rsid w:val="00607FD3"/>
    <w:rsid w:val="0061334E"/>
    <w:rsid w:val="00614A09"/>
    <w:rsid w:val="006169E1"/>
    <w:rsid w:val="006240D2"/>
    <w:rsid w:val="00625A4E"/>
    <w:rsid w:val="006265D7"/>
    <w:rsid w:val="00626D80"/>
    <w:rsid w:val="00636206"/>
    <w:rsid w:val="00643455"/>
    <w:rsid w:val="00652CA7"/>
    <w:rsid w:val="00653BC7"/>
    <w:rsid w:val="00653E72"/>
    <w:rsid w:val="00663F7C"/>
    <w:rsid w:val="00666C80"/>
    <w:rsid w:val="006749C4"/>
    <w:rsid w:val="006802ED"/>
    <w:rsid w:val="00682D06"/>
    <w:rsid w:val="00693B91"/>
    <w:rsid w:val="00693F0F"/>
    <w:rsid w:val="0069616B"/>
    <w:rsid w:val="006961AB"/>
    <w:rsid w:val="006966C8"/>
    <w:rsid w:val="006A11D3"/>
    <w:rsid w:val="006A34C4"/>
    <w:rsid w:val="006A527E"/>
    <w:rsid w:val="006B0141"/>
    <w:rsid w:val="006B32DF"/>
    <w:rsid w:val="006B7653"/>
    <w:rsid w:val="006C34C0"/>
    <w:rsid w:val="006C6701"/>
    <w:rsid w:val="006D2BC6"/>
    <w:rsid w:val="006D304D"/>
    <w:rsid w:val="006D3E68"/>
    <w:rsid w:val="006D7D36"/>
    <w:rsid w:val="006E004A"/>
    <w:rsid w:val="006E1A1A"/>
    <w:rsid w:val="006E1B3C"/>
    <w:rsid w:val="006E233C"/>
    <w:rsid w:val="006F320F"/>
    <w:rsid w:val="00702979"/>
    <w:rsid w:val="0070682E"/>
    <w:rsid w:val="0071681D"/>
    <w:rsid w:val="007334FB"/>
    <w:rsid w:val="00735CF3"/>
    <w:rsid w:val="00737D20"/>
    <w:rsid w:val="00743411"/>
    <w:rsid w:val="007437E9"/>
    <w:rsid w:val="007438A9"/>
    <w:rsid w:val="00743E0B"/>
    <w:rsid w:val="00750135"/>
    <w:rsid w:val="00751983"/>
    <w:rsid w:val="0078506E"/>
    <w:rsid w:val="00794333"/>
    <w:rsid w:val="007D1977"/>
    <w:rsid w:val="007E0044"/>
    <w:rsid w:val="007E1D17"/>
    <w:rsid w:val="007E2DBF"/>
    <w:rsid w:val="007E3A43"/>
    <w:rsid w:val="007E46D6"/>
    <w:rsid w:val="007F6373"/>
    <w:rsid w:val="007F6C3E"/>
    <w:rsid w:val="00801A2D"/>
    <w:rsid w:val="00807483"/>
    <w:rsid w:val="00813FC5"/>
    <w:rsid w:val="00821441"/>
    <w:rsid w:val="00824E22"/>
    <w:rsid w:val="00830334"/>
    <w:rsid w:val="00832FFC"/>
    <w:rsid w:val="00833615"/>
    <w:rsid w:val="00836814"/>
    <w:rsid w:val="00847138"/>
    <w:rsid w:val="00852B5D"/>
    <w:rsid w:val="00856D1E"/>
    <w:rsid w:val="00860EAF"/>
    <w:rsid w:val="00861177"/>
    <w:rsid w:val="00864281"/>
    <w:rsid w:val="0087261A"/>
    <w:rsid w:val="00891C08"/>
    <w:rsid w:val="00892B73"/>
    <w:rsid w:val="00896249"/>
    <w:rsid w:val="00896B59"/>
    <w:rsid w:val="008A19D3"/>
    <w:rsid w:val="008A2973"/>
    <w:rsid w:val="008A499A"/>
    <w:rsid w:val="008B0AEA"/>
    <w:rsid w:val="008B344C"/>
    <w:rsid w:val="008B4042"/>
    <w:rsid w:val="008B7FE3"/>
    <w:rsid w:val="008D1E74"/>
    <w:rsid w:val="008D3F21"/>
    <w:rsid w:val="008E288A"/>
    <w:rsid w:val="008F7E61"/>
    <w:rsid w:val="00900FBA"/>
    <w:rsid w:val="00902079"/>
    <w:rsid w:val="0090719C"/>
    <w:rsid w:val="009108E5"/>
    <w:rsid w:val="00915E6B"/>
    <w:rsid w:val="00931D3D"/>
    <w:rsid w:val="00933CBB"/>
    <w:rsid w:val="0093549F"/>
    <w:rsid w:val="0093695B"/>
    <w:rsid w:val="009447E3"/>
    <w:rsid w:val="00946282"/>
    <w:rsid w:val="00946B6B"/>
    <w:rsid w:val="009532CB"/>
    <w:rsid w:val="00954AB4"/>
    <w:rsid w:val="0096195F"/>
    <w:rsid w:val="00967D82"/>
    <w:rsid w:val="00970F81"/>
    <w:rsid w:val="009749B6"/>
    <w:rsid w:val="009854F2"/>
    <w:rsid w:val="009856B3"/>
    <w:rsid w:val="00985E04"/>
    <w:rsid w:val="009864C5"/>
    <w:rsid w:val="009905E6"/>
    <w:rsid w:val="00990EA3"/>
    <w:rsid w:val="00993CF7"/>
    <w:rsid w:val="009963D9"/>
    <w:rsid w:val="009A14AD"/>
    <w:rsid w:val="009A2AFC"/>
    <w:rsid w:val="009A3469"/>
    <w:rsid w:val="009A4B3D"/>
    <w:rsid w:val="009A6857"/>
    <w:rsid w:val="009A7AD7"/>
    <w:rsid w:val="009B06C5"/>
    <w:rsid w:val="009B4AC6"/>
    <w:rsid w:val="009C7122"/>
    <w:rsid w:val="009D2183"/>
    <w:rsid w:val="009D6420"/>
    <w:rsid w:val="009E0258"/>
    <w:rsid w:val="009E11BF"/>
    <w:rsid w:val="009E7825"/>
    <w:rsid w:val="009F212F"/>
    <w:rsid w:val="009F4269"/>
    <w:rsid w:val="00A001BB"/>
    <w:rsid w:val="00A06251"/>
    <w:rsid w:val="00A11A7F"/>
    <w:rsid w:val="00A12DBA"/>
    <w:rsid w:val="00A16126"/>
    <w:rsid w:val="00A270F8"/>
    <w:rsid w:val="00A2725C"/>
    <w:rsid w:val="00A4660D"/>
    <w:rsid w:val="00A46E21"/>
    <w:rsid w:val="00A50F89"/>
    <w:rsid w:val="00A61CE9"/>
    <w:rsid w:val="00A65C79"/>
    <w:rsid w:val="00A72726"/>
    <w:rsid w:val="00A77E78"/>
    <w:rsid w:val="00A950B6"/>
    <w:rsid w:val="00A977E3"/>
    <w:rsid w:val="00AB5320"/>
    <w:rsid w:val="00AC0F5A"/>
    <w:rsid w:val="00AC0F62"/>
    <w:rsid w:val="00AC2684"/>
    <w:rsid w:val="00AC6003"/>
    <w:rsid w:val="00AC620B"/>
    <w:rsid w:val="00AD3B28"/>
    <w:rsid w:val="00AE6236"/>
    <w:rsid w:val="00AF0C43"/>
    <w:rsid w:val="00AF231A"/>
    <w:rsid w:val="00AF2FD3"/>
    <w:rsid w:val="00AF45ED"/>
    <w:rsid w:val="00B010F9"/>
    <w:rsid w:val="00B17597"/>
    <w:rsid w:val="00B22584"/>
    <w:rsid w:val="00B24449"/>
    <w:rsid w:val="00B2672A"/>
    <w:rsid w:val="00B316AE"/>
    <w:rsid w:val="00B33560"/>
    <w:rsid w:val="00B4162E"/>
    <w:rsid w:val="00B56EB5"/>
    <w:rsid w:val="00B66A29"/>
    <w:rsid w:val="00B66F2E"/>
    <w:rsid w:val="00B7308D"/>
    <w:rsid w:val="00B802D2"/>
    <w:rsid w:val="00B812F1"/>
    <w:rsid w:val="00B82389"/>
    <w:rsid w:val="00B85321"/>
    <w:rsid w:val="00B94170"/>
    <w:rsid w:val="00B94504"/>
    <w:rsid w:val="00B94CC6"/>
    <w:rsid w:val="00B95B6F"/>
    <w:rsid w:val="00BA0126"/>
    <w:rsid w:val="00BA67A7"/>
    <w:rsid w:val="00BA7CE0"/>
    <w:rsid w:val="00BB2517"/>
    <w:rsid w:val="00BB358C"/>
    <w:rsid w:val="00BC3A00"/>
    <w:rsid w:val="00BD6239"/>
    <w:rsid w:val="00BE1C56"/>
    <w:rsid w:val="00BE3987"/>
    <w:rsid w:val="00C019B3"/>
    <w:rsid w:val="00C06D96"/>
    <w:rsid w:val="00C12AAF"/>
    <w:rsid w:val="00C16763"/>
    <w:rsid w:val="00C22AE9"/>
    <w:rsid w:val="00C22D91"/>
    <w:rsid w:val="00C277D7"/>
    <w:rsid w:val="00C33CC1"/>
    <w:rsid w:val="00C3428D"/>
    <w:rsid w:val="00C3459B"/>
    <w:rsid w:val="00C42071"/>
    <w:rsid w:val="00C47B4C"/>
    <w:rsid w:val="00C52093"/>
    <w:rsid w:val="00C55984"/>
    <w:rsid w:val="00C63B0D"/>
    <w:rsid w:val="00C646D3"/>
    <w:rsid w:val="00C64E08"/>
    <w:rsid w:val="00C800E4"/>
    <w:rsid w:val="00C823E5"/>
    <w:rsid w:val="00C8571D"/>
    <w:rsid w:val="00C86B62"/>
    <w:rsid w:val="00C94060"/>
    <w:rsid w:val="00CA31C6"/>
    <w:rsid w:val="00CB26CE"/>
    <w:rsid w:val="00CC211A"/>
    <w:rsid w:val="00CC580F"/>
    <w:rsid w:val="00CD09DB"/>
    <w:rsid w:val="00CD3635"/>
    <w:rsid w:val="00CD4263"/>
    <w:rsid w:val="00CD5924"/>
    <w:rsid w:val="00CD7868"/>
    <w:rsid w:val="00CE13F1"/>
    <w:rsid w:val="00CE58DC"/>
    <w:rsid w:val="00CE7DFF"/>
    <w:rsid w:val="00CF1C3A"/>
    <w:rsid w:val="00CF424A"/>
    <w:rsid w:val="00CF6071"/>
    <w:rsid w:val="00CF6244"/>
    <w:rsid w:val="00D01768"/>
    <w:rsid w:val="00D02C8F"/>
    <w:rsid w:val="00D11310"/>
    <w:rsid w:val="00D4264E"/>
    <w:rsid w:val="00D44494"/>
    <w:rsid w:val="00D4525B"/>
    <w:rsid w:val="00D45EE0"/>
    <w:rsid w:val="00D50561"/>
    <w:rsid w:val="00D526A4"/>
    <w:rsid w:val="00D53DC4"/>
    <w:rsid w:val="00D53ED0"/>
    <w:rsid w:val="00D60040"/>
    <w:rsid w:val="00D676DF"/>
    <w:rsid w:val="00D67977"/>
    <w:rsid w:val="00D72303"/>
    <w:rsid w:val="00D727BC"/>
    <w:rsid w:val="00D85D13"/>
    <w:rsid w:val="00D874AC"/>
    <w:rsid w:val="00D8757C"/>
    <w:rsid w:val="00D9544C"/>
    <w:rsid w:val="00DA5B8F"/>
    <w:rsid w:val="00DB0FF2"/>
    <w:rsid w:val="00DB266F"/>
    <w:rsid w:val="00DB693E"/>
    <w:rsid w:val="00DC1D91"/>
    <w:rsid w:val="00DD02E4"/>
    <w:rsid w:val="00DE493F"/>
    <w:rsid w:val="00DF07DF"/>
    <w:rsid w:val="00DF29C3"/>
    <w:rsid w:val="00DF67BF"/>
    <w:rsid w:val="00E02787"/>
    <w:rsid w:val="00E265AD"/>
    <w:rsid w:val="00E27E2C"/>
    <w:rsid w:val="00E33AE2"/>
    <w:rsid w:val="00E37E26"/>
    <w:rsid w:val="00E40F61"/>
    <w:rsid w:val="00E5619B"/>
    <w:rsid w:val="00E608CA"/>
    <w:rsid w:val="00E60CD8"/>
    <w:rsid w:val="00E63C58"/>
    <w:rsid w:val="00E748C6"/>
    <w:rsid w:val="00E809B5"/>
    <w:rsid w:val="00E80EFC"/>
    <w:rsid w:val="00E954A7"/>
    <w:rsid w:val="00E96716"/>
    <w:rsid w:val="00EA3F0B"/>
    <w:rsid w:val="00EA5217"/>
    <w:rsid w:val="00EA5A0C"/>
    <w:rsid w:val="00EB071A"/>
    <w:rsid w:val="00EC162B"/>
    <w:rsid w:val="00EC225A"/>
    <w:rsid w:val="00EC56E6"/>
    <w:rsid w:val="00EC69DC"/>
    <w:rsid w:val="00EC7506"/>
    <w:rsid w:val="00ED0C06"/>
    <w:rsid w:val="00ED4AE2"/>
    <w:rsid w:val="00ED589F"/>
    <w:rsid w:val="00EE4E05"/>
    <w:rsid w:val="00F0183C"/>
    <w:rsid w:val="00F13C5D"/>
    <w:rsid w:val="00F21524"/>
    <w:rsid w:val="00F34848"/>
    <w:rsid w:val="00F34DD2"/>
    <w:rsid w:val="00F37B0E"/>
    <w:rsid w:val="00F46656"/>
    <w:rsid w:val="00F53DA2"/>
    <w:rsid w:val="00F54471"/>
    <w:rsid w:val="00F63347"/>
    <w:rsid w:val="00F66F36"/>
    <w:rsid w:val="00F73A25"/>
    <w:rsid w:val="00F77603"/>
    <w:rsid w:val="00F83F16"/>
    <w:rsid w:val="00F84662"/>
    <w:rsid w:val="00F9683A"/>
    <w:rsid w:val="00FA3975"/>
    <w:rsid w:val="00FA522E"/>
    <w:rsid w:val="00FB0864"/>
    <w:rsid w:val="00FC004C"/>
    <w:rsid w:val="00FD2D89"/>
    <w:rsid w:val="00FD588B"/>
    <w:rsid w:val="00FD7C08"/>
    <w:rsid w:val="00FF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64F71F-D3AB-4504-A773-82E3BFFD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2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3/3d/1091103527.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db.kmu.edu.tw/images/3/3d/1091103527.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db.kmu.edu.tw/images/3/3d/1091103527.doc"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273F-C167-40DE-B961-A637FF7F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3413</Characters>
  <Application>Microsoft Office Word</Application>
  <DocSecurity>0</DocSecurity>
  <Lines>28</Lines>
  <Paragraphs>8</Paragraphs>
  <ScaleCrop>false</ScaleCrop>
  <Company>琉璃仙境</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Peggielo</cp:lastModifiedBy>
  <cp:revision>2</cp:revision>
  <cp:lastPrinted>2020-12-07T07:49:00Z</cp:lastPrinted>
  <dcterms:created xsi:type="dcterms:W3CDTF">2021-10-01T03:19:00Z</dcterms:created>
  <dcterms:modified xsi:type="dcterms:W3CDTF">2021-10-01T03:19:00Z</dcterms:modified>
</cp:coreProperties>
</file>