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C8" w:rsidRPr="005107CE" w:rsidRDefault="002027C8" w:rsidP="00017146">
      <w:pPr>
        <w:tabs>
          <w:tab w:val="right" w:pos="14862"/>
        </w:tabs>
        <w:spacing w:line="440" w:lineRule="exact"/>
        <w:rPr>
          <w:rFonts w:eastAsia="標楷體"/>
          <w:b/>
          <w:bCs/>
          <w:noProof/>
          <w:color w:val="000000"/>
          <w:sz w:val="32"/>
          <w:szCs w:val="36"/>
        </w:rPr>
      </w:pPr>
      <w:r w:rsidRPr="004D41D0">
        <w:rPr>
          <w:rFonts w:eastAsia="標楷體"/>
          <w:b/>
          <w:bCs/>
          <w:noProof/>
          <w:color w:val="000000"/>
          <w:sz w:val="32"/>
          <w:szCs w:val="36"/>
        </w:rPr>
        <w:t>高雄醫學大學研究生學位考試辦法</w:t>
      </w:r>
    </w:p>
    <w:p w:rsidR="00017146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100.07.13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教育部臺高（二）字第</w:t>
      </w:r>
      <w:r w:rsidRPr="00524ECE">
        <w:rPr>
          <w:rFonts w:eastAsia="標楷體"/>
          <w:color w:val="000000"/>
          <w:sz w:val="20"/>
        </w:rPr>
        <w:t>1000121447</w:t>
      </w:r>
      <w:r w:rsidRPr="00524ECE">
        <w:rPr>
          <w:rFonts w:eastAsia="標楷體"/>
          <w:color w:val="000000"/>
          <w:sz w:val="20"/>
        </w:rPr>
        <w:t>號函准予備查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100.08.17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1001102477</w:t>
      </w:r>
      <w:r w:rsidRPr="00524ECE">
        <w:rPr>
          <w:rFonts w:eastAsia="標楷體"/>
          <w:color w:val="000000"/>
          <w:sz w:val="20"/>
        </w:rPr>
        <w:t>號函公布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101.05.10</w:t>
      </w:r>
      <w:r w:rsidR="00017146">
        <w:rPr>
          <w:rFonts w:eastAsia="標楷體"/>
          <w:color w:val="000000"/>
          <w:sz w:val="20"/>
        </w:rPr>
        <w:tab/>
      </w:r>
      <w:r w:rsidR="00017146">
        <w:rPr>
          <w:rFonts w:eastAsia="標楷體" w:hint="eastAsia"/>
          <w:color w:val="000000"/>
          <w:sz w:val="20"/>
        </w:rPr>
        <w:t>1</w:t>
      </w:r>
      <w:r w:rsidR="00017146">
        <w:rPr>
          <w:rFonts w:eastAsia="標楷體"/>
          <w:color w:val="000000"/>
          <w:sz w:val="20"/>
        </w:rPr>
        <w:t>00</w:t>
      </w:r>
      <w:r w:rsidRPr="00524ECE">
        <w:rPr>
          <w:rFonts w:eastAsia="標楷體"/>
          <w:color w:val="000000"/>
          <w:sz w:val="20"/>
        </w:rPr>
        <w:t>學年度第</w:t>
      </w:r>
      <w:r w:rsidR="00017146">
        <w:rPr>
          <w:rFonts w:eastAsia="標楷體" w:hint="eastAsia"/>
          <w:color w:val="000000"/>
          <w:sz w:val="20"/>
        </w:rPr>
        <w:t>6</w:t>
      </w:r>
      <w:r w:rsidRPr="00524ECE">
        <w:rPr>
          <w:rFonts w:eastAsia="標楷體"/>
          <w:color w:val="000000"/>
          <w:sz w:val="20"/>
        </w:rPr>
        <w:t>次教務會議通過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101.08.06</w:t>
      </w:r>
      <w:r w:rsidR="00017146"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教育部臺高（二）字第</w:t>
      </w:r>
      <w:r w:rsidRPr="00524ECE">
        <w:rPr>
          <w:rFonts w:eastAsia="標楷體"/>
          <w:color w:val="000000"/>
          <w:kern w:val="0"/>
          <w:sz w:val="20"/>
        </w:rPr>
        <w:t>1010142694</w:t>
      </w:r>
      <w:r w:rsidRPr="00524ECE">
        <w:rPr>
          <w:rFonts w:eastAsia="標楷體"/>
          <w:color w:val="000000"/>
          <w:kern w:val="0"/>
          <w:sz w:val="20"/>
        </w:rPr>
        <w:t>號函准予備查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101.09.05</w:t>
      </w:r>
      <w:r w:rsidR="00017146"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高醫教字第</w:t>
      </w:r>
      <w:r w:rsidRPr="00524ECE">
        <w:rPr>
          <w:rFonts w:eastAsia="標楷體"/>
          <w:color w:val="000000"/>
          <w:kern w:val="0"/>
          <w:sz w:val="20"/>
        </w:rPr>
        <w:t>1011102272</w:t>
      </w:r>
      <w:r w:rsidRPr="00524ECE">
        <w:rPr>
          <w:rFonts w:eastAsia="標楷體"/>
          <w:color w:val="000000"/>
          <w:kern w:val="0"/>
          <w:sz w:val="20"/>
        </w:rPr>
        <w:t>號函公布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101.10.05</w:t>
      </w:r>
      <w:r w:rsidR="00017146">
        <w:rPr>
          <w:rFonts w:eastAsia="標楷體"/>
          <w:color w:val="000000"/>
          <w:kern w:val="0"/>
          <w:sz w:val="20"/>
        </w:rPr>
        <w:tab/>
      </w:r>
      <w:r w:rsidR="00017146">
        <w:rPr>
          <w:rFonts w:eastAsia="標楷體" w:hint="eastAsia"/>
          <w:color w:val="000000"/>
          <w:kern w:val="0"/>
          <w:sz w:val="20"/>
        </w:rPr>
        <w:t>1</w:t>
      </w:r>
      <w:r w:rsidR="00017146">
        <w:rPr>
          <w:rFonts w:eastAsia="標楷體"/>
          <w:color w:val="000000"/>
          <w:kern w:val="0"/>
          <w:sz w:val="20"/>
        </w:rPr>
        <w:t>01</w:t>
      </w:r>
      <w:r w:rsidRPr="00524ECE">
        <w:rPr>
          <w:rFonts w:eastAsia="標楷體"/>
          <w:color w:val="000000"/>
          <w:kern w:val="0"/>
          <w:sz w:val="20"/>
        </w:rPr>
        <w:t>學年度第</w:t>
      </w:r>
      <w:r w:rsidR="00017146">
        <w:rPr>
          <w:rFonts w:eastAsia="標楷體" w:hint="eastAsia"/>
          <w:color w:val="000000"/>
          <w:kern w:val="0"/>
          <w:sz w:val="20"/>
        </w:rPr>
        <w:t>1</w:t>
      </w:r>
      <w:r w:rsidRPr="00524ECE">
        <w:rPr>
          <w:rFonts w:eastAsia="標楷體"/>
          <w:color w:val="000000"/>
          <w:kern w:val="0"/>
          <w:sz w:val="20"/>
        </w:rPr>
        <w:t>次教務會議通過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101.11.19</w:t>
      </w:r>
      <w:r w:rsidR="00017146"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高醫教字第</w:t>
      </w:r>
      <w:r w:rsidRPr="00524ECE">
        <w:rPr>
          <w:rFonts w:eastAsia="標楷體"/>
          <w:color w:val="000000"/>
          <w:kern w:val="0"/>
          <w:sz w:val="20"/>
        </w:rPr>
        <w:t>1011103152</w:t>
      </w:r>
      <w:r w:rsidRPr="00524ECE">
        <w:rPr>
          <w:rFonts w:eastAsia="標楷體"/>
          <w:color w:val="000000"/>
          <w:kern w:val="0"/>
          <w:sz w:val="20"/>
        </w:rPr>
        <w:t>號函公布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102.02.27</w:t>
      </w:r>
      <w:r w:rsidR="00017146"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教育部臺高（二）字第</w:t>
      </w:r>
      <w:r w:rsidRPr="00524ECE">
        <w:rPr>
          <w:rFonts w:eastAsia="標楷體"/>
          <w:color w:val="000000"/>
          <w:kern w:val="0"/>
          <w:sz w:val="20"/>
        </w:rPr>
        <w:t>1020024117</w:t>
      </w:r>
      <w:r w:rsidRPr="00524ECE">
        <w:rPr>
          <w:rFonts w:eastAsia="標楷體"/>
          <w:color w:val="000000"/>
          <w:kern w:val="0"/>
          <w:sz w:val="20"/>
        </w:rPr>
        <w:t>號函准予備查第</w:t>
      </w:r>
      <w:r w:rsidRPr="00524ECE">
        <w:rPr>
          <w:rFonts w:eastAsia="標楷體"/>
          <w:color w:val="000000"/>
          <w:kern w:val="0"/>
          <w:sz w:val="20"/>
        </w:rPr>
        <w:t>6</w:t>
      </w:r>
      <w:r w:rsidRPr="00524ECE">
        <w:rPr>
          <w:rFonts w:eastAsia="標楷體"/>
          <w:color w:val="000000"/>
          <w:kern w:val="0"/>
          <w:sz w:val="20"/>
        </w:rPr>
        <w:t>、</w:t>
      </w:r>
      <w:r w:rsidRPr="00524ECE">
        <w:rPr>
          <w:rFonts w:eastAsia="標楷體"/>
          <w:color w:val="000000"/>
          <w:kern w:val="0"/>
          <w:sz w:val="20"/>
        </w:rPr>
        <w:t>7</w:t>
      </w:r>
      <w:r w:rsidRPr="00524ECE">
        <w:rPr>
          <w:rFonts w:eastAsia="標楷體"/>
          <w:color w:val="000000"/>
          <w:kern w:val="0"/>
          <w:sz w:val="20"/>
        </w:rPr>
        <w:t>條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102.04.01</w:t>
      </w:r>
      <w:r w:rsidR="00017146"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高醫教字第</w:t>
      </w:r>
      <w:r w:rsidRPr="00524ECE">
        <w:rPr>
          <w:rFonts w:eastAsia="標楷體"/>
          <w:color w:val="000000"/>
          <w:kern w:val="0"/>
          <w:sz w:val="20"/>
        </w:rPr>
        <w:t>1021100922</w:t>
      </w:r>
      <w:r w:rsidRPr="00524ECE">
        <w:rPr>
          <w:rFonts w:eastAsia="標楷體"/>
          <w:color w:val="000000"/>
          <w:kern w:val="0"/>
          <w:sz w:val="20"/>
        </w:rPr>
        <w:t>號函公布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102.05.15</w:t>
      </w:r>
      <w:r w:rsidR="00017146"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101</w:t>
      </w:r>
      <w:r w:rsidRPr="00524ECE">
        <w:rPr>
          <w:rFonts w:eastAsia="標楷體"/>
          <w:color w:val="000000"/>
          <w:kern w:val="0"/>
          <w:sz w:val="20"/>
        </w:rPr>
        <w:t>學年度第</w:t>
      </w:r>
      <w:r w:rsidRPr="00524ECE">
        <w:rPr>
          <w:rFonts w:eastAsia="標楷體"/>
          <w:color w:val="000000"/>
          <w:kern w:val="0"/>
          <w:sz w:val="20"/>
        </w:rPr>
        <w:t>6</w:t>
      </w:r>
      <w:r w:rsidRPr="00524ECE">
        <w:rPr>
          <w:rFonts w:eastAsia="標楷體"/>
          <w:color w:val="000000"/>
          <w:kern w:val="0"/>
          <w:sz w:val="20"/>
        </w:rPr>
        <w:t>次教務會議通過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102.06.11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1021101735</w:t>
      </w:r>
      <w:r w:rsidRPr="00524ECE">
        <w:rPr>
          <w:rFonts w:eastAsia="標楷體"/>
          <w:color w:val="000000"/>
          <w:sz w:val="20"/>
        </w:rPr>
        <w:t>號函公布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102.07.23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教育部臺教高（二）字第</w:t>
      </w:r>
      <w:r w:rsidRPr="00524ECE">
        <w:rPr>
          <w:rFonts w:eastAsia="標楷體"/>
          <w:color w:val="000000"/>
          <w:sz w:val="20"/>
        </w:rPr>
        <w:t>1020109755</w:t>
      </w:r>
      <w:r w:rsidRPr="00524ECE">
        <w:rPr>
          <w:rFonts w:eastAsia="標楷體"/>
          <w:color w:val="000000"/>
          <w:sz w:val="20"/>
        </w:rPr>
        <w:t>號函准予備查第</w:t>
      </w:r>
      <w:r w:rsidRPr="00524ECE">
        <w:rPr>
          <w:rFonts w:eastAsia="標楷體"/>
          <w:color w:val="000000"/>
          <w:sz w:val="20"/>
        </w:rPr>
        <w:t>17</w:t>
      </w:r>
      <w:r w:rsidRPr="00524ECE">
        <w:rPr>
          <w:rFonts w:eastAsia="標楷體"/>
          <w:color w:val="000000"/>
          <w:sz w:val="20"/>
        </w:rPr>
        <w:t>條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102.09.05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1021102681</w:t>
      </w:r>
      <w:r w:rsidRPr="00524ECE">
        <w:rPr>
          <w:rFonts w:eastAsia="標楷體"/>
          <w:color w:val="000000"/>
          <w:sz w:val="20"/>
        </w:rPr>
        <w:t>號函公布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104.11.05</w:t>
      </w:r>
      <w:r w:rsidR="00017146">
        <w:rPr>
          <w:rFonts w:eastAsia="標楷體"/>
          <w:color w:val="000000"/>
          <w:sz w:val="20"/>
        </w:rPr>
        <w:tab/>
      </w:r>
      <w:r w:rsidR="00017146">
        <w:rPr>
          <w:rFonts w:eastAsia="標楷體" w:hint="eastAsia"/>
          <w:color w:val="000000"/>
          <w:sz w:val="20"/>
        </w:rPr>
        <w:t>1</w:t>
      </w:r>
      <w:r w:rsidR="00017146">
        <w:rPr>
          <w:rFonts w:eastAsia="標楷體"/>
          <w:color w:val="000000"/>
          <w:sz w:val="20"/>
        </w:rPr>
        <w:t>04</w:t>
      </w:r>
      <w:r w:rsidRPr="00524ECE">
        <w:rPr>
          <w:rFonts w:eastAsia="標楷體"/>
          <w:color w:val="000000"/>
          <w:sz w:val="20"/>
        </w:rPr>
        <w:t>學年度第</w:t>
      </w:r>
      <w:r w:rsidR="00017146">
        <w:rPr>
          <w:rFonts w:eastAsia="標楷體" w:hint="eastAsia"/>
          <w:color w:val="000000"/>
          <w:sz w:val="20"/>
        </w:rPr>
        <w:t>2</w:t>
      </w:r>
      <w:r w:rsidRPr="00524ECE">
        <w:rPr>
          <w:rFonts w:eastAsia="標楷體"/>
          <w:color w:val="000000"/>
          <w:sz w:val="20"/>
        </w:rPr>
        <w:t>次教務會議通過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104.12.23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1041104206</w:t>
      </w:r>
      <w:r w:rsidRPr="00524ECE">
        <w:rPr>
          <w:rFonts w:eastAsia="標楷體"/>
          <w:color w:val="000000"/>
          <w:sz w:val="20"/>
        </w:rPr>
        <w:t>號函公布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105.02.03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教育部臺教高（二）字第</w:t>
      </w:r>
      <w:r w:rsidRPr="00524ECE">
        <w:rPr>
          <w:rFonts w:eastAsia="標楷體"/>
          <w:color w:val="000000"/>
          <w:sz w:val="20"/>
        </w:rPr>
        <w:t>1050015626</w:t>
      </w:r>
      <w:r w:rsidRPr="00524ECE">
        <w:rPr>
          <w:rFonts w:eastAsia="標楷體"/>
          <w:color w:val="000000"/>
          <w:sz w:val="20"/>
        </w:rPr>
        <w:t>號函准予備查</w:t>
      </w:r>
      <w:r w:rsidR="00017146">
        <w:rPr>
          <w:rFonts w:eastAsia="標楷體"/>
          <w:color w:val="000000"/>
          <w:sz w:val="20"/>
        </w:rPr>
        <w:br/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第</w:t>
      </w:r>
      <w:r w:rsidRPr="00524ECE">
        <w:rPr>
          <w:rFonts w:eastAsia="標楷體"/>
          <w:color w:val="000000"/>
          <w:sz w:val="20"/>
        </w:rPr>
        <w:t>2</w:t>
      </w:r>
      <w:r w:rsidRPr="00524ECE">
        <w:rPr>
          <w:rFonts w:eastAsia="標楷體"/>
          <w:color w:val="000000"/>
          <w:sz w:val="20"/>
        </w:rPr>
        <w:t>條至第</w:t>
      </w:r>
      <w:r w:rsidRPr="00524ECE">
        <w:rPr>
          <w:rFonts w:eastAsia="標楷體"/>
          <w:color w:val="000000"/>
          <w:sz w:val="20"/>
        </w:rPr>
        <w:t>8</w:t>
      </w:r>
      <w:r w:rsidRPr="00524ECE">
        <w:rPr>
          <w:rFonts w:eastAsia="標楷體"/>
          <w:color w:val="000000"/>
          <w:sz w:val="20"/>
        </w:rPr>
        <w:t>條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  <w:szCs w:val="20"/>
        </w:rPr>
      </w:pPr>
      <w:r w:rsidRPr="00524ECE">
        <w:rPr>
          <w:rFonts w:eastAsia="標楷體"/>
          <w:color w:val="000000"/>
          <w:sz w:val="20"/>
          <w:szCs w:val="20"/>
        </w:rPr>
        <w:t>106.05.22</w:t>
      </w:r>
      <w:r w:rsidR="00017146">
        <w:rPr>
          <w:rFonts w:eastAsia="標楷體"/>
          <w:color w:val="000000"/>
          <w:sz w:val="20"/>
          <w:szCs w:val="20"/>
        </w:rPr>
        <w:tab/>
      </w:r>
      <w:r w:rsidR="00017146">
        <w:rPr>
          <w:rFonts w:eastAsia="標楷體" w:hint="eastAsia"/>
          <w:color w:val="000000"/>
          <w:sz w:val="20"/>
          <w:szCs w:val="20"/>
        </w:rPr>
        <w:t>1</w:t>
      </w:r>
      <w:r w:rsidR="00017146">
        <w:rPr>
          <w:rFonts w:eastAsia="標楷體"/>
          <w:color w:val="000000"/>
          <w:sz w:val="20"/>
          <w:szCs w:val="20"/>
        </w:rPr>
        <w:t>05</w:t>
      </w:r>
      <w:r w:rsidRPr="00524ECE">
        <w:rPr>
          <w:rFonts w:eastAsia="標楷體"/>
          <w:color w:val="000000"/>
          <w:sz w:val="20"/>
          <w:szCs w:val="20"/>
        </w:rPr>
        <w:t>學年度第</w:t>
      </w:r>
      <w:r w:rsidR="00017146">
        <w:rPr>
          <w:rFonts w:eastAsia="標楷體" w:hint="eastAsia"/>
          <w:color w:val="000000"/>
          <w:sz w:val="20"/>
          <w:szCs w:val="20"/>
        </w:rPr>
        <w:t>6</w:t>
      </w:r>
      <w:r w:rsidRPr="00524ECE">
        <w:rPr>
          <w:rFonts w:eastAsia="標楷體"/>
          <w:color w:val="000000"/>
          <w:sz w:val="20"/>
          <w:szCs w:val="20"/>
        </w:rPr>
        <w:t>次教務會議通過</w:t>
      </w:r>
    </w:p>
    <w:p w:rsidR="002027C8" w:rsidRPr="00524ECE" w:rsidRDefault="002027C8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106.08.02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教育部臺教高（二）字第</w:t>
      </w:r>
      <w:r w:rsidRPr="00524ECE">
        <w:rPr>
          <w:rFonts w:eastAsia="標楷體"/>
          <w:color w:val="000000"/>
          <w:sz w:val="20"/>
        </w:rPr>
        <w:t>1060106957</w:t>
      </w:r>
      <w:r w:rsidRPr="00524ECE">
        <w:rPr>
          <w:rFonts w:eastAsia="標楷體"/>
          <w:color w:val="000000"/>
          <w:sz w:val="20"/>
        </w:rPr>
        <w:t>號函准予備查</w:t>
      </w:r>
      <w:r w:rsidR="00017146">
        <w:rPr>
          <w:rFonts w:eastAsia="標楷體"/>
          <w:color w:val="000000"/>
          <w:sz w:val="20"/>
        </w:rPr>
        <w:br/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第</w:t>
      </w:r>
      <w:r w:rsidRPr="00524ECE">
        <w:rPr>
          <w:rFonts w:eastAsia="標楷體"/>
          <w:color w:val="000000"/>
          <w:sz w:val="20"/>
        </w:rPr>
        <w:t>3</w:t>
      </w:r>
      <w:r w:rsidRPr="00524ECE">
        <w:rPr>
          <w:rFonts w:eastAsia="標楷體"/>
          <w:color w:val="000000"/>
          <w:sz w:val="20"/>
        </w:rPr>
        <w:t>、</w:t>
      </w:r>
      <w:r w:rsidRPr="00524ECE">
        <w:rPr>
          <w:rFonts w:eastAsia="標楷體"/>
          <w:color w:val="000000"/>
          <w:sz w:val="20"/>
        </w:rPr>
        <w:t>12</w:t>
      </w:r>
      <w:r w:rsidRPr="00524ECE">
        <w:rPr>
          <w:rFonts w:eastAsia="標楷體"/>
          <w:color w:val="000000"/>
          <w:sz w:val="20"/>
        </w:rPr>
        <w:t>、</w:t>
      </w:r>
      <w:r w:rsidR="00017146"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17</w:t>
      </w:r>
      <w:r w:rsidRPr="00524ECE">
        <w:rPr>
          <w:rFonts w:eastAsia="標楷體"/>
          <w:color w:val="000000"/>
          <w:sz w:val="20"/>
        </w:rPr>
        <w:t>、</w:t>
      </w:r>
      <w:r w:rsidRPr="00524ECE">
        <w:rPr>
          <w:rFonts w:eastAsia="標楷體"/>
          <w:color w:val="000000"/>
          <w:sz w:val="20"/>
        </w:rPr>
        <w:t>19</w:t>
      </w:r>
      <w:r w:rsidRPr="00524ECE">
        <w:rPr>
          <w:rFonts w:eastAsia="標楷體"/>
          <w:color w:val="000000"/>
          <w:sz w:val="20"/>
        </w:rPr>
        <w:t>條</w:t>
      </w:r>
    </w:p>
    <w:p w:rsidR="002027C8" w:rsidRDefault="002027C8" w:rsidP="00D261D9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</w:t>
      </w:r>
      <w:r w:rsidRPr="00524ECE">
        <w:rPr>
          <w:rFonts w:eastAsia="標楷體" w:hint="eastAsia"/>
          <w:color w:val="000000"/>
          <w:sz w:val="20"/>
        </w:rPr>
        <w:t>7</w:t>
      </w:r>
      <w:r w:rsidRPr="00524ECE">
        <w:rPr>
          <w:rFonts w:eastAsia="標楷體"/>
          <w:color w:val="000000"/>
          <w:sz w:val="20"/>
        </w:rPr>
        <w:t>.0</w:t>
      </w:r>
      <w:r w:rsidRPr="00524ECE">
        <w:rPr>
          <w:rFonts w:eastAsia="標楷體" w:hint="eastAsia"/>
          <w:color w:val="000000"/>
          <w:sz w:val="20"/>
        </w:rPr>
        <w:t>3</w:t>
      </w:r>
      <w:r w:rsidRPr="00524ECE">
        <w:rPr>
          <w:rFonts w:eastAsia="標楷體"/>
          <w:color w:val="000000"/>
          <w:sz w:val="20"/>
        </w:rPr>
        <w:t>.</w:t>
      </w:r>
      <w:r w:rsidRPr="00524ECE">
        <w:rPr>
          <w:rFonts w:eastAsia="標楷體" w:hint="eastAsia"/>
          <w:color w:val="000000"/>
          <w:sz w:val="20"/>
        </w:rPr>
        <w:t>16</w:t>
      </w:r>
      <w:r w:rsidR="00017146">
        <w:rPr>
          <w:rFonts w:eastAsia="標楷體"/>
          <w:color w:val="000000"/>
          <w:sz w:val="20"/>
        </w:rPr>
        <w:tab/>
      </w:r>
      <w:r w:rsidR="00017146">
        <w:rPr>
          <w:rFonts w:eastAsia="標楷體" w:hint="eastAsia"/>
          <w:color w:val="000000"/>
          <w:sz w:val="20"/>
        </w:rPr>
        <w:t>1</w:t>
      </w:r>
      <w:r w:rsidR="00017146">
        <w:rPr>
          <w:rFonts w:eastAsia="標楷體"/>
          <w:color w:val="000000"/>
          <w:sz w:val="20"/>
        </w:rPr>
        <w:t>06</w:t>
      </w:r>
      <w:r w:rsidRPr="00524ECE">
        <w:rPr>
          <w:rFonts w:eastAsia="標楷體"/>
          <w:color w:val="000000"/>
          <w:sz w:val="20"/>
        </w:rPr>
        <w:t>學年度第</w:t>
      </w:r>
      <w:r w:rsidR="00017146">
        <w:rPr>
          <w:rFonts w:eastAsia="標楷體" w:hint="eastAsia"/>
          <w:color w:val="000000"/>
          <w:sz w:val="20"/>
        </w:rPr>
        <w:t>4</w:t>
      </w:r>
      <w:r w:rsidRPr="00524ECE">
        <w:rPr>
          <w:rFonts w:eastAsia="標楷體"/>
          <w:color w:val="000000"/>
          <w:sz w:val="20"/>
        </w:rPr>
        <w:t>次教務會議通過</w:t>
      </w:r>
    </w:p>
    <w:p w:rsidR="00E065D3" w:rsidRDefault="00E065D3" w:rsidP="00E065D3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</w:t>
      </w:r>
      <w:r>
        <w:rPr>
          <w:rFonts w:eastAsia="標楷體"/>
          <w:color w:val="000000"/>
          <w:sz w:val="20"/>
        </w:rPr>
        <w:t>7</w:t>
      </w:r>
      <w:r w:rsidRPr="00524ECE">
        <w:rPr>
          <w:rFonts w:eastAsia="標楷體"/>
          <w:color w:val="000000"/>
          <w:sz w:val="20"/>
        </w:rPr>
        <w:t>.0</w:t>
      </w:r>
      <w:r>
        <w:rPr>
          <w:rFonts w:eastAsia="標楷體"/>
          <w:color w:val="000000"/>
          <w:sz w:val="20"/>
        </w:rPr>
        <w:t>7</w:t>
      </w:r>
      <w:r w:rsidRPr="00524ECE">
        <w:rPr>
          <w:rFonts w:eastAsia="標楷體"/>
          <w:color w:val="000000"/>
          <w:sz w:val="20"/>
        </w:rPr>
        <w:t>.</w:t>
      </w:r>
      <w:r w:rsidR="00671829">
        <w:rPr>
          <w:rFonts w:eastAsia="標楷體" w:hint="eastAsia"/>
          <w:color w:val="000000"/>
          <w:sz w:val="20"/>
        </w:rPr>
        <w:t>3</w:t>
      </w:r>
      <w:r>
        <w:rPr>
          <w:rFonts w:eastAsia="標楷體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教育部臺教高（二）字第</w:t>
      </w:r>
      <w:r w:rsidRPr="00E065D3">
        <w:rPr>
          <w:rFonts w:eastAsia="標楷體"/>
          <w:color w:val="000000"/>
          <w:sz w:val="20"/>
        </w:rPr>
        <w:t>1070124953</w:t>
      </w:r>
      <w:r w:rsidRPr="00524ECE">
        <w:rPr>
          <w:rFonts w:eastAsia="標楷體"/>
          <w:color w:val="000000"/>
          <w:sz w:val="20"/>
        </w:rPr>
        <w:t>號函准予備查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第</w:t>
      </w:r>
      <w:r w:rsidRPr="00E065D3">
        <w:rPr>
          <w:rFonts w:eastAsia="標楷體" w:hint="eastAsia"/>
          <w:color w:val="000000"/>
          <w:sz w:val="20"/>
        </w:rPr>
        <w:t>5</w:t>
      </w:r>
      <w:r w:rsidRPr="00E065D3">
        <w:rPr>
          <w:rFonts w:eastAsia="標楷體" w:hint="eastAsia"/>
          <w:color w:val="000000"/>
          <w:sz w:val="20"/>
        </w:rPr>
        <w:t>、</w:t>
      </w:r>
      <w:r w:rsidRPr="00E065D3">
        <w:rPr>
          <w:rFonts w:eastAsia="標楷體" w:hint="eastAsia"/>
          <w:color w:val="000000"/>
          <w:sz w:val="20"/>
        </w:rPr>
        <w:t>14</w:t>
      </w:r>
      <w:r w:rsidRPr="00E065D3">
        <w:rPr>
          <w:rFonts w:eastAsia="標楷體" w:hint="eastAsia"/>
          <w:color w:val="000000"/>
          <w:sz w:val="20"/>
        </w:rPr>
        <w:t>、</w:t>
      </w:r>
      <w:r w:rsidRPr="00E065D3">
        <w:rPr>
          <w:rFonts w:eastAsia="標楷體" w:hint="eastAsia"/>
          <w:color w:val="000000"/>
          <w:sz w:val="20"/>
        </w:rPr>
        <w:t>15</w:t>
      </w:r>
      <w:r w:rsidRPr="00E065D3">
        <w:rPr>
          <w:rFonts w:eastAsia="標楷體" w:hint="eastAsia"/>
          <w:color w:val="000000"/>
          <w:sz w:val="20"/>
        </w:rPr>
        <w:t>、</w:t>
      </w:r>
      <w:r w:rsidRPr="00E065D3">
        <w:rPr>
          <w:rFonts w:eastAsia="標楷體" w:hint="eastAsia"/>
          <w:color w:val="000000"/>
          <w:sz w:val="20"/>
        </w:rPr>
        <w:t>17</w:t>
      </w:r>
      <w:r>
        <w:rPr>
          <w:rFonts w:eastAsia="標楷體" w:hint="eastAsia"/>
          <w:color w:val="000000"/>
          <w:sz w:val="20"/>
        </w:rPr>
        <w:t>、</w:t>
      </w:r>
      <w:r w:rsidRPr="00E065D3">
        <w:rPr>
          <w:rFonts w:eastAsia="標楷體" w:hint="eastAsia"/>
          <w:color w:val="000000"/>
          <w:sz w:val="20"/>
        </w:rPr>
        <w:t>18</w:t>
      </w:r>
      <w:r w:rsidRPr="00524ECE">
        <w:rPr>
          <w:rFonts w:eastAsia="標楷體"/>
          <w:color w:val="000000"/>
          <w:sz w:val="20"/>
        </w:rPr>
        <w:t>條</w:t>
      </w:r>
    </w:p>
    <w:p w:rsidR="00E065D3" w:rsidRPr="00E065D3" w:rsidRDefault="00E065D3" w:rsidP="00E065D3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E065D3">
        <w:rPr>
          <w:rFonts w:eastAsia="標楷體" w:hint="eastAsia"/>
          <w:color w:val="000000"/>
          <w:sz w:val="20"/>
        </w:rPr>
        <w:t>（修正歷程詳全條文末）</w:t>
      </w:r>
    </w:p>
    <w:p w:rsidR="00E065D3" w:rsidRPr="00E065D3" w:rsidRDefault="00E065D3" w:rsidP="00E065D3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</w:p>
    <w:p w:rsidR="00D261D9" w:rsidRPr="00E065D3" w:rsidRDefault="00D261D9" w:rsidP="00D261D9">
      <w:pPr>
        <w:tabs>
          <w:tab w:val="left" w:pos="4678"/>
        </w:tabs>
        <w:spacing w:line="240" w:lineRule="exact"/>
        <w:ind w:leftChars="1535" w:left="3684" w:right="-285"/>
      </w:pPr>
    </w:p>
    <w:tbl>
      <w:tblPr>
        <w:tblW w:w="10144" w:type="dxa"/>
        <w:jc w:val="center"/>
        <w:tblLook w:val="01E0" w:firstRow="1" w:lastRow="1" w:firstColumn="1" w:lastColumn="1" w:noHBand="0" w:noVBand="0"/>
      </w:tblPr>
      <w:tblGrid>
        <w:gridCol w:w="1077"/>
        <w:gridCol w:w="9067"/>
      </w:tblGrid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本辦法依大學法及其施行細則、學位授予法及其施行細則、本校學則之規定訂定之。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2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本校各系、所及學位學程研究生學位考試，除法令另有規定者外，悉依本辦法之規定辦理。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3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研究生修業期滿，於規定修業年限內，符合下列各項規定經指導教授同意者，得申請碩士或博士學位考試：</w:t>
            </w:r>
          </w:p>
          <w:p w:rsidR="00D261D9" w:rsidRPr="006A269A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  <w:sz w:val="24"/>
                <w:lang w:val="en-US" w:eastAsia="zh-TW"/>
              </w:rPr>
            </w:pPr>
            <w:r>
              <w:rPr>
                <w:rFonts w:eastAsia="標楷體"/>
                <w:color w:val="000000"/>
                <w:sz w:val="24"/>
                <w:lang w:val="en-US" w:eastAsia="zh-TW"/>
              </w:rPr>
              <w:t>(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一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Pr="006A269A">
              <w:rPr>
                <w:rFonts w:eastAsia="標楷體"/>
                <w:color w:val="000000"/>
                <w:sz w:val="24"/>
                <w:lang w:val="en-US" w:eastAsia="zh-TW"/>
              </w:rPr>
              <w:t>修畢各該系、所及學位學程規定之應修科目與學分，碩士班至少應修畢二十四學分﹙不包括碩士論文六學分﹚，博士班至少應修畢十八學分，以同等學力修讀博士學位者應修畢二十四學分﹙不包括博士論文十二學分﹚。</w:t>
            </w:r>
          </w:p>
          <w:p w:rsidR="00D261D9" w:rsidRPr="006A269A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  <w:lang w:val="en-US" w:eastAsia="zh-TW"/>
              </w:rPr>
            </w:pP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(</w:t>
            </w:r>
            <w:r w:rsidR="001302D5">
              <w:rPr>
                <w:rFonts w:eastAsia="標楷體" w:hint="eastAsia"/>
                <w:color w:val="000000"/>
                <w:sz w:val="24"/>
                <w:lang w:val="en-US" w:eastAsia="zh-TW"/>
              </w:rPr>
              <w:t>二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Pr="006A269A">
              <w:rPr>
                <w:rFonts w:eastAsia="標楷體"/>
                <w:color w:val="000000"/>
                <w:sz w:val="24"/>
                <w:lang w:val="en-US" w:eastAsia="zh-TW"/>
              </w:rPr>
              <w:t>研究生達申請學位論文考試之標準者，係依「博士班研究生申請學位論文考試準則」辦理，其準則另定之。</w:t>
            </w:r>
          </w:p>
          <w:p w:rsidR="00D261D9" w:rsidRPr="006A269A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(</w:t>
            </w:r>
            <w:r w:rsidR="001302D5">
              <w:rPr>
                <w:rFonts w:eastAsia="標楷體" w:hint="eastAsia"/>
                <w:color w:val="000000"/>
                <w:sz w:val="24"/>
                <w:lang w:val="en-US" w:eastAsia="zh-TW"/>
              </w:rPr>
              <w:t>三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Pr="006A269A">
              <w:rPr>
                <w:rFonts w:eastAsia="標楷體"/>
                <w:color w:val="000000"/>
                <w:sz w:val="24"/>
                <w:lang w:val="en-US" w:eastAsia="zh-TW"/>
              </w:rPr>
              <w:t>博士班研究生應經博士學位候選人資格考核及格，其資格考核要點另定之。</w:t>
            </w:r>
          </w:p>
          <w:p w:rsidR="00D261D9" w:rsidRPr="006A269A" w:rsidRDefault="00D261D9" w:rsidP="00740B25">
            <w:pPr>
              <w:pStyle w:val="a3"/>
              <w:ind w:leftChars="0" w:left="420" w:hangingChars="175" w:hanging="4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4"/>
                <w:lang w:eastAsia="zh-TW"/>
              </w:rPr>
              <w:t>(</w:t>
            </w:r>
            <w:r w:rsidR="001302D5">
              <w:rPr>
                <w:rFonts w:eastAsia="標楷體" w:hint="eastAsia"/>
                <w:color w:val="000000"/>
                <w:sz w:val="24"/>
                <w:lang w:eastAsia="zh-TW"/>
              </w:rPr>
              <w:t>四</w:t>
            </w:r>
            <w:r>
              <w:rPr>
                <w:rFonts w:eastAsia="標楷體" w:hint="eastAsia"/>
                <w:color w:val="000000"/>
                <w:sz w:val="24"/>
                <w:lang w:eastAsia="zh-TW"/>
              </w:rPr>
              <w:t>)</w:t>
            </w:r>
            <w:r w:rsidRPr="006A269A">
              <w:rPr>
                <w:rFonts w:eastAsia="標楷體"/>
                <w:color w:val="000000"/>
                <w:sz w:val="24"/>
                <w:lang w:val="en-US" w:eastAsia="zh-TW"/>
              </w:rPr>
              <w:t>106</w:t>
            </w:r>
            <w:r w:rsidRPr="006A269A">
              <w:rPr>
                <w:rFonts w:eastAsia="標楷體"/>
                <w:color w:val="000000"/>
                <w:sz w:val="24"/>
                <w:lang w:val="en-US" w:eastAsia="zh-TW"/>
              </w:rPr>
              <w:t>學年度起入學之研究生，須檢附「臺灣學術倫理教育資源中心」網站之「學術倫理教育」修課證明，始得申請學位口試，「研究生學術研究倫理教育實施要點」另訂之。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4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strike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申請學位考試者，於規定期間，依照規定格式檢送論文初稿向所屬系、所及學位學程辦理。已屆修業年限最後學期，因特殊情況無法於規定期間提出申請者，得專案簽請教務長核准延後提出。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學位考試以口試行之，必要時亦得舉行筆試。</w:t>
            </w:r>
            <w:r w:rsidRPr="006A269A">
              <w:rPr>
                <w:rFonts w:eastAsia="標楷體"/>
                <w:color w:val="000000"/>
              </w:rPr>
              <w:t>各系、所及學位學程須以視訊方式辦理者，應事先簽請校長核准，且各系、所及學位學程需全程錄影與存查。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5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本校為辦理研究生學位考試應組成學位考試委員會辦理之。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博士學位考試委員會置五人，其中校外委員須達</w:t>
            </w:r>
            <w:r w:rsidRPr="006A269A">
              <w:rPr>
                <w:rFonts w:eastAsia="標楷體"/>
                <w:color w:val="000000"/>
              </w:rPr>
              <w:t>1/2</w:t>
            </w:r>
            <w:r w:rsidRPr="006A269A">
              <w:rPr>
                <w:rFonts w:eastAsia="標楷體"/>
                <w:color w:val="000000"/>
              </w:rPr>
              <w:t>以上。碩士學位考試委員會置委</w:t>
            </w:r>
            <w:r w:rsidRPr="006A269A">
              <w:rPr>
                <w:rFonts w:eastAsia="標楷體"/>
                <w:color w:val="000000"/>
              </w:rPr>
              <w:lastRenderedPageBreak/>
              <w:t>員三人，其中校外委員須達</w:t>
            </w:r>
            <w:r w:rsidRPr="006A269A">
              <w:rPr>
                <w:rFonts w:eastAsia="標楷體"/>
                <w:color w:val="000000"/>
              </w:rPr>
              <w:t>1/3</w:t>
            </w:r>
            <w:r w:rsidRPr="006A269A">
              <w:rPr>
                <w:rFonts w:eastAsia="標楷體"/>
                <w:color w:val="000000"/>
              </w:rPr>
              <w:t>以上。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研究生及其指導教授之三親等家屬或配偶，不得擔任該研究生學位考試委員會委員。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前項博士、碩士學位考試委員由各</w:t>
            </w:r>
            <w:r w:rsidRPr="006A269A">
              <w:rPr>
                <w:rFonts w:eastAsia="標楷體"/>
                <w:color w:val="000000"/>
              </w:rPr>
              <w:t>系、所及學位學程</w:t>
            </w:r>
            <w:r w:rsidRPr="006A269A">
              <w:rPr>
                <w:rFonts w:eastAsia="標楷體"/>
                <w:color w:val="000000"/>
                <w:kern w:val="0"/>
              </w:rPr>
              <w:t>推薦後，經學院院長及教務長審核後，簽請校長遴選之，並由校長指定副教授以上委員一人為召集人，但指導教授不得擔任召集人。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  <w:u w:val="single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考試委員應親自出席委員會，不得委託他人為代表。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第</w:t>
            </w:r>
            <w:r w:rsidRPr="006A269A">
              <w:rPr>
                <w:rFonts w:eastAsia="標楷體"/>
                <w:color w:val="000000"/>
              </w:rPr>
              <w:t>6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博士學位考試委員，除對博士學位候選人所提論文學科﹙門﹚有專門研究者外，並應具有下列資格之一者：</w:t>
            </w:r>
          </w:p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一、曾任教授者。</w:t>
            </w:r>
          </w:p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二、擔任中央研究院院士或曾任中央研究院研究員者。</w:t>
            </w:r>
          </w:p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三、曾任副教授或擔任中央研究院副研究員，在學術上著有成就者。</w:t>
            </w:r>
          </w:p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四、獲有博士學位，在學術上著有成就者。</w:t>
            </w:r>
          </w:p>
          <w:p w:rsidR="00D261D9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五、屬於稀少性或特殊性學科，在學術或專業上著有成就者。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前項第三款至第五款之提聘資格認定標準，由各系、所及學位學程會議訂定之。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7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碩士學位考試委員，除對碩士班研究生所提論文學科﹙門﹚有專門研究者外，並應具有下列資格之一：</w:t>
            </w:r>
          </w:p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一、曾任教授或副教授者。</w:t>
            </w:r>
          </w:p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二、擔任中央研究院院士或曾任中央研究院研究員、副研究員者。</w:t>
            </w:r>
          </w:p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三、獲有博士學位，在學術上著有成就者。</w:t>
            </w:r>
          </w:p>
          <w:p w:rsidR="00D261D9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四、屬於稀少性或特殊性學科，在學術或專業上著有成就者。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前項第三款、第四款提聘資格認定標準，由各</w:t>
            </w:r>
            <w:r w:rsidRPr="006A269A">
              <w:rPr>
                <w:rFonts w:eastAsia="標楷體"/>
                <w:color w:val="000000"/>
              </w:rPr>
              <w:t>系、所及學位學程</w:t>
            </w:r>
            <w:r w:rsidRPr="006A269A">
              <w:rPr>
                <w:rFonts w:eastAsia="標楷體"/>
                <w:color w:val="000000"/>
                <w:kern w:val="0"/>
              </w:rPr>
              <w:t>會議訂定之。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8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學位考試申請經所屬系、所及學位學程審查合於規定者，由該系、所及學位學程將論文初稿、考試方式、時間、地點及擬聘校內外考試委員名單，經會教務處複核無誤後，簽請校長核定後辦理。</w:t>
            </w:r>
          </w:p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學位考試，每學期舉行一次。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9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一、博士、碩士學位論文（含提要）以中文或英文撰寫為原則。</w:t>
            </w:r>
          </w:p>
          <w:p w:rsidR="00D261D9" w:rsidRDefault="00D261D9" w:rsidP="00740B25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二、已於國內外取得學位之論文不得作為以下之論文：</w:t>
            </w:r>
          </w:p>
          <w:p w:rsidR="00D261D9" w:rsidRPr="006A269A" w:rsidRDefault="00D261D9" w:rsidP="00740B25">
            <w:pPr>
              <w:ind w:leftChars="200" w:left="900" w:hangingChars="175" w:hanging="42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(</w:t>
            </w:r>
            <w:r w:rsidRPr="006A269A">
              <w:rPr>
                <w:rFonts w:eastAsia="標楷體" w:hint="eastAsia"/>
                <w:color w:val="000000"/>
              </w:rPr>
              <w:t>一</w:t>
            </w:r>
            <w:r w:rsidRPr="006A269A">
              <w:rPr>
                <w:rFonts w:eastAsia="標楷體" w:hint="eastAsia"/>
                <w:color w:val="000000"/>
              </w:rPr>
              <w:t>)</w:t>
            </w:r>
            <w:r w:rsidRPr="006A269A">
              <w:rPr>
                <w:rFonts w:eastAsia="標楷體" w:hint="eastAsia"/>
                <w:color w:val="000000"/>
              </w:rPr>
              <w:t>本辦法第十四條及第十六條之學位論文。</w:t>
            </w:r>
          </w:p>
          <w:p w:rsidR="00D261D9" w:rsidRPr="006A269A" w:rsidRDefault="00D261D9" w:rsidP="00740B25">
            <w:pPr>
              <w:ind w:leftChars="200" w:left="900" w:hangingChars="175" w:hanging="4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  <w:r w:rsidRPr="006A269A">
              <w:rPr>
                <w:rFonts w:eastAsia="標楷體" w:hint="eastAsia"/>
                <w:color w:val="000000"/>
              </w:rPr>
              <w:t>修業年限六年以上之學系畢業獲得學士學位，經專業訓練二年以上者，提出與碩士論文相當之專業論文，經博士班入學考試合格逕修讀博士學位者之專業論文。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10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學位考試成績，以一百分為滿分，七十分為及格，評定以一次為限，並以出席委員評定分數平均決定之，惟須逾出席委員三分之二﹙含﹚以上評定為及格者方為及格。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11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學位考試成績不及格，而其修業年限尚未屆滿者，得於次學期或次學年申請重考，重考以一次為限。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12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學位論文有違反學術倫理情事，經碩、博士學位考試委員會審查確定者，以不及格論，並依本校學生獎懲準則規定辦理之。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13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通過學位考試之研究生於次學期註冊前，如未能繳交附有考試委員簽字通過之論文，修業年限未屆滿者須於次學期辦理註冊，但修業年限已屆滿者，則予以退學。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14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研究所碩士班研究生，完成碩士學位應修課程，提出論文，經碩士學位考試委員會考</w:t>
            </w:r>
            <w:r w:rsidRPr="006A269A">
              <w:rPr>
                <w:rFonts w:eastAsia="標楷體"/>
                <w:color w:val="000000"/>
                <w:kern w:val="0"/>
              </w:rPr>
              <w:lastRenderedPageBreak/>
              <w:t>試通過者，授予碩士學位。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第</w:t>
            </w:r>
            <w:r w:rsidRPr="006A269A">
              <w:rPr>
                <w:rFonts w:eastAsia="標楷體"/>
                <w:color w:val="000000"/>
              </w:rPr>
              <w:t>15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逕行</w:t>
            </w:r>
            <w:r w:rsidRPr="006A269A">
              <w:rPr>
                <w:rFonts w:eastAsia="標楷體"/>
                <w:color w:val="000000"/>
                <w:kern w:val="0"/>
              </w:rPr>
              <w:t>修讀博士學位之研究生於通過博士學位候選人資格考核後，未通過博士學位考試</w:t>
            </w:r>
            <w:r w:rsidRPr="006A269A">
              <w:rPr>
                <w:rFonts w:eastAsia="標楷體" w:hint="eastAsia"/>
                <w:color w:val="000000"/>
                <w:kern w:val="0"/>
                <w:u w:val="single"/>
              </w:rPr>
              <w:t>者</w:t>
            </w:r>
            <w:r w:rsidRPr="006A269A">
              <w:rPr>
                <w:rFonts w:eastAsia="標楷體"/>
                <w:color w:val="000000"/>
                <w:kern w:val="0"/>
              </w:rPr>
              <w:t>，</w:t>
            </w:r>
            <w:r w:rsidRPr="006A269A">
              <w:rPr>
                <w:rFonts w:eastAsia="標楷體"/>
                <w:color w:val="000000"/>
                <w:kern w:val="0"/>
                <w:u w:val="single"/>
              </w:rPr>
              <w:t>其博士學位論文</w:t>
            </w:r>
            <w:r w:rsidRPr="006A269A">
              <w:rPr>
                <w:rFonts w:eastAsia="標楷體"/>
                <w:color w:val="000000"/>
                <w:kern w:val="0"/>
              </w:rPr>
              <w:t>經博士學位考試委員會決定合於碩士學位標準者，得授予碩士學位。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16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博士學位候選人提出論文，經博士學位考試委員會考試通過者，授予博士學位。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  <w:u w:val="single"/>
              </w:rPr>
            </w:pPr>
            <w:r w:rsidRPr="006A269A">
              <w:rPr>
                <w:rFonts w:eastAsia="標楷體"/>
                <w:color w:val="000000"/>
                <w:u w:val="single"/>
              </w:rPr>
              <w:t>第</w:t>
            </w:r>
            <w:r w:rsidRPr="006A269A">
              <w:rPr>
                <w:rFonts w:eastAsia="標楷體"/>
                <w:color w:val="000000"/>
                <w:u w:val="single"/>
              </w:rPr>
              <w:t>17</w:t>
            </w:r>
            <w:r w:rsidRPr="006A269A">
              <w:rPr>
                <w:rFonts w:eastAsia="標楷體"/>
                <w:color w:val="000000"/>
                <w:u w:val="single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autoSpaceDE w:val="0"/>
              <w:autoSpaceDN w:val="0"/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通過學位考試並完成所屬系、所及學位學程畢業要求規定之研究生，應繳交學位論文紙本、全文電子檔並於辦妥離校程序後，教務處始得發予學位證書。未能於次學期註冊日前完成離校程序且修業年限尚未屆滿者，次學期仍須辦理註冊，已屆滿修業年限者，應予退學。</w:t>
            </w:r>
          </w:p>
          <w:p w:rsidR="00D261D9" w:rsidRPr="006A269A" w:rsidRDefault="00D261D9" w:rsidP="00740B25">
            <w:pPr>
              <w:autoSpaceDE w:val="0"/>
              <w:autoSpaceDN w:val="0"/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當學期學位證書授予年月為辦妥所有離校程序之月份，逾當學期考試結束月份（一月或六月）至次學期註冊日前（寒暑假期間）辦妥離校程序者，學位證書授予年月第一學期為一月，第二學期為六月。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740B25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u w:val="single"/>
              </w:rPr>
              <w:t>第</w:t>
            </w:r>
            <w:r w:rsidRPr="006A269A">
              <w:rPr>
                <w:rFonts w:eastAsia="標楷體"/>
                <w:color w:val="000000"/>
                <w:u w:val="single"/>
              </w:rPr>
              <w:t>18</w:t>
            </w:r>
            <w:r w:rsidRPr="006A269A">
              <w:rPr>
                <w:rFonts w:eastAsia="標楷體"/>
                <w:color w:val="000000"/>
                <w:u w:val="single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已授予之學位，如發現論文有違反學術倫理情事，依本校「高雄醫學大學博、碩士</w:t>
            </w:r>
            <w:r w:rsidRPr="006A269A">
              <w:rPr>
                <w:rFonts w:eastAsia="標楷體"/>
                <w:color w:val="000000"/>
                <w:spacing w:val="-6"/>
              </w:rPr>
              <w:t>學位論文違反學術倫理案件處理要點</w:t>
            </w:r>
            <w:r w:rsidRPr="006A269A">
              <w:rPr>
                <w:rFonts w:eastAsia="標楷體"/>
                <w:color w:val="000000"/>
              </w:rPr>
              <w:t>」辦理，其要點另訂之。經調查屬實者，撤銷其學位，並公告註銷其已發之學位證書後，應通知當事人繳還該學位證書，並將撤銷與註銷事項，通知其他大專校院及相關機關（構）。</w:t>
            </w:r>
          </w:p>
        </w:tc>
      </w:tr>
      <w:tr w:rsidR="00D261D9" w:rsidRPr="006A269A" w:rsidTr="00740B25">
        <w:trPr>
          <w:trHeight w:val="343"/>
          <w:jc w:val="center"/>
        </w:trPr>
        <w:tc>
          <w:tcPr>
            <w:tcW w:w="1077" w:type="dxa"/>
          </w:tcPr>
          <w:p w:rsidR="00D261D9" w:rsidRPr="006A269A" w:rsidRDefault="00D261D9" w:rsidP="00740B25">
            <w:pPr>
              <w:jc w:val="right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19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067" w:type="dxa"/>
          </w:tcPr>
          <w:p w:rsidR="00D261D9" w:rsidRPr="006A269A" w:rsidRDefault="00D261D9" w:rsidP="00740B25">
            <w:pPr>
              <w:jc w:val="both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本辦法經教務會議通過後公告實施，並報教育部備查。</w:t>
            </w:r>
          </w:p>
        </w:tc>
      </w:tr>
    </w:tbl>
    <w:p w:rsidR="00D261D9" w:rsidRPr="00D261D9" w:rsidRDefault="00D261D9" w:rsidP="006A269A"/>
    <w:p w:rsidR="00E065D3" w:rsidRPr="005447DE" w:rsidRDefault="00E065D3" w:rsidP="00E065D3">
      <w:pPr>
        <w:widowControl/>
        <w:tabs>
          <w:tab w:val="left" w:pos="851"/>
        </w:tabs>
        <w:snapToGrid w:val="0"/>
        <w:ind w:left="944" w:rightChars="-119" w:right="-286" w:hangingChars="472" w:hanging="944"/>
        <w:rPr>
          <w:rFonts w:eastAsia="標楷體"/>
          <w:kern w:val="0"/>
          <w:sz w:val="20"/>
          <w:szCs w:val="20"/>
        </w:rPr>
      </w:pPr>
      <w:r w:rsidRPr="005447DE">
        <w:rPr>
          <w:rFonts w:eastAsia="標楷體" w:hint="eastAsia"/>
          <w:kern w:val="0"/>
          <w:sz w:val="20"/>
          <w:szCs w:val="20"/>
        </w:rPr>
        <w:t>修正歷程：</w:t>
      </w:r>
    </w:p>
    <w:p w:rsidR="00E065D3" w:rsidRPr="00524ECE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</w:t>
      </w:r>
      <w:r>
        <w:rPr>
          <w:rFonts w:eastAsia="標楷體"/>
          <w:color w:val="000000"/>
          <w:sz w:val="20"/>
        </w:rPr>
        <w:t>8</w:t>
      </w:r>
      <w:r w:rsidRPr="00524ECE">
        <w:rPr>
          <w:rFonts w:eastAsia="標楷體"/>
          <w:color w:val="000000"/>
          <w:sz w:val="20"/>
        </w:rPr>
        <w:t>5.03.15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台﹙</w:t>
      </w:r>
      <w:r w:rsidRPr="00524ECE">
        <w:rPr>
          <w:rFonts w:eastAsia="標楷體"/>
          <w:color w:val="000000"/>
          <w:sz w:val="20"/>
        </w:rPr>
        <w:t>85</w:t>
      </w:r>
      <w:r w:rsidRPr="00524ECE">
        <w:rPr>
          <w:rFonts w:eastAsia="標楷體"/>
          <w:color w:val="000000"/>
          <w:sz w:val="20"/>
        </w:rPr>
        <w:t>﹚高﹙二﹚字第</w:t>
      </w:r>
      <w:r>
        <w:rPr>
          <w:rFonts w:eastAsia="標楷體" w:hint="eastAsia"/>
          <w:color w:val="000000"/>
          <w:sz w:val="20"/>
        </w:rPr>
        <w:t>8</w:t>
      </w:r>
      <w:r>
        <w:rPr>
          <w:rFonts w:eastAsia="標楷體"/>
          <w:color w:val="000000"/>
          <w:sz w:val="20"/>
        </w:rPr>
        <w:t>5504215</w:t>
      </w:r>
      <w:r w:rsidRPr="00524ECE">
        <w:rPr>
          <w:rFonts w:eastAsia="標楷體"/>
          <w:color w:val="000000"/>
          <w:sz w:val="20"/>
        </w:rPr>
        <w:t>號修正</w:t>
      </w:r>
    </w:p>
    <w:p w:rsidR="00E065D3" w:rsidRPr="00524ECE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8</w:t>
      </w:r>
      <w:r w:rsidRPr="00524ECE">
        <w:rPr>
          <w:rFonts w:eastAsia="標楷體"/>
          <w:color w:val="000000"/>
          <w:sz w:val="20"/>
        </w:rPr>
        <w:t>5.05.17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台﹙</w:t>
      </w:r>
      <w:r w:rsidRPr="00524ECE">
        <w:rPr>
          <w:rFonts w:eastAsia="標楷體"/>
          <w:color w:val="000000"/>
          <w:sz w:val="20"/>
        </w:rPr>
        <w:t>85</w:t>
      </w:r>
      <w:r w:rsidRPr="00524ECE">
        <w:rPr>
          <w:rFonts w:eastAsia="標楷體"/>
          <w:color w:val="000000"/>
          <w:sz w:val="20"/>
        </w:rPr>
        <w:t>﹚高﹙二﹚字第</w:t>
      </w:r>
      <w:r>
        <w:rPr>
          <w:rFonts w:eastAsia="標楷體" w:hint="eastAsia"/>
          <w:color w:val="000000"/>
          <w:sz w:val="20"/>
        </w:rPr>
        <w:t>8</w:t>
      </w:r>
      <w:r>
        <w:rPr>
          <w:rFonts w:eastAsia="標楷體"/>
          <w:color w:val="000000"/>
          <w:sz w:val="20"/>
        </w:rPr>
        <w:t>5506659</w:t>
      </w:r>
      <w:r w:rsidRPr="00524ECE">
        <w:rPr>
          <w:rFonts w:eastAsia="標楷體"/>
          <w:color w:val="000000"/>
          <w:sz w:val="20"/>
        </w:rPr>
        <w:t>號函示修正</w:t>
      </w:r>
    </w:p>
    <w:p w:rsidR="00E065D3" w:rsidRPr="00524ECE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</w:t>
      </w:r>
      <w:r w:rsidRPr="00524ECE">
        <w:rPr>
          <w:rFonts w:eastAsia="標楷體"/>
          <w:color w:val="000000"/>
          <w:sz w:val="20"/>
        </w:rPr>
        <w:t>85.06.29</w:t>
      </w:r>
      <w:r w:rsidRPr="00524ECE">
        <w:rPr>
          <w:rFonts w:eastAsia="標楷體"/>
          <w:color w:val="000000"/>
          <w:sz w:val="20"/>
        </w:rPr>
        <w:t>台﹙</w:t>
      </w:r>
      <w:r w:rsidRPr="00524ECE">
        <w:rPr>
          <w:rFonts w:eastAsia="標楷體"/>
          <w:color w:val="000000"/>
          <w:sz w:val="20"/>
        </w:rPr>
        <w:t>85</w:t>
      </w:r>
      <w:r w:rsidRPr="00524ECE">
        <w:rPr>
          <w:rFonts w:eastAsia="標楷體"/>
          <w:color w:val="000000"/>
          <w:sz w:val="20"/>
        </w:rPr>
        <w:t>﹚高﹙二﹚字第</w:t>
      </w:r>
      <w:r>
        <w:rPr>
          <w:rFonts w:eastAsia="標楷體" w:hint="eastAsia"/>
          <w:color w:val="000000"/>
          <w:sz w:val="20"/>
        </w:rPr>
        <w:t>8</w:t>
      </w:r>
      <w:r>
        <w:rPr>
          <w:rFonts w:eastAsia="標楷體"/>
          <w:color w:val="000000"/>
          <w:sz w:val="20"/>
        </w:rPr>
        <w:t>5511094</w:t>
      </w:r>
      <w:r w:rsidRPr="00524ECE">
        <w:rPr>
          <w:rFonts w:eastAsia="標楷體"/>
          <w:color w:val="000000"/>
          <w:sz w:val="20"/>
        </w:rPr>
        <w:t>號函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准予備查</w:t>
      </w:r>
    </w:p>
    <w:p w:rsidR="00E065D3" w:rsidRPr="00524ECE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8</w:t>
      </w:r>
      <w:r w:rsidRPr="00524ECE">
        <w:rPr>
          <w:rFonts w:eastAsia="標楷體"/>
          <w:color w:val="000000"/>
          <w:sz w:val="20"/>
        </w:rPr>
        <w:t>5.07.15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﹙</w:t>
      </w:r>
      <w:r w:rsidRPr="00524ECE">
        <w:rPr>
          <w:rFonts w:eastAsia="標楷體"/>
          <w:color w:val="000000"/>
          <w:sz w:val="20"/>
        </w:rPr>
        <w:t>85</w:t>
      </w:r>
      <w:r w:rsidRPr="00524ECE">
        <w:rPr>
          <w:rFonts w:eastAsia="標楷體"/>
          <w:color w:val="000000"/>
          <w:sz w:val="20"/>
        </w:rPr>
        <w:t>﹚高醫法字第</w:t>
      </w:r>
      <w:r>
        <w:rPr>
          <w:rFonts w:eastAsia="標楷體"/>
          <w:color w:val="000000"/>
          <w:sz w:val="20"/>
        </w:rPr>
        <w:t>064</w:t>
      </w:r>
      <w:r w:rsidRPr="00524ECE">
        <w:rPr>
          <w:rFonts w:eastAsia="標楷體"/>
          <w:color w:val="000000"/>
          <w:sz w:val="20"/>
        </w:rPr>
        <w:t>號函修正</w:t>
      </w:r>
    </w:p>
    <w:p w:rsidR="00E065D3" w:rsidRPr="00524ECE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524ECE">
        <w:rPr>
          <w:rFonts w:eastAsia="標楷體"/>
          <w:color w:val="000000"/>
          <w:sz w:val="20"/>
        </w:rPr>
        <w:t>6.11.26</w:t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9</w:t>
      </w:r>
      <w:r>
        <w:rPr>
          <w:rFonts w:eastAsia="標楷體"/>
          <w:color w:val="000000"/>
          <w:sz w:val="20"/>
        </w:rPr>
        <w:t>6</w:t>
      </w:r>
      <w:r w:rsidRPr="00524ECE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3</w:t>
      </w:r>
      <w:r w:rsidRPr="00524ECE">
        <w:rPr>
          <w:rFonts w:eastAsia="標楷體"/>
          <w:color w:val="000000"/>
          <w:sz w:val="20"/>
        </w:rPr>
        <w:t>次教務會議通過</w:t>
      </w:r>
    </w:p>
    <w:p w:rsidR="00E065D3" w:rsidRPr="00524ECE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524ECE">
        <w:rPr>
          <w:rFonts w:eastAsia="標楷體"/>
          <w:color w:val="000000"/>
          <w:sz w:val="20"/>
        </w:rPr>
        <w:t>7.02.15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教育部台高（二）字第</w:t>
      </w:r>
      <w:r w:rsidRPr="00524ECE">
        <w:rPr>
          <w:rFonts w:eastAsia="標楷體"/>
          <w:color w:val="000000"/>
          <w:sz w:val="20"/>
        </w:rPr>
        <w:t>0970023149</w:t>
      </w:r>
      <w:r w:rsidRPr="00524ECE">
        <w:rPr>
          <w:rFonts w:eastAsia="標楷體"/>
          <w:color w:val="000000"/>
          <w:sz w:val="20"/>
        </w:rPr>
        <w:t>號函同意修正後核定</w:t>
      </w:r>
    </w:p>
    <w:p w:rsidR="00E065D3" w:rsidRPr="00524ECE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9</w:t>
      </w:r>
      <w:r w:rsidRPr="00524ECE">
        <w:rPr>
          <w:rFonts w:eastAsia="標楷體"/>
          <w:color w:val="000000"/>
          <w:sz w:val="20"/>
        </w:rPr>
        <w:t>7.03.14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0971101111</w:t>
      </w:r>
      <w:r w:rsidRPr="00524ECE">
        <w:rPr>
          <w:rFonts w:eastAsia="標楷體"/>
          <w:color w:val="000000"/>
          <w:sz w:val="20"/>
        </w:rPr>
        <w:t>號函公布</w:t>
      </w:r>
    </w:p>
    <w:p w:rsidR="00E065D3" w:rsidRPr="00524ECE" w:rsidRDefault="00E065D3" w:rsidP="00E065D3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bCs/>
          <w:color w:val="000000"/>
          <w:kern w:val="0"/>
          <w:sz w:val="20"/>
        </w:rPr>
      </w:pPr>
      <w:r w:rsidRPr="00524ECE">
        <w:rPr>
          <w:rFonts w:eastAsia="標楷體"/>
          <w:bCs/>
          <w:color w:val="000000"/>
          <w:kern w:val="0"/>
          <w:sz w:val="20"/>
        </w:rPr>
        <w:t>100.06.15</w:t>
      </w:r>
      <w:r>
        <w:rPr>
          <w:rFonts w:eastAsia="標楷體"/>
          <w:bCs/>
          <w:color w:val="000000"/>
          <w:kern w:val="0"/>
          <w:sz w:val="20"/>
        </w:rPr>
        <w:tab/>
      </w:r>
      <w:r>
        <w:rPr>
          <w:rFonts w:eastAsia="標楷體" w:hint="eastAsia"/>
          <w:bCs/>
          <w:color w:val="000000"/>
          <w:kern w:val="0"/>
          <w:sz w:val="20"/>
        </w:rPr>
        <w:t>9</w:t>
      </w:r>
      <w:r>
        <w:rPr>
          <w:rFonts w:eastAsia="標楷體"/>
          <w:bCs/>
          <w:color w:val="000000"/>
          <w:kern w:val="0"/>
          <w:sz w:val="20"/>
        </w:rPr>
        <w:t>9</w:t>
      </w:r>
      <w:r w:rsidRPr="00524ECE">
        <w:rPr>
          <w:rFonts w:eastAsia="標楷體"/>
          <w:bCs/>
          <w:color w:val="000000"/>
          <w:kern w:val="0"/>
          <w:sz w:val="20"/>
        </w:rPr>
        <w:t>學年度第</w:t>
      </w:r>
      <w:r>
        <w:rPr>
          <w:rFonts w:eastAsia="標楷體" w:hint="eastAsia"/>
          <w:bCs/>
          <w:color w:val="000000"/>
          <w:kern w:val="0"/>
          <w:sz w:val="20"/>
        </w:rPr>
        <w:t>8</w:t>
      </w:r>
      <w:r w:rsidRPr="00524ECE">
        <w:rPr>
          <w:rFonts w:eastAsia="標楷體"/>
          <w:bCs/>
          <w:color w:val="000000"/>
          <w:kern w:val="0"/>
          <w:sz w:val="20"/>
        </w:rPr>
        <w:t>次教務會議通過</w:t>
      </w:r>
    </w:p>
    <w:p w:rsidR="002027C8" w:rsidRDefault="002027C8" w:rsidP="00E065D3">
      <w:pPr>
        <w:pStyle w:val="a3"/>
        <w:spacing w:line="440" w:lineRule="exact"/>
        <w:ind w:leftChars="0" w:left="0"/>
        <w:rPr>
          <w:rFonts w:eastAsia="標楷體"/>
          <w:b/>
          <w:bCs/>
          <w:noProof/>
          <w:color w:val="000000"/>
          <w:sz w:val="32"/>
          <w:szCs w:val="36"/>
        </w:rPr>
      </w:pPr>
      <w:r w:rsidRPr="00524ECE">
        <w:rPr>
          <w:color w:val="000000"/>
        </w:rPr>
        <w:br w:type="page"/>
      </w:r>
      <w:r w:rsidRPr="00524ECE">
        <w:rPr>
          <w:rFonts w:eastAsia="標楷體"/>
          <w:b/>
          <w:bCs/>
          <w:noProof/>
          <w:color w:val="000000"/>
          <w:sz w:val="32"/>
          <w:szCs w:val="36"/>
        </w:rPr>
        <w:lastRenderedPageBreak/>
        <w:t>高雄醫學大學研究生學位考試辦法（修正條文對照表）</w:t>
      </w:r>
    </w:p>
    <w:p w:rsidR="00017146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100.07.13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教育部臺高（二）字第</w:t>
      </w:r>
      <w:r w:rsidRPr="00524ECE">
        <w:rPr>
          <w:rFonts w:eastAsia="標楷體"/>
          <w:color w:val="000000"/>
          <w:sz w:val="20"/>
        </w:rPr>
        <w:t>1000121447</w:t>
      </w:r>
      <w:r w:rsidRPr="00524ECE">
        <w:rPr>
          <w:rFonts w:eastAsia="標楷體"/>
          <w:color w:val="000000"/>
          <w:sz w:val="20"/>
        </w:rPr>
        <w:t>號函准予備查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100.08.17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1001102477</w:t>
      </w:r>
      <w:r w:rsidRPr="00524ECE">
        <w:rPr>
          <w:rFonts w:eastAsia="標楷體"/>
          <w:color w:val="000000"/>
          <w:sz w:val="20"/>
        </w:rPr>
        <w:t>號函公布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Cs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101.05.10</w:t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>00</w:t>
      </w:r>
      <w:r w:rsidRPr="00524ECE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6</w:t>
      </w:r>
      <w:r w:rsidRPr="00524ECE">
        <w:rPr>
          <w:rFonts w:eastAsia="標楷體"/>
          <w:color w:val="000000"/>
          <w:sz w:val="20"/>
        </w:rPr>
        <w:t>次教務會議通過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101.08.06</w:t>
      </w:r>
      <w:r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教育部臺高（二）字第</w:t>
      </w:r>
      <w:r w:rsidRPr="00524ECE">
        <w:rPr>
          <w:rFonts w:eastAsia="標楷體"/>
          <w:color w:val="000000"/>
          <w:kern w:val="0"/>
          <w:sz w:val="20"/>
        </w:rPr>
        <w:t>1010142694</w:t>
      </w:r>
      <w:r w:rsidRPr="00524ECE">
        <w:rPr>
          <w:rFonts w:eastAsia="標楷體"/>
          <w:color w:val="000000"/>
          <w:kern w:val="0"/>
          <w:sz w:val="20"/>
        </w:rPr>
        <w:t>號函准予備查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101.09.05</w:t>
      </w:r>
      <w:r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高醫教字第</w:t>
      </w:r>
      <w:r w:rsidRPr="00524ECE">
        <w:rPr>
          <w:rFonts w:eastAsia="標楷體"/>
          <w:color w:val="000000"/>
          <w:kern w:val="0"/>
          <w:sz w:val="20"/>
        </w:rPr>
        <w:t>1011102272</w:t>
      </w:r>
      <w:r w:rsidRPr="00524ECE">
        <w:rPr>
          <w:rFonts w:eastAsia="標楷體"/>
          <w:color w:val="000000"/>
          <w:kern w:val="0"/>
          <w:sz w:val="20"/>
        </w:rPr>
        <w:t>號函公布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101.10.05</w:t>
      </w:r>
      <w:r>
        <w:rPr>
          <w:rFonts w:eastAsia="標楷體"/>
          <w:color w:val="000000"/>
          <w:kern w:val="0"/>
          <w:sz w:val="20"/>
        </w:rPr>
        <w:tab/>
      </w:r>
      <w:r>
        <w:rPr>
          <w:rFonts w:eastAsia="標楷體" w:hint="eastAsia"/>
          <w:color w:val="000000"/>
          <w:kern w:val="0"/>
          <w:sz w:val="20"/>
        </w:rPr>
        <w:t>1</w:t>
      </w:r>
      <w:r>
        <w:rPr>
          <w:rFonts w:eastAsia="標楷體"/>
          <w:color w:val="000000"/>
          <w:kern w:val="0"/>
          <w:sz w:val="20"/>
        </w:rPr>
        <w:t>01</w:t>
      </w:r>
      <w:r w:rsidRPr="00524ECE">
        <w:rPr>
          <w:rFonts w:eastAsia="標楷體"/>
          <w:color w:val="000000"/>
          <w:kern w:val="0"/>
          <w:sz w:val="20"/>
        </w:rPr>
        <w:t>學年度第</w:t>
      </w:r>
      <w:r>
        <w:rPr>
          <w:rFonts w:eastAsia="標楷體" w:hint="eastAsia"/>
          <w:color w:val="000000"/>
          <w:kern w:val="0"/>
          <w:sz w:val="20"/>
        </w:rPr>
        <w:t>1</w:t>
      </w:r>
      <w:r w:rsidRPr="00524ECE">
        <w:rPr>
          <w:rFonts w:eastAsia="標楷體"/>
          <w:color w:val="000000"/>
          <w:kern w:val="0"/>
          <w:sz w:val="20"/>
        </w:rPr>
        <w:t>次教務會議通過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101.11.19</w:t>
      </w:r>
      <w:r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高醫教字第</w:t>
      </w:r>
      <w:r w:rsidRPr="00524ECE">
        <w:rPr>
          <w:rFonts w:eastAsia="標楷體"/>
          <w:color w:val="000000"/>
          <w:kern w:val="0"/>
          <w:sz w:val="20"/>
        </w:rPr>
        <w:t>1011103152</w:t>
      </w:r>
      <w:r w:rsidRPr="00524ECE">
        <w:rPr>
          <w:rFonts w:eastAsia="標楷體"/>
          <w:color w:val="000000"/>
          <w:kern w:val="0"/>
          <w:sz w:val="20"/>
        </w:rPr>
        <w:t>號函公布</w:t>
      </w:r>
      <w:r w:rsidRPr="00524ECE">
        <w:rPr>
          <w:rFonts w:eastAsia="標楷體"/>
          <w:color w:val="000000"/>
          <w:kern w:val="0"/>
          <w:sz w:val="20"/>
        </w:rPr>
        <w:t xml:space="preserve"> 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102.02.27</w:t>
      </w:r>
      <w:r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教育部臺高（二）字第</w:t>
      </w:r>
      <w:r w:rsidRPr="00524ECE">
        <w:rPr>
          <w:rFonts w:eastAsia="標楷體"/>
          <w:color w:val="000000"/>
          <w:kern w:val="0"/>
          <w:sz w:val="20"/>
        </w:rPr>
        <w:t>1020024117</w:t>
      </w:r>
      <w:r w:rsidRPr="00524ECE">
        <w:rPr>
          <w:rFonts w:eastAsia="標楷體"/>
          <w:color w:val="000000"/>
          <w:kern w:val="0"/>
          <w:sz w:val="20"/>
        </w:rPr>
        <w:t>號函准予備查第</w:t>
      </w:r>
      <w:r w:rsidRPr="00524ECE">
        <w:rPr>
          <w:rFonts w:eastAsia="標楷體"/>
          <w:color w:val="000000"/>
          <w:kern w:val="0"/>
          <w:sz w:val="20"/>
        </w:rPr>
        <w:t>6</w:t>
      </w:r>
      <w:r w:rsidRPr="00524ECE">
        <w:rPr>
          <w:rFonts w:eastAsia="標楷體"/>
          <w:color w:val="000000"/>
          <w:kern w:val="0"/>
          <w:sz w:val="20"/>
        </w:rPr>
        <w:t>、</w:t>
      </w:r>
      <w:r w:rsidRPr="00524ECE">
        <w:rPr>
          <w:rFonts w:eastAsia="標楷體"/>
          <w:color w:val="000000"/>
          <w:kern w:val="0"/>
          <w:sz w:val="20"/>
        </w:rPr>
        <w:t>7</w:t>
      </w:r>
      <w:r w:rsidRPr="00524ECE">
        <w:rPr>
          <w:rFonts w:eastAsia="標楷體"/>
          <w:color w:val="000000"/>
          <w:kern w:val="0"/>
          <w:sz w:val="20"/>
        </w:rPr>
        <w:t>條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102.04.01</w:t>
      </w:r>
      <w:r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高醫教字第</w:t>
      </w:r>
      <w:r w:rsidRPr="00524ECE">
        <w:rPr>
          <w:rFonts w:eastAsia="標楷體"/>
          <w:color w:val="000000"/>
          <w:kern w:val="0"/>
          <w:sz w:val="20"/>
        </w:rPr>
        <w:t>1021100922</w:t>
      </w:r>
      <w:r w:rsidRPr="00524ECE">
        <w:rPr>
          <w:rFonts w:eastAsia="標楷體"/>
          <w:color w:val="000000"/>
          <w:kern w:val="0"/>
          <w:sz w:val="20"/>
        </w:rPr>
        <w:t>號函公布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kern w:val="0"/>
          <w:sz w:val="20"/>
        </w:rPr>
      </w:pPr>
      <w:r w:rsidRPr="00524ECE">
        <w:rPr>
          <w:rFonts w:eastAsia="標楷體"/>
          <w:color w:val="000000"/>
          <w:kern w:val="0"/>
          <w:sz w:val="20"/>
        </w:rPr>
        <w:t>102.05.15</w:t>
      </w:r>
      <w:r>
        <w:rPr>
          <w:rFonts w:eastAsia="標楷體"/>
          <w:color w:val="000000"/>
          <w:kern w:val="0"/>
          <w:sz w:val="20"/>
        </w:rPr>
        <w:tab/>
      </w:r>
      <w:r w:rsidRPr="00524ECE">
        <w:rPr>
          <w:rFonts w:eastAsia="標楷體"/>
          <w:color w:val="000000"/>
          <w:kern w:val="0"/>
          <w:sz w:val="20"/>
        </w:rPr>
        <w:t>101</w:t>
      </w:r>
      <w:r w:rsidRPr="00524ECE">
        <w:rPr>
          <w:rFonts w:eastAsia="標楷體"/>
          <w:color w:val="000000"/>
          <w:kern w:val="0"/>
          <w:sz w:val="20"/>
        </w:rPr>
        <w:t>學年度第</w:t>
      </w:r>
      <w:r w:rsidRPr="00524ECE">
        <w:rPr>
          <w:rFonts w:eastAsia="標楷體"/>
          <w:color w:val="000000"/>
          <w:kern w:val="0"/>
          <w:sz w:val="20"/>
        </w:rPr>
        <w:t>6</w:t>
      </w:r>
      <w:r w:rsidRPr="00524ECE">
        <w:rPr>
          <w:rFonts w:eastAsia="標楷體"/>
          <w:color w:val="000000"/>
          <w:kern w:val="0"/>
          <w:sz w:val="20"/>
        </w:rPr>
        <w:t>次教務會議通過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102.06.11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1021101735</w:t>
      </w:r>
      <w:r w:rsidRPr="00524ECE">
        <w:rPr>
          <w:rFonts w:eastAsia="標楷體"/>
          <w:color w:val="000000"/>
          <w:sz w:val="20"/>
        </w:rPr>
        <w:t>號函公布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102.07.23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教育部臺教高（二）字第</w:t>
      </w:r>
      <w:r w:rsidRPr="00524ECE">
        <w:rPr>
          <w:rFonts w:eastAsia="標楷體"/>
          <w:color w:val="000000"/>
          <w:sz w:val="20"/>
        </w:rPr>
        <w:t>1020109755</w:t>
      </w:r>
      <w:r w:rsidRPr="00524ECE">
        <w:rPr>
          <w:rFonts w:eastAsia="標楷體"/>
          <w:color w:val="000000"/>
          <w:sz w:val="20"/>
        </w:rPr>
        <w:t>號函准予備查第</w:t>
      </w:r>
      <w:r w:rsidRPr="00524ECE">
        <w:rPr>
          <w:rFonts w:eastAsia="標楷體"/>
          <w:color w:val="000000"/>
          <w:sz w:val="20"/>
        </w:rPr>
        <w:t>17</w:t>
      </w:r>
      <w:r w:rsidRPr="00524ECE">
        <w:rPr>
          <w:rFonts w:eastAsia="標楷體"/>
          <w:color w:val="000000"/>
          <w:sz w:val="20"/>
        </w:rPr>
        <w:t>條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102.09.05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1021102681</w:t>
      </w:r>
      <w:r w:rsidRPr="00524ECE">
        <w:rPr>
          <w:rFonts w:eastAsia="標楷體"/>
          <w:color w:val="000000"/>
          <w:sz w:val="20"/>
        </w:rPr>
        <w:t>號函公布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104.11.05</w:t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>04</w:t>
      </w:r>
      <w:r w:rsidRPr="00524ECE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2</w:t>
      </w:r>
      <w:r w:rsidRPr="00524ECE">
        <w:rPr>
          <w:rFonts w:eastAsia="標楷體"/>
          <w:color w:val="000000"/>
          <w:sz w:val="20"/>
        </w:rPr>
        <w:t>次教務會議通過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104.12.23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1041104206</w:t>
      </w:r>
      <w:r w:rsidRPr="00524ECE">
        <w:rPr>
          <w:rFonts w:eastAsia="標楷體"/>
          <w:color w:val="000000"/>
          <w:sz w:val="20"/>
        </w:rPr>
        <w:t>號函公布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105.02.03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教育部臺教高（二）字第</w:t>
      </w:r>
      <w:r w:rsidRPr="00524ECE">
        <w:rPr>
          <w:rFonts w:eastAsia="標楷體"/>
          <w:color w:val="000000"/>
          <w:sz w:val="20"/>
        </w:rPr>
        <w:t>1050015626</w:t>
      </w:r>
      <w:r w:rsidRPr="00524ECE">
        <w:rPr>
          <w:rFonts w:eastAsia="標楷體"/>
          <w:color w:val="000000"/>
          <w:sz w:val="20"/>
        </w:rPr>
        <w:t>號函准予備查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第</w:t>
      </w:r>
      <w:r w:rsidRPr="00524ECE">
        <w:rPr>
          <w:rFonts w:eastAsia="標楷體"/>
          <w:color w:val="000000"/>
          <w:sz w:val="20"/>
        </w:rPr>
        <w:t>2</w:t>
      </w:r>
      <w:r w:rsidRPr="00524ECE">
        <w:rPr>
          <w:rFonts w:eastAsia="標楷體"/>
          <w:color w:val="000000"/>
          <w:sz w:val="20"/>
        </w:rPr>
        <w:t>條至第</w:t>
      </w:r>
      <w:r w:rsidRPr="00524ECE">
        <w:rPr>
          <w:rFonts w:eastAsia="標楷體"/>
          <w:color w:val="000000"/>
          <w:sz w:val="20"/>
        </w:rPr>
        <w:t>8</w:t>
      </w:r>
      <w:r w:rsidRPr="00524ECE">
        <w:rPr>
          <w:rFonts w:eastAsia="標楷體"/>
          <w:color w:val="000000"/>
          <w:sz w:val="20"/>
        </w:rPr>
        <w:t>條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  <w:szCs w:val="20"/>
        </w:rPr>
      </w:pPr>
      <w:r w:rsidRPr="00524ECE">
        <w:rPr>
          <w:rFonts w:eastAsia="標楷體"/>
          <w:color w:val="000000"/>
          <w:sz w:val="20"/>
          <w:szCs w:val="20"/>
        </w:rPr>
        <w:t>106.05.22</w:t>
      </w:r>
      <w:r>
        <w:rPr>
          <w:rFonts w:eastAsia="標楷體"/>
          <w:color w:val="000000"/>
          <w:sz w:val="20"/>
          <w:szCs w:val="20"/>
        </w:rPr>
        <w:tab/>
      </w:r>
      <w:r>
        <w:rPr>
          <w:rFonts w:eastAsia="標楷體" w:hint="eastAsia"/>
          <w:color w:val="000000"/>
          <w:sz w:val="20"/>
          <w:szCs w:val="20"/>
        </w:rPr>
        <w:t>1</w:t>
      </w:r>
      <w:r>
        <w:rPr>
          <w:rFonts w:eastAsia="標楷體"/>
          <w:color w:val="000000"/>
          <w:sz w:val="20"/>
          <w:szCs w:val="20"/>
        </w:rPr>
        <w:t>05</w:t>
      </w:r>
      <w:r w:rsidRPr="00524ECE">
        <w:rPr>
          <w:rFonts w:eastAsia="標楷體"/>
          <w:color w:val="000000"/>
          <w:sz w:val="20"/>
          <w:szCs w:val="20"/>
        </w:rPr>
        <w:t>學年度第</w:t>
      </w:r>
      <w:r>
        <w:rPr>
          <w:rFonts w:eastAsia="標楷體" w:hint="eastAsia"/>
          <w:color w:val="000000"/>
          <w:sz w:val="20"/>
          <w:szCs w:val="20"/>
        </w:rPr>
        <w:t>6</w:t>
      </w:r>
      <w:r w:rsidRPr="00524ECE">
        <w:rPr>
          <w:rFonts w:eastAsia="標楷體"/>
          <w:color w:val="000000"/>
          <w:sz w:val="20"/>
          <w:szCs w:val="20"/>
        </w:rPr>
        <w:t>次教務會議通過</w:t>
      </w:r>
    </w:p>
    <w:p w:rsidR="00017146" w:rsidRPr="00524ECE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106.08.02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教育部臺教高（二）字第</w:t>
      </w:r>
      <w:r w:rsidRPr="00524ECE">
        <w:rPr>
          <w:rFonts w:eastAsia="標楷體"/>
          <w:color w:val="000000"/>
          <w:sz w:val="20"/>
        </w:rPr>
        <w:t>1060106957</w:t>
      </w:r>
      <w:r w:rsidRPr="00524ECE">
        <w:rPr>
          <w:rFonts w:eastAsia="標楷體"/>
          <w:color w:val="000000"/>
          <w:sz w:val="20"/>
        </w:rPr>
        <w:t>號函准予備查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第</w:t>
      </w:r>
      <w:r w:rsidRPr="00524ECE">
        <w:rPr>
          <w:rFonts w:eastAsia="標楷體"/>
          <w:color w:val="000000"/>
          <w:sz w:val="20"/>
        </w:rPr>
        <w:t>3</w:t>
      </w:r>
      <w:r w:rsidRPr="00524ECE">
        <w:rPr>
          <w:rFonts w:eastAsia="標楷體"/>
          <w:color w:val="000000"/>
          <w:sz w:val="20"/>
        </w:rPr>
        <w:t>、</w:t>
      </w:r>
      <w:r w:rsidRPr="00524ECE">
        <w:rPr>
          <w:rFonts w:eastAsia="標楷體"/>
          <w:color w:val="000000"/>
          <w:sz w:val="20"/>
        </w:rPr>
        <w:t>12</w:t>
      </w:r>
      <w:r w:rsidRPr="00524ECE">
        <w:rPr>
          <w:rFonts w:eastAsia="標楷體"/>
          <w:color w:val="000000"/>
          <w:sz w:val="20"/>
        </w:rPr>
        <w:t>、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17</w:t>
      </w:r>
      <w:r w:rsidRPr="00524ECE">
        <w:rPr>
          <w:rFonts w:eastAsia="標楷體"/>
          <w:color w:val="000000"/>
          <w:sz w:val="20"/>
        </w:rPr>
        <w:t>、</w:t>
      </w:r>
      <w:r w:rsidRPr="00524ECE">
        <w:rPr>
          <w:rFonts w:eastAsia="標楷體"/>
          <w:color w:val="000000"/>
          <w:sz w:val="20"/>
        </w:rPr>
        <w:t>19</w:t>
      </w:r>
      <w:r w:rsidRPr="00524ECE">
        <w:rPr>
          <w:rFonts w:eastAsia="標楷體"/>
          <w:color w:val="000000"/>
          <w:sz w:val="20"/>
        </w:rPr>
        <w:t>條</w:t>
      </w:r>
    </w:p>
    <w:p w:rsidR="00017146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</w:t>
      </w:r>
      <w:r w:rsidRPr="00524ECE">
        <w:rPr>
          <w:rFonts w:eastAsia="標楷體" w:hint="eastAsia"/>
          <w:color w:val="000000"/>
          <w:sz w:val="20"/>
        </w:rPr>
        <w:t>7</w:t>
      </w:r>
      <w:r w:rsidRPr="00524ECE">
        <w:rPr>
          <w:rFonts w:eastAsia="標楷體"/>
          <w:color w:val="000000"/>
          <w:sz w:val="20"/>
        </w:rPr>
        <w:t>.0</w:t>
      </w:r>
      <w:r w:rsidRPr="00524ECE">
        <w:rPr>
          <w:rFonts w:eastAsia="標楷體" w:hint="eastAsia"/>
          <w:color w:val="000000"/>
          <w:sz w:val="20"/>
        </w:rPr>
        <w:t>3</w:t>
      </w:r>
      <w:r w:rsidRPr="00524ECE">
        <w:rPr>
          <w:rFonts w:eastAsia="標楷體"/>
          <w:color w:val="000000"/>
          <w:sz w:val="20"/>
        </w:rPr>
        <w:t>.</w:t>
      </w:r>
      <w:r w:rsidRPr="00524ECE">
        <w:rPr>
          <w:rFonts w:eastAsia="標楷體" w:hint="eastAsia"/>
          <w:color w:val="000000"/>
          <w:sz w:val="20"/>
        </w:rPr>
        <w:t>16</w:t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>06</w:t>
      </w:r>
      <w:r w:rsidRPr="00524ECE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4</w:t>
      </w:r>
      <w:r w:rsidRPr="00524ECE">
        <w:rPr>
          <w:rFonts w:eastAsia="標楷體"/>
          <w:color w:val="000000"/>
          <w:sz w:val="20"/>
        </w:rPr>
        <w:t>次教務會議通過</w:t>
      </w:r>
    </w:p>
    <w:p w:rsidR="00671829" w:rsidRDefault="00671829" w:rsidP="00671829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524ECE">
        <w:rPr>
          <w:rFonts w:eastAsia="標楷體"/>
          <w:color w:val="000000"/>
          <w:sz w:val="20"/>
        </w:rPr>
        <w:t>10</w:t>
      </w:r>
      <w:r>
        <w:rPr>
          <w:rFonts w:eastAsia="標楷體"/>
          <w:color w:val="000000"/>
          <w:sz w:val="20"/>
        </w:rPr>
        <w:t>7</w:t>
      </w:r>
      <w:r w:rsidRPr="00524ECE">
        <w:rPr>
          <w:rFonts w:eastAsia="標楷體"/>
          <w:color w:val="000000"/>
          <w:sz w:val="20"/>
        </w:rPr>
        <w:t>.0</w:t>
      </w:r>
      <w:r>
        <w:rPr>
          <w:rFonts w:eastAsia="標楷體"/>
          <w:color w:val="000000"/>
          <w:sz w:val="20"/>
        </w:rPr>
        <w:t>7</w:t>
      </w:r>
      <w:r w:rsidRPr="00524ECE">
        <w:rPr>
          <w:rFonts w:eastAsia="標楷體"/>
          <w:color w:val="000000"/>
          <w:sz w:val="20"/>
        </w:rPr>
        <w:t>.</w:t>
      </w:r>
      <w:r>
        <w:rPr>
          <w:rFonts w:eastAsia="標楷體" w:hint="eastAsia"/>
          <w:color w:val="000000"/>
          <w:sz w:val="20"/>
        </w:rPr>
        <w:t>3</w:t>
      </w:r>
      <w:r>
        <w:rPr>
          <w:rFonts w:eastAsia="標楷體"/>
          <w:color w:val="000000"/>
          <w:sz w:val="20"/>
        </w:rPr>
        <w:t>1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教育部臺教高（二）字第</w:t>
      </w:r>
      <w:r w:rsidRPr="00E065D3">
        <w:rPr>
          <w:rFonts w:eastAsia="標楷體"/>
          <w:color w:val="000000"/>
          <w:sz w:val="20"/>
        </w:rPr>
        <w:t>1070124953</w:t>
      </w:r>
      <w:r w:rsidRPr="00524ECE">
        <w:rPr>
          <w:rFonts w:eastAsia="標楷體"/>
          <w:color w:val="000000"/>
          <w:sz w:val="20"/>
        </w:rPr>
        <w:t>號函准予備查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第</w:t>
      </w:r>
      <w:r w:rsidRPr="00E065D3">
        <w:rPr>
          <w:rFonts w:eastAsia="標楷體" w:hint="eastAsia"/>
          <w:color w:val="000000"/>
          <w:sz w:val="20"/>
        </w:rPr>
        <w:t>5</w:t>
      </w:r>
      <w:r w:rsidRPr="00E065D3">
        <w:rPr>
          <w:rFonts w:eastAsia="標楷體" w:hint="eastAsia"/>
          <w:color w:val="000000"/>
          <w:sz w:val="20"/>
        </w:rPr>
        <w:t>、</w:t>
      </w:r>
      <w:r w:rsidRPr="00E065D3">
        <w:rPr>
          <w:rFonts w:eastAsia="標楷體" w:hint="eastAsia"/>
          <w:color w:val="000000"/>
          <w:sz w:val="20"/>
        </w:rPr>
        <w:t>14</w:t>
      </w:r>
      <w:r w:rsidRPr="00E065D3">
        <w:rPr>
          <w:rFonts w:eastAsia="標楷體" w:hint="eastAsia"/>
          <w:color w:val="000000"/>
          <w:sz w:val="20"/>
        </w:rPr>
        <w:t>、</w:t>
      </w:r>
      <w:r w:rsidRPr="00E065D3">
        <w:rPr>
          <w:rFonts w:eastAsia="標楷體" w:hint="eastAsia"/>
          <w:color w:val="000000"/>
          <w:sz w:val="20"/>
        </w:rPr>
        <w:t>15</w:t>
      </w:r>
      <w:r w:rsidRPr="00E065D3">
        <w:rPr>
          <w:rFonts w:eastAsia="標楷體" w:hint="eastAsia"/>
          <w:color w:val="000000"/>
          <w:sz w:val="20"/>
        </w:rPr>
        <w:t>、</w:t>
      </w:r>
      <w:r w:rsidRPr="00E065D3">
        <w:rPr>
          <w:rFonts w:eastAsia="標楷體" w:hint="eastAsia"/>
          <w:color w:val="000000"/>
          <w:sz w:val="20"/>
        </w:rPr>
        <w:t>17</w:t>
      </w:r>
      <w:r>
        <w:rPr>
          <w:rFonts w:eastAsia="標楷體" w:hint="eastAsia"/>
          <w:color w:val="000000"/>
          <w:sz w:val="20"/>
        </w:rPr>
        <w:t>、</w:t>
      </w:r>
      <w:r w:rsidRPr="00E065D3">
        <w:rPr>
          <w:rFonts w:eastAsia="標楷體" w:hint="eastAsia"/>
          <w:color w:val="000000"/>
          <w:sz w:val="20"/>
        </w:rPr>
        <w:t>18</w:t>
      </w:r>
      <w:r w:rsidRPr="00524ECE">
        <w:rPr>
          <w:rFonts w:eastAsia="標楷體"/>
          <w:color w:val="000000"/>
          <w:sz w:val="20"/>
        </w:rPr>
        <w:t>條</w:t>
      </w:r>
    </w:p>
    <w:p w:rsidR="00671829" w:rsidRPr="00C656C2" w:rsidRDefault="00C656C2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color w:val="000000"/>
          <w:sz w:val="20"/>
        </w:rPr>
      </w:pPr>
      <w:r w:rsidRPr="00E065D3">
        <w:rPr>
          <w:rFonts w:eastAsia="標楷體" w:hint="eastAsia"/>
          <w:color w:val="000000"/>
          <w:sz w:val="20"/>
        </w:rPr>
        <w:t>（修正歷程詳全條文末）</w:t>
      </w:r>
    </w:p>
    <w:p w:rsidR="00017146" w:rsidRPr="00017146" w:rsidRDefault="00017146" w:rsidP="006A269A">
      <w:pPr>
        <w:tabs>
          <w:tab w:val="left" w:pos="4678"/>
        </w:tabs>
        <w:spacing w:line="240" w:lineRule="exact"/>
        <w:ind w:leftChars="1535" w:left="3684" w:right="-285"/>
        <w:rPr>
          <w:rFonts w:eastAsia="標楷體"/>
          <w:b/>
          <w:bCs/>
          <w:noProof/>
          <w:color w:val="000000"/>
          <w:sz w:val="32"/>
          <w:szCs w:val="3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4143"/>
        <w:gridCol w:w="1774"/>
      </w:tblGrid>
      <w:tr w:rsidR="002027C8" w:rsidRPr="006A269A" w:rsidTr="00740B25">
        <w:trPr>
          <w:trHeight w:val="343"/>
          <w:tblHeader/>
          <w:jc w:val="center"/>
        </w:trPr>
        <w:tc>
          <w:tcPr>
            <w:tcW w:w="4143" w:type="dxa"/>
            <w:vAlign w:val="center"/>
          </w:tcPr>
          <w:p w:rsidR="002027C8" w:rsidRPr="006A269A" w:rsidRDefault="002027C8" w:rsidP="00D261D9">
            <w:pPr>
              <w:jc w:val="center"/>
              <w:rPr>
                <w:rFonts w:eastAsia="標楷體"/>
                <w:b/>
                <w:color w:val="000000"/>
              </w:rPr>
            </w:pPr>
            <w:r w:rsidRPr="006A269A">
              <w:rPr>
                <w:rFonts w:eastAsia="標楷體"/>
                <w:b/>
                <w:color w:val="000000"/>
              </w:rPr>
              <w:t>修</w:t>
            </w:r>
            <w:r w:rsidR="006A269A" w:rsidRPr="006A269A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6A269A">
              <w:rPr>
                <w:rFonts w:eastAsia="標楷體"/>
                <w:b/>
                <w:color w:val="000000"/>
              </w:rPr>
              <w:t>正</w:t>
            </w:r>
            <w:r w:rsidR="006A269A" w:rsidRPr="006A269A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6A269A">
              <w:rPr>
                <w:rFonts w:eastAsia="標楷體"/>
                <w:b/>
                <w:color w:val="000000"/>
              </w:rPr>
              <w:t>條</w:t>
            </w:r>
            <w:r w:rsidR="006A269A" w:rsidRPr="006A269A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6A269A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4143" w:type="dxa"/>
            <w:vAlign w:val="center"/>
          </w:tcPr>
          <w:p w:rsidR="002027C8" w:rsidRPr="006A269A" w:rsidRDefault="002027C8" w:rsidP="00D261D9">
            <w:pPr>
              <w:jc w:val="center"/>
              <w:rPr>
                <w:rFonts w:eastAsia="標楷體"/>
                <w:b/>
                <w:color w:val="000000"/>
              </w:rPr>
            </w:pPr>
            <w:r w:rsidRPr="006A269A">
              <w:rPr>
                <w:rFonts w:eastAsia="標楷體"/>
                <w:b/>
                <w:color w:val="000000"/>
              </w:rPr>
              <w:t>現</w:t>
            </w:r>
            <w:r w:rsidR="006A269A" w:rsidRPr="006A269A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6A269A">
              <w:rPr>
                <w:rFonts w:eastAsia="標楷體"/>
                <w:b/>
                <w:color w:val="000000"/>
              </w:rPr>
              <w:t>行</w:t>
            </w:r>
            <w:r w:rsidR="006A269A" w:rsidRPr="006A269A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6A269A">
              <w:rPr>
                <w:rFonts w:eastAsia="標楷體"/>
                <w:b/>
                <w:color w:val="000000"/>
              </w:rPr>
              <w:t>條</w:t>
            </w:r>
            <w:r w:rsidR="006A269A" w:rsidRPr="006A269A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6A269A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1774" w:type="dxa"/>
            <w:vAlign w:val="center"/>
          </w:tcPr>
          <w:p w:rsidR="002027C8" w:rsidRPr="006A269A" w:rsidRDefault="002027C8" w:rsidP="00D261D9">
            <w:pPr>
              <w:jc w:val="center"/>
              <w:rPr>
                <w:rFonts w:eastAsia="標楷體"/>
                <w:b/>
                <w:color w:val="000000"/>
              </w:rPr>
            </w:pPr>
            <w:r w:rsidRPr="006A269A">
              <w:rPr>
                <w:rFonts w:eastAsia="標楷體"/>
                <w:b/>
                <w:color w:val="000000"/>
              </w:rPr>
              <w:t>說</w:t>
            </w:r>
            <w:r w:rsidR="006A269A" w:rsidRPr="006A269A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6A269A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  <w:vAlign w:val="center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本辦法依大學法及其施行細則、學位授予法及其施行細則、本校學則之規定訂定之。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  <w:vAlign w:val="center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2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本校各系、所及學位學程研究生學位考試，除法令另有規定者外，悉依本辦法之規定辦理。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  <w:vAlign w:val="center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3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研究生修業期滿，於規定修業年限內，符合下列各項規定經指導教授同意者，得申請碩士或博士學位考試：</w:t>
            </w:r>
          </w:p>
          <w:p w:rsidR="002027C8" w:rsidRPr="006A269A" w:rsidRDefault="006A269A" w:rsidP="00D261D9">
            <w:pPr>
              <w:pStyle w:val="a3"/>
              <w:ind w:leftChars="0" w:left="420" w:hangingChars="175" w:hanging="420"/>
              <w:rPr>
                <w:rFonts w:eastAsia="標楷體"/>
                <w:color w:val="000000"/>
                <w:sz w:val="24"/>
                <w:lang w:val="en-US" w:eastAsia="zh-TW"/>
              </w:rPr>
            </w:pPr>
            <w:r>
              <w:rPr>
                <w:rFonts w:eastAsia="標楷體"/>
                <w:color w:val="000000"/>
                <w:sz w:val="24"/>
                <w:lang w:val="en-US" w:eastAsia="zh-TW"/>
              </w:rPr>
              <w:t>(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一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="002027C8" w:rsidRPr="006A269A">
              <w:rPr>
                <w:rFonts w:eastAsia="標楷體"/>
                <w:color w:val="000000"/>
                <w:sz w:val="24"/>
                <w:lang w:val="en-US" w:eastAsia="zh-TW"/>
              </w:rPr>
              <w:t>修畢各該系、所及學位學程規定之應修科目與學分，碩士班至少應修畢二十四學分﹙不包括碩士論文六學分﹚，博士班至少應修畢十八學分，以同等學力修讀博士學位者應修畢二十四學分﹙不包括博士論文十二學分﹚。</w:t>
            </w:r>
          </w:p>
          <w:p w:rsidR="002027C8" w:rsidRPr="006A269A" w:rsidRDefault="006A269A" w:rsidP="00D261D9">
            <w:pPr>
              <w:pStyle w:val="a3"/>
              <w:ind w:leftChars="0" w:left="420" w:hangingChars="175" w:hanging="420"/>
              <w:rPr>
                <w:rFonts w:eastAsia="標楷體"/>
                <w:color w:val="000000"/>
                <w:lang w:val="en-US" w:eastAsia="zh-TW"/>
              </w:rPr>
            </w:pP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(</w:t>
            </w:r>
            <w:r w:rsidR="001302D5">
              <w:rPr>
                <w:rFonts w:eastAsia="標楷體" w:hint="eastAsia"/>
                <w:color w:val="000000"/>
                <w:sz w:val="24"/>
                <w:lang w:val="en-US" w:eastAsia="zh-TW"/>
              </w:rPr>
              <w:t>二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="002027C8" w:rsidRPr="006A269A">
              <w:rPr>
                <w:rFonts w:eastAsia="標楷體"/>
                <w:color w:val="000000"/>
                <w:sz w:val="24"/>
                <w:lang w:val="en-US" w:eastAsia="zh-TW"/>
              </w:rPr>
              <w:t>研究生達申請學位論文考試之標</w:t>
            </w:r>
            <w:r w:rsidR="002027C8" w:rsidRPr="006A269A">
              <w:rPr>
                <w:rFonts w:eastAsia="標楷體"/>
                <w:color w:val="000000"/>
                <w:sz w:val="24"/>
                <w:lang w:val="en-US" w:eastAsia="zh-TW"/>
              </w:rPr>
              <w:lastRenderedPageBreak/>
              <w:t>準者，係依「博士班研究生申請學位論文考試準則」辦理，其準則另定之。</w:t>
            </w:r>
          </w:p>
          <w:p w:rsidR="002027C8" w:rsidRPr="006A269A" w:rsidRDefault="006A269A" w:rsidP="00D261D9">
            <w:pPr>
              <w:pStyle w:val="a3"/>
              <w:ind w:leftChars="0" w:left="420" w:hangingChars="175" w:hanging="4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(</w:t>
            </w:r>
            <w:r w:rsidR="001302D5">
              <w:rPr>
                <w:rFonts w:eastAsia="標楷體" w:hint="eastAsia"/>
                <w:color w:val="000000"/>
                <w:sz w:val="24"/>
                <w:lang w:val="en-US" w:eastAsia="zh-TW"/>
              </w:rPr>
              <w:t>三</w:t>
            </w:r>
            <w:r>
              <w:rPr>
                <w:rFonts w:eastAsia="標楷體" w:hint="eastAsia"/>
                <w:color w:val="000000"/>
                <w:sz w:val="24"/>
                <w:lang w:val="en-US" w:eastAsia="zh-TW"/>
              </w:rPr>
              <w:t>)</w:t>
            </w:r>
            <w:r w:rsidR="002027C8" w:rsidRPr="006A269A">
              <w:rPr>
                <w:rFonts w:eastAsia="標楷體"/>
                <w:color w:val="000000"/>
                <w:sz w:val="24"/>
                <w:lang w:val="en-US" w:eastAsia="zh-TW"/>
              </w:rPr>
              <w:t>博士班研究生應經博士學位候選人資格考核及格，其資格考核要點另定之。</w:t>
            </w:r>
          </w:p>
          <w:p w:rsidR="002027C8" w:rsidRPr="006A269A" w:rsidRDefault="006A269A" w:rsidP="00D261D9">
            <w:pPr>
              <w:pStyle w:val="a3"/>
              <w:ind w:leftChars="0" w:left="420" w:hangingChars="175" w:hanging="4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4"/>
                <w:lang w:eastAsia="zh-TW"/>
              </w:rPr>
              <w:t>(</w:t>
            </w:r>
            <w:r w:rsidR="001302D5">
              <w:rPr>
                <w:rFonts w:eastAsia="標楷體" w:hint="eastAsia"/>
                <w:color w:val="000000"/>
                <w:sz w:val="24"/>
                <w:lang w:eastAsia="zh-TW"/>
              </w:rPr>
              <w:t>四</w:t>
            </w:r>
            <w:r>
              <w:rPr>
                <w:rFonts w:eastAsia="標楷體" w:hint="eastAsia"/>
                <w:color w:val="000000"/>
                <w:sz w:val="24"/>
                <w:lang w:eastAsia="zh-TW"/>
              </w:rPr>
              <w:t>)</w:t>
            </w:r>
            <w:r w:rsidR="002027C8" w:rsidRPr="006A269A">
              <w:rPr>
                <w:rFonts w:eastAsia="標楷體"/>
                <w:color w:val="000000"/>
                <w:sz w:val="24"/>
                <w:lang w:val="en-US" w:eastAsia="zh-TW"/>
              </w:rPr>
              <w:t>106</w:t>
            </w:r>
            <w:r w:rsidR="002027C8" w:rsidRPr="006A269A">
              <w:rPr>
                <w:rFonts w:eastAsia="標楷體"/>
                <w:color w:val="000000"/>
                <w:sz w:val="24"/>
                <w:lang w:val="en-US" w:eastAsia="zh-TW"/>
              </w:rPr>
              <w:t>學年度起入學之研究生，須檢附「臺灣學術倫理教育資源中心」網站之「學術倫理教育」修課證明，始得申請學位口試，「研究生學術研究倫理教育實施要點」另訂之。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lastRenderedPageBreak/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同現行條文</w:t>
            </w:r>
          </w:p>
        </w:tc>
        <w:tc>
          <w:tcPr>
            <w:tcW w:w="4143" w:type="dxa"/>
            <w:vAlign w:val="center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4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strike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申請學位考試者，於規定期間，依照規定格式檢送論文初稿向所屬系、所及學位學程辦理。已屆修業年限最後學期，因特殊情況無法於規定期間提出申請者，得專案簽請教務長核准延後提出。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學位考試以口試行之，必要時亦得舉行筆試。</w:t>
            </w:r>
            <w:r w:rsidRPr="006A269A">
              <w:rPr>
                <w:rFonts w:eastAsia="標楷體"/>
                <w:color w:val="000000"/>
              </w:rPr>
              <w:t>各系、所及學位學程須以視訊方式辦理者，應事先簽請校長核准，且各系、所及學位學程需全程錄影與存查。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5</w:t>
            </w:r>
            <w:r w:rsidRPr="006A269A">
              <w:rPr>
                <w:rFonts w:eastAsia="標楷體"/>
                <w:color w:val="000000"/>
              </w:rPr>
              <w:t>五條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本校為辦理研究生學位考試應組成學位考試委員會辦理之。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博士學位考試委員會置五人，其中校外委員須達</w:t>
            </w:r>
            <w:r w:rsidRPr="006A269A">
              <w:rPr>
                <w:rFonts w:eastAsia="標楷體"/>
                <w:color w:val="000000"/>
              </w:rPr>
              <w:t>1/2</w:t>
            </w:r>
            <w:r w:rsidRPr="006A269A">
              <w:rPr>
                <w:rFonts w:eastAsia="標楷體"/>
                <w:color w:val="000000"/>
              </w:rPr>
              <w:t>以上。碩士學位考試委員會置委員三人，其中校外委員須達</w:t>
            </w:r>
            <w:r w:rsidRPr="006A269A">
              <w:rPr>
                <w:rFonts w:eastAsia="標楷體"/>
                <w:color w:val="000000"/>
              </w:rPr>
              <w:t>1/3</w:t>
            </w:r>
            <w:r w:rsidRPr="006A269A">
              <w:rPr>
                <w:rFonts w:eastAsia="標楷體"/>
                <w:color w:val="000000"/>
              </w:rPr>
              <w:t>以上。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研究生及其指導教授之三親等家屬或配偶，不得擔任該研究生學位考試委員會委員。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前項博士、碩士學位考試委員由各</w:t>
            </w:r>
            <w:r w:rsidRPr="006A269A">
              <w:rPr>
                <w:rFonts w:eastAsia="標楷體"/>
                <w:color w:val="000000"/>
              </w:rPr>
              <w:t>系、所及學位學程</w:t>
            </w:r>
            <w:r w:rsidRPr="006A269A">
              <w:rPr>
                <w:rFonts w:eastAsia="標楷體"/>
                <w:color w:val="000000"/>
                <w:kern w:val="0"/>
              </w:rPr>
              <w:t>推薦後，經學院院長及教務長審核後，簽請校長遴選之，並由校長指定副教授以上委員一人為召集人，但指導教授不得擔任召</w:t>
            </w:r>
            <w:r w:rsidRPr="006A269A">
              <w:rPr>
                <w:rFonts w:eastAsia="標楷體"/>
                <w:color w:val="000000"/>
                <w:kern w:val="0"/>
              </w:rPr>
              <w:lastRenderedPageBreak/>
              <w:t>集人。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  <w:u w:val="single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考試委員應親自出席委員會，不得委託他人為代表。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第</w:t>
            </w:r>
            <w:r w:rsidRPr="006A269A">
              <w:rPr>
                <w:rFonts w:eastAsia="標楷體"/>
                <w:color w:val="000000"/>
              </w:rPr>
              <w:t>5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本校為辦理研究生學位考試應組成學位考試委員會辦理之。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博士學位考試委員會置五人，其中校外委員須達</w:t>
            </w:r>
            <w:r w:rsidRPr="006A269A">
              <w:rPr>
                <w:rFonts w:eastAsia="標楷體"/>
                <w:color w:val="000000"/>
              </w:rPr>
              <w:t>1/2</w:t>
            </w:r>
            <w:r w:rsidRPr="006A269A">
              <w:rPr>
                <w:rFonts w:eastAsia="標楷體"/>
                <w:color w:val="000000"/>
              </w:rPr>
              <w:t>以上。碩士學位考試委員會置委員三人，其中校外委員須達</w:t>
            </w:r>
            <w:r w:rsidRPr="006A269A">
              <w:rPr>
                <w:rFonts w:eastAsia="標楷體"/>
                <w:color w:val="000000"/>
              </w:rPr>
              <w:t>1/3</w:t>
            </w:r>
            <w:r w:rsidRPr="006A269A">
              <w:rPr>
                <w:rFonts w:eastAsia="標楷體"/>
                <w:color w:val="000000"/>
              </w:rPr>
              <w:t>以上。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研究生及其指導教授之三親等家屬或配偶，不得擔任該研究生學位考試委員會委員。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前項博士、碩士學位考試委員由各</w:t>
            </w:r>
            <w:r w:rsidRPr="006A269A">
              <w:rPr>
                <w:rFonts w:eastAsia="標楷體"/>
                <w:color w:val="000000"/>
              </w:rPr>
              <w:t>系、所及學位學程</w:t>
            </w:r>
            <w:r w:rsidRPr="006A269A">
              <w:rPr>
                <w:rFonts w:eastAsia="標楷體"/>
                <w:color w:val="000000"/>
                <w:kern w:val="0"/>
              </w:rPr>
              <w:t>推薦後，經學院院長及教務長審核後，簽請校長遴選之，並由校長指定副教授以上委員一人為召集人，但指導教授不得擔任召</w:t>
            </w:r>
            <w:r w:rsidRPr="006A269A">
              <w:rPr>
                <w:rFonts w:eastAsia="標楷體"/>
                <w:color w:val="000000"/>
                <w:kern w:val="0"/>
              </w:rPr>
              <w:lastRenderedPageBreak/>
              <w:t>集人。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修正條文內容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合併原第</w:t>
            </w:r>
            <w:r w:rsidRPr="006A269A">
              <w:rPr>
                <w:rFonts w:eastAsia="標楷體" w:hint="eastAsia"/>
                <w:color w:val="000000"/>
              </w:rPr>
              <w:t>5</w:t>
            </w:r>
            <w:r w:rsidRPr="006A269A">
              <w:rPr>
                <w:rFonts w:eastAsia="標楷體"/>
                <w:color w:val="000000"/>
              </w:rPr>
              <w:t>條及第</w:t>
            </w:r>
            <w:r w:rsidRPr="006A269A">
              <w:rPr>
                <w:rFonts w:eastAsia="標楷體" w:hint="eastAsia"/>
                <w:color w:val="000000"/>
              </w:rPr>
              <w:t>18</w:t>
            </w:r>
            <w:r w:rsidRPr="006A269A">
              <w:rPr>
                <w:rFonts w:eastAsia="標楷體"/>
                <w:color w:val="000000"/>
              </w:rPr>
              <w:t>條內容。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6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博士學位考試委員，除對博士學位候選人所提論文學科﹙門﹚有專門研究者外，並應具有下列資格之一者：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一、曾任教授者。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二、擔任中央研究院院士或曾任中央研究院研究員者。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三、曾任副教授或擔任中央研究院副研究員，在學術上著有成就者。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四、獲有博士學位，在學術上著有成就者。</w:t>
            </w:r>
          </w:p>
          <w:p w:rsid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五、屬於稀少性或特殊性學科，在學術或專業上著有成就者。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前項第三款至第五款之提聘資格認定標準，由各系、所及學位學程會議訂定之。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7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碩士學位考試委員，除對碩士班研究生所提論文學科﹙門﹚有專門研究者外，並應具有下列資格之一：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一、曾任教授或副教授者。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二、擔任中央研究院院士或曾任中央研究院研究員、副研究員者。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三、獲有博士學位，在學術上著有成就者。</w:t>
            </w:r>
          </w:p>
          <w:p w:rsid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 w:rsidRPr="006A269A">
              <w:rPr>
                <w:rFonts w:eastAsia="標楷體" w:hint="eastAsia"/>
                <w:color w:val="000000"/>
                <w:kern w:val="0"/>
              </w:rPr>
              <w:t>四、屬於稀少性或特殊性學科，在學術或專業上著有成就者。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前項第三款、第四款提聘資格認定標準，由各</w:t>
            </w:r>
            <w:r w:rsidRPr="006A269A">
              <w:rPr>
                <w:rFonts w:eastAsia="標楷體"/>
                <w:color w:val="000000"/>
              </w:rPr>
              <w:t>系、所及學位學程</w:t>
            </w:r>
            <w:r w:rsidRPr="006A269A">
              <w:rPr>
                <w:rFonts w:eastAsia="標楷體"/>
                <w:color w:val="000000"/>
                <w:kern w:val="0"/>
              </w:rPr>
              <w:t>會議訂定之。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8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學位考試申請經所屬系、所及學位學程審查合於規定者，由該系、所及學位學程將論文初稿、考試方式、時間、地點及擬聘校內外考試委員名單，經會教務處複核無誤後，簽請校</w:t>
            </w:r>
            <w:r w:rsidRPr="006A269A">
              <w:rPr>
                <w:rFonts w:eastAsia="標楷體"/>
                <w:color w:val="000000"/>
              </w:rPr>
              <w:lastRenderedPageBreak/>
              <w:t>長核定後辦理。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學位考試，每學期舉行一次。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lastRenderedPageBreak/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9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6A269A" w:rsidRP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一、博士、碩士學位論文（含提要）以中文或英文撰寫為原則。</w:t>
            </w:r>
          </w:p>
          <w:p w:rsidR="006A269A" w:rsidRDefault="006A269A" w:rsidP="00D261D9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二、已於國內外取得學位之論文不得作為以下之論文：</w:t>
            </w:r>
          </w:p>
          <w:p w:rsidR="006A269A" w:rsidRPr="006A269A" w:rsidRDefault="006A269A" w:rsidP="00D261D9">
            <w:pPr>
              <w:ind w:leftChars="200" w:left="900" w:hangingChars="175" w:hanging="420"/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(</w:t>
            </w:r>
            <w:r w:rsidRPr="006A269A">
              <w:rPr>
                <w:rFonts w:eastAsia="標楷體" w:hint="eastAsia"/>
                <w:color w:val="000000"/>
              </w:rPr>
              <w:t>一</w:t>
            </w:r>
            <w:r w:rsidRPr="006A269A">
              <w:rPr>
                <w:rFonts w:eastAsia="標楷體" w:hint="eastAsia"/>
                <w:color w:val="000000"/>
              </w:rPr>
              <w:t>)</w:t>
            </w:r>
            <w:r w:rsidRPr="006A269A">
              <w:rPr>
                <w:rFonts w:eastAsia="標楷體" w:hint="eastAsia"/>
                <w:color w:val="000000"/>
              </w:rPr>
              <w:t>本辦法第十四條及第十六條之學位論文。</w:t>
            </w:r>
          </w:p>
          <w:p w:rsidR="002027C8" w:rsidRPr="006A269A" w:rsidRDefault="006A269A" w:rsidP="00D261D9">
            <w:pPr>
              <w:ind w:leftChars="200" w:left="900" w:hangingChars="175" w:hanging="4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  <w:r w:rsidRPr="006A269A">
              <w:rPr>
                <w:rFonts w:eastAsia="標楷體" w:hint="eastAsia"/>
                <w:color w:val="000000"/>
              </w:rPr>
              <w:t>修業年限六年以上之學系畢業獲得學士學位，經專業訓練二年以上者，提出與碩士論文相當之專業論文，經博士班入學考試合格逕修讀博士學位者之專業論文。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10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學位考試成績，以一百分為滿分，七十分為及格，評定以一次為限，並以出席委員評定分數平均決定之，惟須逾出席委員三分之二﹙含﹚以上評定為及格者方為及格。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11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學位考試成績不及格，而其修業年限尚未屆滿者，得於次學期或次學年申請重考，重考以一次為限。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12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學位論文有違反學術倫理情事，經碩、博士學位考試委員會審查確定者，以不及格論，並依本校學生獎懲準則規定辦理之。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13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通過學位考試之研究生於次學期註冊前，如未能繳交附有考試委員簽字通過之論文，修業年限未屆滿者須於次學期辦理註冊，但修業年限已屆滿者，則予以退學。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14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</w:rPr>
              <w:t>研究所碩士班研究生，完成碩士學位應修課程，提出論文，經碩士學位考</w:t>
            </w:r>
            <w:r w:rsidRPr="006A269A">
              <w:rPr>
                <w:rFonts w:eastAsia="標楷體"/>
                <w:color w:val="000000"/>
                <w:kern w:val="0"/>
              </w:rPr>
              <w:lastRenderedPageBreak/>
              <w:t>試委員會考試通過者，授予碩士學位。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第</w:t>
            </w:r>
            <w:r w:rsidRPr="006A269A">
              <w:rPr>
                <w:rFonts w:eastAsia="標楷體"/>
                <w:color w:val="000000"/>
              </w:rPr>
              <w:t>14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大學</w:t>
            </w:r>
            <w:r w:rsidRPr="006A269A">
              <w:rPr>
                <w:rFonts w:eastAsia="標楷體"/>
                <w:color w:val="000000"/>
                <w:kern w:val="0"/>
              </w:rPr>
              <w:t>研究所碩士班研究生，完成碩士學位應修課程，提出論文，經碩士學</w:t>
            </w:r>
            <w:r w:rsidRPr="006A269A">
              <w:rPr>
                <w:rFonts w:eastAsia="標楷體"/>
                <w:color w:val="000000"/>
                <w:kern w:val="0"/>
              </w:rPr>
              <w:lastRenderedPageBreak/>
              <w:t>位考試委員會考試通過者，授予碩士學位。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修正條文內容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第</w:t>
            </w:r>
            <w:r w:rsidRPr="006A269A">
              <w:rPr>
                <w:rFonts w:eastAsia="標楷體"/>
                <w:color w:val="000000"/>
              </w:rPr>
              <w:t>15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逕行</w:t>
            </w:r>
            <w:r w:rsidRPr="006A269A">
              <w:rPr>
                <w:rFonts w:eastAsia="標楷體"/>
                <w:color w:val="000000"/>
                <w:kern w:val="0"/>
              </w:rPr>
              <w:t>修讀博士學位之研究生於通過博士學位候選人資格考核後，未通過博士學位考試</w:t>
            </w:r>
            <w:r w:rsidRPr="006A269A">
              <w:rPr>
                <w:rFonts w:eastAsia="標楷體" w:hint="eastAsia"/>
                <w:color w:val="000000"/>
                <w:kern w:val="0"/>
                <w:u w:val="single"/>
              </w:rPr>
              <w:t>者</w:t>
            </w:r>
            <w:r w:rsidRPr="006A269A">
              <w:rPr>
                <w:rFonts w:eastAsia="標楷體"/>
                <w:color w:val="000000"/>
                <w:kern w:val="0"/>
              </w:rPr>
              <w:t>，</w:t>
            </w:r>
            <w:r w:rsidRPr="006A269A">
              <w:rPr>
                <w:rFonts w:eastAsia="標楷體"/>
                <w:color w:val="000000"/>
                <w:kern w:val="0"/>
                <w:u w:val="single"/>
              </w:rPr>
              <w:t>其博士學位論文</w:t>
            </w:r>
            <w:r w:rsidRPr="006A269A">
              <w:rPr>
                <w:rFonts w:eastAsia="標楷體"/>
                <w:color w:val="000000"/>
                <w:kern w:val="0"/>
              </w:rPr>
              <w:t>經博士學位考試委員會決定合於碩士學位標準者，得授予碩士學位。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15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  <w:kern w:val="0"/>
                <w:u w:val="single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碩士班研究生修業一年以上，成績優異，由研究所教授推薦，所務會議審查通過，經校長核定後，得逕行修讀博士學位。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前項</w:t>
            </w:r>
            <w:r w:rsidRPr="006A269A">
              <w:rPr>
                <w:rFonts w:eastAsia="標楷體"/>
                <w:color w:val="000000"/>
                <w:kern w:val="0"/>
              </w:rPr>
              <w:t>修讀博士學位之研究生於通過博士學位候選人資格考核後，未通過博士學位考試，經博士學位考試委員會決定合於碩士學位標準者，得授予碩士學位。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修正條文內容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原條文第一項之內容已訂於本校「學生逕修讀博士學位辦法」中，故不再贅述。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16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博士學位候選人提出論文，經博士學位考試委員會考試通過者，授予博士學位。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 w:hint="eastAsia"/>
                <w:color w:val="000000"/>
              </w:rPr>
              <w:t>本條未修正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  <w:u w:val="single"/>
              </w:rPr>
            </w:pPr>
            <w:r w:rsidRPr="006A269A">
              <w:rPr>
                <w:rFonts w:eastAsia="標楷體"/>
                <w:color w:val="000000"/>
                <w:u w:val="single"/>
              </w:rPr>
              <w:t>第</w:t>
            </w:r>
            <w:r w:rsidRPr="006A269A">
              <w:rPr>
                <w:rFonts w:eastAsia="標楷體"/>
                <w:color w:val="000000"/>
                <w:u w:val="single"/>
              </w:rPr>
              <w:t>17</w:t>
            </w:r>
            <w:r w:rsidRPr="006A269A">
              <w:rPr>
                <w:rFonts w:eastAsia="標楷體"/>
                <w:color w:val="000000"/>
                <w:u w:val="single"/>
              </w:rPr>
              <w:t>條</w:t>
            </w:r>
          </w:p>
          <w:p w:rsidR="002027C8" w:rsidRPr="006A269A" w:rsidRDefault="002027C8" w:rsidP="00D261D9">
            <w:pPr>
              <w:autoSpaceDE w:val="0"/>
              <w:autoSpaceDN w:val="0"/>
              <w:rPr>
                <w:rFonts w:eastAsia="標楷體"/>
                <w:color w:val="000000"/>
                <w:kern w:val="0"/>
                <w:u w:val="single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通過學位考試並完成所屬系、所及學位學程畢業要求規定之研究生，應繳交學位論文紙本、全文電子檔並於辦妥離校程序後，教務處始得發予學位證書。未能於次學期註冊日前完成離校程序且修業年限尚未屆滿者，次學期仍須辦理註冊，已屆滿修業年限者，應予退學。</w:t>
            </w:r>
          </w:p>
          <w:p w:rsidR="002027C8" w:rsidRPr="006A269A" w:rsidRDefault="002027C8" w:rsidP="00D261D9">
            <w:pPr>
              <w:autoSpaceDE w:val="0"/>
              <w:autoSpaceDN w:val="0"/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  <w:kern w:val="0"/>
                <w:u w:val="single"/>
              </w:rPr>
              <w:t>當學期學位證書授予年月為辦妥所有離校程序之月份，逾當學期考試結束月份（一月或六月）至次學期註冊日前（寒暑假期間）辦妥離校程序者，學位證書授予年月第一學期為一月，第二學期為六月。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新增條文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參考中山大學「研究生學位考試施行細則」第</w:t>
            </w:r>
            <w:r w:rsidRPr="006A269A">
              <w:rPr>
                <w:rFonts w:eastAsia="標楷體" w:hint="eastAsia"/>
                <w:color w:val="000000"/>
              </w:rPr>
              <w:t>7</w:t>
            </w:r>
            <w:r w:rsidRPr="006A269A">
              <w:rPr>
                <w:rFonts w:eastAsia="標楷體"/>
                <w:color w:val="000000"/>
              </w:rPr>
              <w:t>條之一之內容。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  <w:u w:val="single"/>
              </w:rPr>
            </w:pPr>
            <w:r w:rsidRPr="006A269A">
              <w:rPr>
                <w:rFonts w:eastAsia="標楷體"/>
                <w:color w:val="000000"/>
                <w:u w:val="single"/>
              </w:rPr>
              <w:t>第</w:t>
            </w:r>
            <w:r w:rsidRPr="006A269A">
              <w:rPr>
                <w:rFonts w:eastAsia="標楷體"/>
                <w:color w:val="000000"/>
                <w:u w:val="single"/>
              </w:rPr>
              <w:t>18</w:t>
            </w:r>
            <w:r w:rsidRPr="006A269A">
              <w:rPr>
                <w:rFonts w:eastAsia="標楷體"/>
                <w:color w:val="000000"/>
                <w:u w:val="single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已授予之學位，如發現論文有違反學術倫理情事，依本校「高雄醫學大學博、碩士</w:t>
            </w:r>
            <w:r w:rsidRPr="006A269A">
              <w:rPr>
                <w:rFonts w:eastAsia="標楷體"/>
                <w:color w:val="000000"/>
                <w:spacing w:val="-6"/>
              </w:rPr>
              <w:t>學位論文違反學術倫理案件處理要點</w:t>
            </w:r>
            <w:r w:rsidRPr="006A269A">
              <w:rPr>
                <w:rFonts w:eastAsia="標楷體"/>
                <w:color w:val="000000"/>
              </w:rPr>
              <w:t>」辦理，其要點另訂之。經調查屬實者，撤銷其學位，並公告註銷其已發之學位證書後，應通知當事人繳還該學位證書，並將撤銷與註銷事</w:t>
            </w:r>
            <w:r w:rsidRPr="006A269A">
              <w:rPr>
                <w:rFonts w:eastAsia="標楷體"/>
                <w:color w:val="000000"/>
              </w:rPr>
              <w:lastRenderedPageBreak/>
              <w:t>項，通知其他大專校院及相關機關（構）。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  <w:u w:val="single"/>
              </w:rPr>
            </w:pPr>
            <w:r w:rsidRPr="006A269A">
              <w:rPr>
                <w:rFonts w:eastAsia="標楷體"/>
                <w:color w:val="000000"/>
                <w:u w:val="single"/>
              </w:rPr>
              <w:lastRenderedPageBreak/>
              <w:t>第</w:t>
            </w:r>
            <w:r w:rsidRPr="006A269A">
              <w:rPr>
                <w:rFonts w:eastAsia="標楷體"/>
                <w:color w:val="000000"/>
                <w:u w:val="single"/>
              </w:rPr>
              <w:t>17</w:t>
            </w:r>
            <w:r w:rsidRPr="006A269A">
              <w:rPr>
                <w:rFonts w:eastAsia="標楷體"/>
                <w:color w:val="000000"/>
                <w:u w:val="single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已授予之學位，如發現論文有違反學術倫理情事，依本校「高雄醫學大學博、碩士</w:t>
            </w:r>
            <w:r w:rsidRPr="006A269A">
              <w:rPr>
                <w:rFonts w:eastAsia="標楷體"/>
                <w:color w:val="000000"/>
                <w:spacing w:val="-6"/>
              </w:rPr>
              <w:t>學位論文違反學術倫理案件處理要點</w:t>
            </w:r>
            <w:r w:rsidRPr="006A269A">
              <w:rPr>
                <w:rFonts w:eastAsia="標楷體"/>
                <w:color w:val="000000"/>
              </w:rPr>
              <w:t>」辦理，其要點另訂之。經調查屬實者，撤銷其學位，並公告註銷其已發之學位證書後，應通知當事人繳還該學位證書，並將撤銷與註銷事</w:t>
            </w:r>
            <w:r w:rsidRPr="006A269A">
              <w:rPr>
                <w:rFonts w:eastAsia="標楷體"/>
                <w:color w:val="000000"/>
              </w:rPr>
              <w:lastRenderedPageBreak/>
              <w:t>項，通知其他大專校院及相關機關（構）。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lastRenderedPageBreak/>
              <w:t>條序變更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</w:p>
        </w:tc>
        <w:tc>
          <w:tcPr>
            <w:tcW w:w="4143" w:type="dxa"/>
          </w:tcPr>
          <w:p w:rsidR="002027C8" w:rsidRPr="00D261D9" w:rsidRDefault="002027C8" w:rsidP="00D261D9">
            <w:pPr>
              <w:rPr>
                <w:rFonts w:eastAsia="標楷體"/>
                <w:color w:val="000000"/>
                <w:u w:val="single"/>
              </w:rPr>
            </w:pPr>
            <w:r w:rsidRPr="00D261D9">
              <w:rPr>
                <w:rFonts w:eastAsia="標楷體"/>
                <w:color w:val="000000"/>
                <w:u w:val="single"/>
              </w:rPr>
              <w:t>第</w:t>
            </w:r>
            <w:r w:rsidRPr="00D261D9">
              <w:rPr>
                <w:rFonts w:eastAsia="標楷體"/>
                <w:color w:val="000000"/>
                <w:u w:val="single"/>
              </w:rPr>
              <w:t>18</w:t>
            </w:r>
            <w:r w:rsidRPr="00D261D9">
              <w:rPr>
                <w:rFonts w:eastAsia="標楷體"/>
                <w:color w:val="000000"/>
                <w:u w:val="single"/>
              </w:rPr>
              <w:t>條</w:t>
            </w:r>
          </w:p>
          <w:p w:rsidR="002027C8" w:rsidRPr="00D261D9" w:rsidRDefault="002027C8" w:rsidP="00D261D9">
            <w:pPr>
              <w:rPr>
                <w:rFonts w:eastAsia="標楷體"/>
                <w:color w:val="000000"/>
                <w:u w:val="single"/>
              </w:rPr>
            </w:pPr>
            <w:r w:rsidRPr="00D261D9">
              <w:rPr>
                <w:rFonts w:eastAsia="標楷體"/>
                <w:color w:val="000000"/>
                <w:kern w:val="0"/>
                <w:u w:val="single"/>
              </w:rPr>
              <w:t>考試委員應親自出席委員會，不得委託他人為代表。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刪除條文內容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已合併至第</w:t>
            </w:r>
            <w:r w:rsidRPr="006A269A">
              <w:rPr>
                <w:rFonts w:eastAsia="標楷體" w:hint="eastAsia"/>
                <w:color w:val="000000"/>
              </w:rPr>
              <w:t>5</w:t>
            </w:r>
            <w:r w:rsidRPr="006A269A">
              <w:rPr>
                <w:rFonts w:eastAsia="標楷體"/>
                <w:color w:val="000000"/>
              </w:rPr>
              <w:t>條</w:t>
            </w:r>
          </w:p>
        </w:tc>
      </w:tr>
      <w:tr w:rsidR="002027C8" w:rsidRPr="006A269A" w:rsidTr="00740B25">
        <w:trPr>
          <w:trHeight w:val="343"/>
          <w:jc w:val="center"/>
        </w:trPr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143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第</w:t>
            </w:r>
            <w:r w:rsidRPr="006A269A">
              <w:rPr>
                <w:rFonts w:eastAsia="標楷體"/>
                <w:color w:val="000000"/>
              </w:rPr>
              <w:t>19</w:t>
            </w:r>
            <w:r w:rsidRPr="006A269A">
              <w:rPr>
                <w:rFonts w:eastAsia="標楷體"/>
                <w:color w:val="000000"/>
              </w:rPr>
              <w:t>條</w:t>
            </w:r>
          </w:p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  <w:r w:rsidRPr="006A269A">
              <w:rPr>
                <w:rFonts w:eastAsia="標楷體"/>
                <w:color w:val="000000"/>
              </w:rPr>
              <w:t>本辦法經教務會議通過後公告實施，並報教育部備查。</w:t>
            </w:r>
          </w:p>
        </w:tc>
        <w:tc>
          <w:tcPr>
            <w:tcW w:w="1774" w:type="dxa"/>
          </w:tcPr>
          <w:p w:rsidR="002027C8" w:rsidRPr="006A269A" w:rsidRDefault="002027C8" w:rsidP="00D261D9">
            <w:pPr>
              <w:rPr>
                <w:rFonts w:eastAsia="標楷體"/>
                <w:color w:val="000000"/>
              </w:rPr>
            </w:pPr>
          </w:p>
        </w:tc>
      </w:tr>
    </w:tbl>
    <w:p w:rsidR="00671829" w:rsidRDefault="00671829" w:rsidP="00671829">
      <w:pPr>
        <w:spacing w:line="240" w:lineRule="exact"/>
        <w:ind w:right="-285"/>
        <w:rPr>
          <w:rFonts w:eastAsia="標楷體"/>
          <w:color w:val="000000"/>
          <w:sz w:val="20"/>
        </w:rPr>
      </w:pPr>
    </w:p>
    <w:p w:rsidR="00C656C2" w:rsidRPr="005447DE" w:rsidRDefault="00C656C2" w:rsidP="00C656C2">
      <w:pPr>
        <w:widowControl/>
        <w:tabs>
          <w:tab w:val="left" w:pos="851"/>
        </w:tabs>
        <w:snapToGrid w:val="0"/>
        <w:ind w:left="944" w:rightChars="-119" w:right="-286" w:hangingChars="472" w:hanging="944"/>
        <w:rPr>
          <w:rFonts w:eastAsia="標楷體"/>
          <w:kern w:val="0"/>
          <w:sz w:val="20"/>
          <w:szCs w:val="20"/>
        </w:rPr>
      </w:pPr>
      <w:r w:rsidRPr="005447DE">
        <w:rPr>
          <w:rFonts w:eastAsia="標楷體" w:hint="eastAsia"/>
          <w:kern w:val="0"/>
          <w:sz w:val="20"/>
          <w:szCs w:val="20"/>
        </w:rPr>
        <w:t>修正歷程：</w:t>
      </w:r>
    </w:p>
    <w:p w:rsidR="00671829" w:rsidRPr="00524ECE" w:rsidRDefault="00671829" w:rsidP="00C656C2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</w:t>
      </w:r>
      <w:r w:rsidRPr="00524ECE">
        <w:rPr>
          <w:rFonts w:eastAsia="標楷體"/>
          <w:color w:val="000000"/>
          <w:sz w:val="20"/>
        </w:rPr>
        <w:t>85.03.15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台﹙</w:t>
      </w:r>
      <w:r w:rsidRPr="00524ECE">
        <w:rPr>
          <w:rFonts w:eastAsia="標楷體"/>
          <w:color w:val="000000"/>
          <w:sz w:val="20"/>
        </w:rPr>
        <w:t>85</w:t>
      </w:r>
      <w:r w:rsidRPr="00524ECE">
        <w:rPr>
          <w:rFonts w:eastAsia="標楷體"/>
          <w:color w:val="000000"/>
          <w:sz w:val="20"/>
        </w:rPr>
        <w:t>﹚高﹙二﹚字第八五</w:t>
      </w:r>
      <w:bookmarkStart w:id="0" w:name="_GoBack"/>
      <w:r w:rsidRPr="00524ECE">
        <w:rPr>
          <w:rFonts w:eastAsia="標楷體"/>
          <w:color w:val="000000"/>
          <w:sz w:val="20"/>
        </w:rPr>
        <w:t>五</w:t>
      </w:r>
      <w:r w:rsidRPr="00524ECE">
        <w:rPr>
          <w:rFonts w:eastAsia="標楷體"/>
          <w:color w:val="000000"/>
          <w:sz w:val="20"/>
        </w:rPr>
        <w:t>0</w:t>
      </w:r>
      <w:r w:rsidRPr="00524ECE">
        <w:rPr>
          <w:rFonts w:eastAsia="標楷體"/>
          <w:color w:val="000000"/>
          <w:sz w:val="20"/>
        </w:rPr>
        <w:t>四二一五號修正</w:t>
      </w:r>
    </w:p>
    <w:p w:rsidR="00671829" w:rsidRPr="00524ECE" w:rsidRDefault="00671829" w:rsidP="00C656C2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</w:t>
      </w:r>
      <w:r w:rsidRPr="00524ECE">
        <w:rPr>
          <w:rFonts w:eastAsia="標楷體"/>
          <w:color w:val="000000"/>
          <w:sz w:val="20"/>
        </w:rPr>
        <w:t>85.05.17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台﹙</w:t>
      </w:r>
      <w:r w:rsidRPr="00524ECE">
        <w:rPr>
          <w:rFonts w:eastAsia="標楷體"/>
          <w:color w:val="000000"/>
          <w:sz w:val="20"/>
        </w:rPr>
        <w:t>85</w:t>
      </w:r>
      <w:r w:rsidRPr="00524ECE">
        <w:rPr>
          <w:rFonts w:eastAsia="標楷體"/>
          <w:color w:val="000000"/>
          <w:sz w:val="20"/>
        </w:rPr>
        <w:t>﹚高﹙二﹚字第八五五</w:t>
      </w:r>
      <w:r w:rsidRPr="00524ECE">
        <w:rPr>
          <w:rFonts w:eastAsia="標楷體"/>
          <w:color w:val="000000"/>
          <w:sz w:val="20"/>
        </w:rPr>
        <w:t>0</w:t>
      </w:r>
      <w:r w:rsidRPr="00524ECE">
        <w:rPr>
          <w:rFonts w:eastAsia="標楷體"/>
          <w:color w:val="000000"/>
          <w:sz w:val="20"/>
        </w:rPr>
        <w:t>六六五九號函示修正</w:t>
      </w:r>
    </w:p>
    <w:p w:rsidR="00671829" w:rsidRPr="00524ECE" w:rsidRDefault="00671829" w:rsidP="00C656C2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</w:t>
      </w:r>
      <w:r w:rsidRPr="00524ECE">
        <w:rPr>
          <w:rFonts w:eastAsia="標楷體"/>
          <w:color w:val="000000"/>
          <w:sz w:val="20"/>
        </w:rPr>
        <w:t>85.06.29</w:t>
      </w:r>
      <w:r w:rsidRPr="00524ECE">
        <w:rPr>
          <w:rFonts w:eastAsia="標楷體"/>
          <w:color w:val="000000"/>
          <w:sz w:val="20"/>
        </w:rPr>
        <w:t>台﹙</w:t>
      </w:r>
      <w:r w:rsidRPr="00524ECE">
        <w:rPr>
          <w:rFonts w:eastAsia="標楷體"/>
          <w:color w:val="000000"/>
          <w:sz w:val="20"/>
        </w:rPr>
        <w:t>85</w:t>
      </w:r>
      <w:r w:rsidRPr="00524ECE">
        <w:rPr>
          <w:rFonts w:eastAsia="標楷體"/>
          <w:color w:val="000000"/>
          <w:sz w:val="20"/>
        </w:rPr>
        <w:t>﹚高﹙二﹚字第</w:t>
      </w:r>
      <w:r>
        <w:rPr>
          <w:rFonts w:eastAsia="標楷體" w:hint="eastAsia"/>
          <w:color w:val="000000"/>
          <w:sz w:val="20"/>
        </w:rPr>
        <w:t>8</w:t>
      </w:r>
      <w:r>
        <w:rPr>
          <w:rFonts w:eastAsia="標楷體"/>
          <w:color w:val="000000"/>
          <w:sz w:val="20"/>
        </w:rPr>
        <w:t>5511094</w:t>
      </w:r>
      <w:r w:rsidRPr="00524ECE">
        <w:rPr>
          <w:rFonts w:eastAsia="標楷體"/>
          <w:color w:val="000000"/>
          <w:sz w:val="20"/>
        </w:rPr>
        <w:t>號函</w:t>
      </w:r>
      <w:r>
        <w:rPr>
          <w:rFonts w:eastAsia="標楷體"/>
          <w:color w:val="000000"/>
          <w:sz w:val="20"/>
        </w:rPr>
        <w:br/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准予備查</w:t>
      </w:r>
    </w:p>
    <w:p w:rsidR="00671829" w:rsidRPr="00524ECE" w:rsidRDefault="00671829" w:rsidP="00C656C2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</w:t>
      </w:r>
      <w:r w:rsidRPr="00524ECE">
        <w:rPr>
          <w:rFonts w:eastAsia="標楷體"/>
          <w:color w:val="000000"/>
          <w:sz w:val="20"/>
        </w:rPr>
        <w:t>85.07.15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﹙</w:t>
      </w:r>
      <w:r w:rsidRPr="00524ECE">
        <w:rPr>
          <w:rFonts w:eastAsia="標楷體"/>
          <w:color w:val="000000"/>
          <w:sz w:val="20"/>
        </w:rPr>
        <w:t>85</w:t>
      </w:r>
      <w:r w:rsidRPr="00524ECE">
        <w:rPr>
          <w:rFonts w:eastAsia="標楷體"/>
          <w:color w:val="000000"/>
          <w:sz w:val="20"/>
        </w:rPr>
        <w:t>﹚高醫法字第</w:t>
      </w:r>
      <w:r>
        <w:rPr>
          <w:rFonts w:eastAsia="標楷體"/>
          <w:color w:val="000000"/>
          <w:sz w:val="20"/>
        </w:rPr>
        <w:t>064</w:t>
      </w:r>
      <w:r w:rsidRPr="00524ECE">
        <w:rPr>
          <w:rFonts w:eastAsia="標楷體"/>
          <w:color w:val="000000"/>
          <w:sz w:val="20"/>
        </w:rPr>
        <w:t>號函修正</w:t>
      </w:r>
    </w:p>
    <w:p w:rsidR="00671829" w:rsidRPr="00524ECE" w:rsidRDefault="00671829" w:rsidP="00C656C2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</w:t>
      </w:r>
      <w:r w:rsidRPr="00524ECE">
        <w:rPr>
          <w:rFonts w:eastAsia="標楷體"/>
          <w:color w:val="000000"/>
          <w:sz w:val="20"/>
        </w:rPr>
        <w:t>96.11.26</w:t>
      </w:r>
      <w:r>
        <w:rPr>
          <w:rFonts w:eastAsia="標楷體"/>
          <w:color w:val="000000"/>
          <w:sz w:val="20"/>
        </w:rPr>
        <w:tab/>
      </w:r>
      <w:r>
        <w:rPr>
          <w:rFonts w:eastAsia="標楷體" w:hint="eastAsia"/>
          <w:color w:val="000000"/>
          <w:sz w:val="20"/>
        </w:rPr>
        <w:t>9</w:t>
      </w:r>
      <w:r>
        <w:rPr>
          <w:rFonts w:eastAsia="標楷體"/>
          <w:color w:val="000000"/>
          <w:sz w:val="20"/>
        </w:rPr>
        <w:t>6</w:t>
      </w:r>
      <w:r w:rsidRPr="00524ECE">
        <w:rPr>
          <w:rFonts w:eastAsia="標楷體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3</w:t>
      </w:r>
      <w:r w:rsidRPr="00524ECE">
        <w:rPr>
          <w:rFonts w:eastAsia="標楷體"/>
          <w:color w:val="000000"/>
          <w:sz w:val="20"/>
        </w:rPr>
        <w:t>次教務會議通過</w:t>
      </w:r>
    </w:p>
    <w:p w:rsidR="00671829" w:rsidRPr="00524ECE" w:rsidRDefault="00671829" w:rsidP="00C656C2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</w:t>
      </w:r>
      <w:r w:rsidRPr="00524ECE">
        <w:rPr>
          <w:rFonts w:eastAsia="標楷體"/>
          <w:color w:val="000000"/>
          <w:sz w:val="20"/>
        </w:rPr>
        <w:t>97.02.15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教育部台高（二）字第</w:t>
      </w:r>
      <w:r w:rsidRPr="00524ECE">
        <w:rPr>
          <w:rFonts w:eastAsia="標楷體"/>
          <w:color w:val="000000"/>
          <w:sz w:val="20"/>
        </w:rPr>
        <w:t>0970023149</w:t>
      </w:r>
      <w:r w:rsidRPr="00524ECE">
        <w:rPr>
          <w:rFonts w:eastAsia="標楷體"/>
          <w:color w:val="000000"/>
          <w:sz w:val="20"/>
        </w:rPr>
        <w:t>號函同意修正後核定</w:t>
      </w:r>
    </w:p>
    <w:p w:rsidR="00671829" w:rsidRPr="00524ECE" w:rsidRDefault="00671829" w:rsidP="00C656C2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</w:t>
      </w:r>
      <w:r w:rsidRPr="00524ECE">
        <w:rPr>
          <w:rFonts w:eastAsia="標楷體"/>
          <w:color w:val="000000"/>
          <w:sz w:val="20"/>
        </w:rPr>
        <w:t>97.03.14</w:t>
      </w:r>
      <w:r>
        <w:rPr>
          <w:rFonts w:eastAsia="標楷體"/>
          <w:color w:val="000000"/>
          <w:sz w:val="20"/>
        </w:rPr>
        <w:tab/>
      </w:r>
      <w:r w:rsidRPr="00524ECE">
        <w:rPr>
          <w:rFonts w:eastAsia="標楷體"/>
          <w:color w:val="000000"/>
          <w:sz w:val="20"/>
        </w:rPr>
        <w:t>高醫教字第</w:t>
      </w:r>
      <w:r w:rsidRPr="00524ECE">
        <w:rPr>
          <w:rFonts w:eastAsia="標楷體"/>
          <w:color w:val="000000"/>
          <w:sz w:val="20"/>
        </w:rPr>
        <w:t>0971101111</w:t>
      </w:r>
      <w:r w:rsidRPr="00524ECE">
        <w:rPr>
          <w:rFonts w:eastAsia="標楷體"/>
          <w:color w:val="000000"/>
          <w:sz w:val="20"/>
        </w:rPr>
        <w:t>號函公布</w:t>
      </w:r>
    </w:p>
    <w:p w:rsidR="00671829" w:rsidRPr="00524ECE" w:rsidRDefault="00671829" w:rsidP="00C656C2">
      <w:pPr>
        <w:tabs>
          <w:tab w:val="left" w:pos="1134"/>
        </w:tabs>
        <w:spacing w:line="240" w:lineRule="exact"/>
        <w:ind w:leftChars="59" w:left="142" w:right="-285"/>
        <w:rPr>
          <w:rFonts w:eastAsia="標楷體"/>
          <w:bCs/>
          <w:color w:val="000000"/>
          <w:kern w:val="0"/>
          <w:sz w:val="20"/>
        </w:rPr>
      </w:pPr>
      <w:r w:rsidRPr="00524ECE">
        <w:rPr>
          <w:rFonts w:eastAsia="標楷體"/>
          <w:bCs/>
          <w:color w:val="000000"/>
          <w:kern w:val="0"/>
          <w:sz w:val="20"/>
        </w:rPr>
        <w:t>100.06.15</w:t>
      </w:r>
      <w:r>
        <w:rPr>
          <w:rFonts w:eastAsia="標楷體"/>
          <w:bCs/>
          <w:color w:val="000000"/>
          <w:kern w:val="0"/>
          <w:sz w:val="20"/>
        </w:rPr>
        <w:tab/>
      </w:r>
      <w:r>
        <w:rPr>
          <w:rFonts w:eastAsia="標楷體" w:hint="eastAsia"/>
          <w:bCs/>
          <w:color w:val="000000"/>
          <w:kern w:val="0"/>
          <w:sz w:val="20"/>
        </w:rPr>
        <w:t>9</w:t>
      </w:r>
      <w:r>
        <w:rPr>
          <w:rFonts w:eastAsia="標楷體"/>
          <w:bCs/>
          <w:color w:val="000000"/>
          <w:kern w:val="0"/>
          <w:sz w:val="20"/>
        </w:rPr>
        <w:t>9</w:t>
      </w:r>
      <w:r w:rsidRPr="00524ECE">
        <w:rPr>
          <w:rFonts w:eastAsia="標楷體"/>
          <w:bCs/>
          <w:color w:val="000000"/>
          <w:kern w:val="0"/>
          <w:sz w:val="20"/>
        </w:rPr>
        <w:t>學年度第</w:t>
      </w:r>
      <w:r>
        <w:rPr>
          <w:rFonts w:eastAsia="標楷體" w:hint="eastAsia"/>
          <w:bCs/>
          <w:color w:val="000000"/>
          <w:kern w:val="0"/>
          <w:sz w:val="20"/>
        </w:rPr>
        <w:t>8</w:t>
      </w:r>
      <w:r w:rsidRPr="00524ECE">
        <w:rPr>
          <w:rFonts w:eastAsia="標楷體"/>
          <w:bCs/>
          <w:color w:val="000000"/>
          <w:kern w:val="0"/>
          <w:sz w:val="20"/>
        </w:rPr>
        <w:t>次教務會議通過</w:t>
      </w:r>
    </w:p>
    <w:bookmarkEnd w:id="0"/>
    <w:p w:rsidR="00AC3143" w:rsidRPr="00671829" w:rsidRDefault="00AC3143" w:rsidP="00D261D9"/>
    <w:sectPr w:rsidR="00AC3143" w:rsidRPr="00671829" w:rsidSect="006A269A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700F"/>
    <w:multiLevelType w:val="hybridMultilevel"/>
    <w:tmpl w:val="F020A664"/>
    <w:lvl w:ilvl="0" w:tplc="BA2008E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304D6"/>
    <w:multiLevelType w:val="hybridMultilevel"/>
    <w:tmpl w:val="EBCA5C26"/>
    <w:lvl w:ilvl="0" w:tplc="903010B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001B8B"/>
    <w:multiLevelType w:val="hybridMultilevel"/>
    <w:tmpl w:val="EEC8F8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C6277A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C4509"/>
    <w:multiLevelType w:val="hybridMultilevel"/>
    <w:tmpl w:val="4CA01FC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A87E85"/>
    <w:multiLevelType w:val="hybridMultilevel"/>
    <w:tmpl w:val="EBCA5C26"/>
    <w:lvl w:ilvl="0" w:tplc="903010B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A40A0A"/>
    <w:multiLevelType w:val="hybridMultilevel"/>
    <w:tmpl w:val="4CA01FC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90614D"/>
    <w:multiLevelType w:val="hybridMultilevel"/>
    <w:tmpl w:val="01A2027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63733B"/>
    <w:multiLevelType w:val="hybridMultilevel"/>
    <w:tmpl w:val="01A2027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15DD6"/>
    <w:multiLevelType w:val="hybridMultilevel"/>
    <w:tmpl w:val="F020A664"/>
    <w:lvl w:ilvl="0" w:tplc="BA2008E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9D7572"/>
    <w:multiLevelType w:val="hybridMultilevel"/>
    <w:tmpl w:val="EEC8F8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C6277A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C8"/>
    <w:rsid w:val="00017146"/>
    <w:rsid w:val="001302D5"/>
    <w:rsid w:val="002027C8"/>
    <w:rsid w:val="00403DD8"/>
    <w:rsid w:val="0060468F"/>
    <w:rsid w:val="00671829"/>
    <w:rsid w:val="006A269A"/>
    <w:rsid w:val="00740B25"/>
    <w:rsid w:val="00993F6C"/>
    <w:rsid w:val="00A05F13"/>
    <w:rsid w:val="00AC3143"/>
    <w:rsid w:val="00C656C2"/>
    <w:rsid w:val="00D261D9"/>
    <w:rsid w:val="00E0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D895E-20E0-4137-B912-2FFB7559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27C8"/>
    <w:pPr>
      <w:ind w:leftChars="200" w:left="480"/>
    </w:pPr>
    <w:rPr>
      <w:kern w:val="0"/>
      <w:sz w:val="20"/>
      <w:lang w:val="x-none" w:eastAsia="x-none"/>
    </w:rPr>
  </w:style>
  <w:style w:type="character" w:customStyle="1" w:styleId="a4">
    <w:name w:val="清單段落 字元"/>
    <w:link w:val="a3"/>
    <w:uiPriority w:val="34"/>
    <w:rsid w:val="002027C8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1104</Words>
  <Characters>6293</Characters>
  <Application>Microsoft Office Word</Application>
  <DocSecurity>0</DocSecurity>
  <Lines>52</Lines>
  <Paragraphs>14</Paragraphs>
  <ScaleCrop>false</ScaleCrop>
  <Company>Microsoft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Yu-Shan Wang</cp:lastModifiedBy>
  <cp:revision>9</cp:revision>
  <dcterms:created xsi:type="dcterms:W3CDTF">2018-08-20T08:37:00Z</dcterms:created>
  <dcterms:modified xsi:type="dcterms:W3CDTF">2018-08-20T08:45:00Z</dcterms:modified>
</cp:coreProperties>
</file>