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B64" w:rsidRPr="00435B64" w:rsidRDefault="00435B64" w:rsidP="002D2502">
      <w:pPr>
        <w:autoSpaceDE w:val="0"/>
        <w:autoSpaceDN w:val="0"/>
        <w:spacing w:beforeLines="0" w:line="440" w:lineRule="exact"/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  <w:r w:rsidRPr="00435B64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高雄醫學大</w:t>
      </w:r>
      <w:r w:rsidRPr="00CF2852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學吳萬得先生及夫人獎</w:t>
      </w:r>
      <w:r w:rsidRPr="00435B64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學金要點</w:t>
      </w:r>
      <w:r w:rsidR="002D2502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（修正後全條文）</w:t>
      </w:r>
    </w:p>
    <w:p w:rsidR="002D2502" w:rsidRDefault="002D2502" w:rsidP="002D2502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</w:p>
    <w:p w:rsidR="002D2502" w:rsidRPr="00435B64" w:rsidRDefault="002D2502" w:rsidP="002D2502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88.10.07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高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醫法字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049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號函公布</w:t>
      </w:r>
    </w:p>
    <w:p w:rsidR="002D2502" w:rsidRPr="00435B64" w:rsidRDefault="002D2502" w:rsidP="002D2502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99.05.25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九十八學年度藥學系第八次系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會議暨第六次自我評鑑會議修通過</w:t>
      </w:r>
    </w:p>
    <w:p w:rsidR="002D2502" w:rsidRPr="00435B64" w:rsidRDefault="002D2502" w:rsidP="002D2502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99.06.21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九十八學年度藥學院第十次院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會議修正通過</w:t>
      </w:r>
    </w:p>
    <w:p w:rsidR="002D2502" w:rsidRPr="00435B64" w:rsidRDefault="002D2502" w:rsidP="002D2502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99.12.21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九十九學年度第二次學生事務委員會通過</w:t>
      </w:r>
    </w:p>
    <w:p w:rsidR="002D2502" w:rsidRPr="00435B64" w:rsidRDefault="002D2502" w:rsidP="002D2502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100.01.20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高醫學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字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100110281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號函公布</w:t>
      </w:r>
    </w:p>
    <w:p w:rsidR="002D2502" w:rsidRPr="00435B64" w:rsidRDefault="002D2502" w:rsidP="002D2502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103.12.01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一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0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三學年度第二次學生事務委員會審議通過</w:t>
      </w:r>
    </w:p>
    <w:p w:rsidR="002D2502" w:rsidRPr="00435B64" w:rsidRDefault="002D2502" w:rsidP="002D2502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104.01.12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高醫學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字第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1031104357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號函公布</w:t>
      </w:r>
    </w:p>
    <w:p w:rsidR="002D2502" w:rsidRPr="00435B64" w:rsidRDefault="002D2502" w:rsidP="002D2502">
      <w:pPr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sz w:val="20"/>
          <w:szCs w:val="20"/>
        </w:rPr>
      </w:pPr>
      <w:r w:rsidRPr="00435B64">
        <w:rPr>
          <w:rFonts w:ascii="Times New Roman" w:eastAsia="標楷體" w:hAnsi="Times New Roman" w:cs="Times New Roman"/>
          <w:sz w:val="20"/>
          <w:szCs w:val="20"/>
        </w:rPr>
        <w:t>104.03.16</w:t>
      </w:r>
      <w:r>
        <w:rPr>
          <w:rFonts w:ascii="Times New Roman" w:eastAsia="標楷體" w:hAnsi="Times New Roman" w:cs="Times New Roman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sz w:val="20"/>
          <w:szCs w:val="20"/>
        </w:rPr>
        <w:t>一</w:t>
      </w:r>
      <w:proofErr w:type="gramStart"/>
      <w:r w:rsidRPr="00435B64">
        <w:rPr>
          <w:rFonts w:ascii="Times New Roman" w:eastAsia="標楷體" w:hAnsi="Times New Roman" w:cs="Times New Roman"/>
          <w:sz w:val="20"/>
          <w:szCs w:val="20"/>
        </w:rPr>
        <w:t>0</w:t>
      </w:r>
      <w:proofErr w:type="gramEnd"/>
      <w:r w:rsidRPr="00435B64">
        <w:rPr>
          <w:rFonts w:ascii="Times New Roman" w:eastAsia="標楷體" w:hAnsi="Times New Roman" w:cs="Times New Roman"/>
          <w:sz w:val="20"/>
          <w:szCs w:val="20"/>
        </w:rPr>
        <w:t>三學年度第</w:t>
      </w:r>
      <w:r w:rsidRPr="00435B64">
        <w:rPr>
          <w:rFonts w:ascii="Times New Roman" w:eastAsia="標楷體" w:hAnsi="Times New Roman" w:cs="Times New Roman"/>
          <w:sz w:val="20"/>
          <w:szCs w:val="20"/>
        </w:rPr>
        <w:t>3</w:t>
      </w:r>
      <w:r w:rsidRPr="00435B64">
        <w:rPr>
          <w:rFonts w:ascii="Times New Roman" w:eastAsia="標楷體" w:hAnsi="Times New Roman" w:cs="Times New Roman"/>
          <w:sz w:val="20"/>
          <w:szCs w:val="20"/>
        </w:rPr>
        <w:t>次學生獎助學金審查小組會議通過</w:t>
      </w:r>
    </w:p>
    <w:p w:rsidR="002D2502" w:rsidRPr="00435B64" w:rsidRDefault="002D2502" w:rsidP="002D2502">
      <w:pPr>
        <w:widowControl/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104.05.04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高醫學</w:t>
      </w:r>
      <w:proofErr w:type="gramStart"/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字第</w:t>
      </w: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1041101312</w:t>
      </w: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號函公布</w:t>
      </w:r>
    </w:p>
    <w:p w:rsidR="002D2502" w:rsidRPr="00435B64" w:rsidRDefault="002D2502" w:rsidP="002D2502">
      <w:pPr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sz w:val="20"/>
          <w:szCs w:val="20"/>
        </w:rPr>
      </w:pPr>
      <w:r w:rsidRPr="00435B64">
        <w:rPr>
          <w:rFonts w:ascii="Times New Roman" w:eastAsia="標楷體" w:hAnsi="Times New Roman" w:cs="Times New Roman"/>
          <w:sz w:val="20"/>
          <w:szCs w:val="20"/>
        </w:rPr>
        <w:t>104.10.14</w:t>
      </w:r>
      <w:r>
        <w:rPr>
          <w:rFonts w:ascii="Times New Roman" w:eastAsia="標楷體" w:hAnsi="Times New Roman" w:cs="Times New Roman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sz w:val="20"/>
          <w:szCs w:val="20"/>
        </w:rPr>
        <w:t>一</w:t>
      </w:r>
      <w:proofErr w:type="gramStart"/>
      <w:r w:rsidRPr="00435B64">
        <w:rPr>
          <w:rFonts w:ascii="Times New Roman" w:eastAsia="標楷體" w:hAnsi="Times New Roman" w:cs="Times New Roman"/>
          <w:sz w:val="20"/>
          <w:szCs w:val="20"/>
        </w:rPr>
        <w:t>0</w:t>
      </w:r>
      <w:proofErr w:type="gramEnd"/>
      <w:r w:rsidRPr="00435B64">
        <w:rPr>
          <w:rFonts w:ascii="Times New Roman" w:eastAsia="標楷體" w:hAnsi="Times New Roman" w:cs="Times New Roman"/>
          <w:sz w:val="20"/>
          <w:szCs w:val="20"/>
        </w:rPr>
        <w:t>四學年度第一次學務會議審議通過</w:t>
      </w:r>
    </w:p>
    <w:p w:rsidR="002D2502" w:rsidRPr="0038187E" w:rsidRDefault="002D2502" w:rsidP="002D2502">
      <w:pPr>
        <w:widowControl/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sz w:val="20"/>
          <w:szCs w:val="20"/>
        </w:rPr>
        <w:t>1</w:t>
      </w:r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04.11.27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ab/>
      </w:r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高醫學</w:t>
      </w:r>
      <w:proofErr w:type="gramStart"/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務</w:t>
      </w:r>
      <w:proofErr w:type="gramEnd"/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字第</w:t>
      </w:r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1041103963</w:t>
      </w:r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號函公布</w:t>
      </w:r>
    </w:p>
    <w:p w:rsidR="002D2502" w:rsidRPr="0038187E" w:rsidRDefault="002D2502" w:rsidP="002D2502">
      <w:pPr>
        <w:widowControl/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107.03.21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ab/>
      </w:r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106</w:t>
      </w:r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學年度第</w:t>
      </w:r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2</w:t>
      </w:r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次學</w:t>
      </w:r>
      <w:proofErr w:type="gramStart"/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務</w:t>
      </w:r>
      <w:proofErr w:type="gramEnd"/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會議審議通過</w:t>
      </w:r>
    </w:p>
    <w:p w:rsidR="002D2502" w:rsidRDefault="002D2502" w:rsidP="002D2502">
      <w:pPr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107.05.14</w:t>
      </w:r>
      <w:r>
        <w:rPr>
          <w:rFonts w:ascii="Times New Roman" w:eastAsia="標楷體" w:hAnsi="Times New Roman" w:cs="Times New Roman"/>
          <w:sz w:val="20"/>
          <w:szCs w:val="20"/>
        </w:rPr>
        <w:tab/>
      </w:r>
      <w:r w:rsidRPr="0054165D">
        <w:rPr>
          <w:rFonts w:ascii="Times New Roman" w:eastAsia="標楷體" w:hAnsi="Times New Roman" w:cs="Times New Roman" w:hint="eastAsia"/>
          <w:sz w:val="20"/>
          <w:szCs w:val="20"/>
        </w:rPr>
        <w:t>106</w:t>
      </w:r>
      <w:r w:rsidRPr="0054165D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54165D">
        <w:rPr>
          <w:rFonts w:ascii="Times New Roman" w:eastAsia="標楷體" w:hAnsi="Times New Roman" w:cs="Times New Roman" w:hint="eastAsia"/>
          <w:sz w:val="20"/>
          <w:szCs w:val="20"/>
        </w:rPr>
        <w:t>次學</w:t>
      </w:r>
      <w:proofErr w:type="gramStart"/>
      <w:r w:rsidRPr="0054165D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54165D">
        <w:rPr>
          <w:rFonts w:ascii="Times New Roman" w:eastAsia="標楷體" w:hAnsi="Times New Roman" w:cs="Times New Roman" w:hint="eastAsia"/>
          <w:sz w:val="20"/>
          <w:szCs w:val="20"/>
        </w:rPr>
        <w:t>會議審議通過</w:t>
      </w:r>
    </w:p>
    <w:p w:rsidR="002D2502" w:rsidRDefault="002D2502" w:rsidP="002D2502">
      <w:pPr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sz w:val="20"/>
          <w:szCs w:val="20"/>
        </w:rPr>
      </w:pPr>
    </w:p>
    <w:p w:rsidR="00441820" w:rsidRPr="002D2502" w:rsidRDefault="00441820" w:rsidP="002D2502">
      <w:pPr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 w:hint="eastAsia"/>
          <w:sz w:val="20"/>
          <w:szCs w:val="20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9227"/>
      </w:tblGrid>
      <w:tr w:rsidR="002D2502" w:rsidRPr="002D2502" w:rsidTr="00610FCE">
        <w:tc>
          <w:tcPr>
            <w:tcW w:w="696" w:type="dxa"/>
          </w:tcPr>
          <w:p w:rsidR="002D2502" w:rsidRPr="002D2502" w:rsidRDefault="002D2502" w:rsidP="00610FCE">
            <w:pPr>
              <w:spacing w:beforeLines="0"/>
              <w:ind w:left="480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一、</w:t>
            </w:r>
          </w:p>
        </w:tc>
        <w:tc>
          <w:tcPr>
            <w:tcW w:w="9227" w:type="dxa"/>
          </w:tcPr>
          <w:p w:rsidR="002D2502" w:rsidRPr="002D2502" w:rsidRDefault="002D2502" w:rsidP="00610FCE">
            <w:pPr>
              <w:spacing w:beforeLine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吳氏家屬為紀念吳萬得先生及夫人特捐款設立基金，以獎勵優秀學生，而訂定本要點。</w:t>
            </w:r>
          </w:p>
        </w:tc>
      </w:tr>
      <w:tr w:rsidR="002D2502" w:rsidRPr="002D2502" w:rsidTr="00610FCE">
        <w:tc>
          <w:tcPr>
            <w:tcW w:w="696" w:type="dxa"/>
          </w:tcPr>
          <w:p w:rsidR="002D2502" w:rsidRPr="002D2502" w:rsidRDefault="002D2502" w:rsidP="00610FCE">
            <w:pPr>
              <w:spacing w:beforeLines="0"/>
              <w:ind w:left="480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二、</w:t>
            </w:r>
          </w:p>
        </w:tc>
        <w:tc>
          <w:tcPr>
            <w:tcW w:w="9227" w:type="dxa"/>
          </w:tcPr>
          <w:p w:rsidR="002D2502" w:rsidRPr="002D2502" w:rsidRDefault="002D2502" w:rsidP="00610FCE">
            <w:pPr>
              <w:spacing w:beforeLine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本獎學金設立目的為獎助本校藥學系及香</w:t>
            </w:r>
            <w:proofErr w:type="gramStart"/>
            <w:r w:rsidRPr="002D2502">
              <w:rPr>
                <w:rFonts w:ascii="Times New Roman" w:eastAsia="標楷體" w:hAnsi="Times New Roman" w:cs="Times New Roman"/>
                <w:szCs w:val="24"/>
              </w:rPr>
              <w:t>粧</w:t>
            </w:r>
            <w:proofErr w:type="gramEnd"/>
            <w:r w:rsidRPr="002D2502">
              <w:rPr>
                <w:rFonts w:ascii="Times New Roman" w:eastAsia="標楷體" w:hAnsi="Times New Roman" w:cs="Times New Roman"/>
                <w:szCs w:val="24"/>
              </w:rPr>
              <w:t>品學系四年級優秀學生順利完成學業，並貢獻社會。</w:t>
            </w:r>
          </w:p>
        </w:tc>
      </w:tr>
      <w:tr w:rsidR="002D2502" w:rsidRPr="002D2502" w:rsidTr="00610FCE">
        <w:tc>
          <w:tcPr>
            <w:tcW w:w="696" w:type="dxa"/>
          </w:tcPr>
          <w:p w:rsidR="002D2502" w:rsidRPr="002D2502" w:rsidRDefault="002D2502" w:rsidP="00610FCE">
            <w:pPr>
              <w:spacing w:beforeLines="0"/>
              <w:ind w:leftChars="-15" w:left="444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三、</w:t>
            </w:r>
          </w:p>
        </w:tc>
        <w:tc>
          <w:tcPr>
            <w:tcW w:w="9227" w:type="dxa"/>
          </w:tcPr>
          <w:p w:rsidR="002D2502" w:rsidRPr="002D2502" w:rsidRDefault="002D2502" w:rsidP="00610FCE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本獎學金申請時間、資格及應繳交之證件：</w:t>
            </w:r>
          </w:p>
          <w:p w:rsidR="002D2502" w:rsidRPr="002D2502" w:rsidRDefault="002D2502" w:rsidP="00610FCE">
            <w:pPr>
              <w:spacing w:beforeLines="0"/>
              <w:ind w:left="720" w:hangingChars="300" w:hanging="72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（一）申請時間：每學年第一學期開學後壹</w:t>
            </w:r>
            <w:proofErr w:type="gramStart"/>
            <w:r w:rsidRPr="002D2502">
              <w:rPr>
                <w:rFonts w:ascii="Times New Roman" w:eastAsia="標楷體" w:hAnsi="Times New Roman" w:cs="Times New Roman"/>
                <w:szCs w:val="24"/>
              </w:rPr>
              <w:t>個</w:t>
            </w:r>
            <w:proofErr w:type="gramEnd"/>
            <w:r w:rsidRPr="002D2502">
              <w:rPr>
                <w:rFonts w:ascii="Times New Roman" w:eastAsia="標楷體" w:hAnsi="Times New Roman" w:cs="Times New Roman"/>
                <w:szCs w:val="24"/>
              </w:rPr>
              <w:t>月內辦理之。</w:t>
            </w:r>
          </w:p>
          <w:p w:rsidR="002D2502" w:rsidRPr="002D2502" w:rsidRDefault="002D2502" w:rsidP="00610FCE">
            <w:pPr>
              <w:spacing w:beforeLines="0"/>
              <w:ind w:left="720" w:hangingChars="300" w:hanging="72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（二）申請資格及應繳交之證件：</w:t>
            </w:r>
          </w:p>
          <w:p w:rsidR="002D2502" w:rsidRPr="002D2502" w:rsidRDefault="002D2502" w:rsidP="00610FCE">
            <w:pPr>
              <w:spacing w:beforeLines="0"/>
              <w:ind w:leftChars="300" w:left="96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申請書。</w:t>
            </w:r>
          </w:p>
          <w:p w:rsidR="002D2502" w:rsidRPr="002D2502" w:rsidRDefault="002D2502" w:rsidP="00610FCE">
            <w:pPr>
              <w:spacing w:beforeLines="0"/>
              <w:ind w:leftChars="300" w:left="960" w:hangingChars="100" w:hanging="24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成績單：繳交前學年</w:t>
            </w:r>
            <w:proofErr w:type="gramStart"/>
            <w:r w:rsidRPr="002D2502">
              <w:rPr>
                <w:rFonts w:ascii="Times New Roman" w:eastAsia="標楷體" w:hAnsi="Times New Roman" w:cs="Times New Roman"/>
                <w:szCs w:val="24"/>
              </w:rPr>
              <w:t>成績單壹份</w:t>
            </w:r>
            <w:proofErr w:type="gramEnd"/>
            <w:r w:rsidRPr="002D2502">
              <w:rPr>
                <w:rFonts w:ascii="Times New Roman" w:eastAsia="標楷體" w:hAnsi="Times New Roman" w:cs="Times New Roman"/>
                <w:szCs w:val="24"/>
              </w:rPr>
              <w:t>（學業成績達八十分以上）。</w:t>
            </w:r>
          </w:p>
        </w:tc>
      </w:tr>
      <w:tr w:rsidR="002D2502" w:rsidRPr="002D2502" w:rsidTr="00610FCE">
        <w:tc>
          <w:tcPr>
            <w:tcW w:w="696" w:type="dxa"/>
          </w:tcPr>
          <w:p w:rsidR="002D2502" w:rsidRPr="002D2502" w:rsidRDefault="002D2502" w:rsidP="00610FCE">
            <w:pPr>
              <w:spacing w:beforeLines="0"/>
              <w:ind w:leftChars="-15" w:left="444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四、</w:t>
            </w:r>
          </w:p>
        </w:tc>
        <w:tc>
          <w:tcPr>
            <w:tcW w:w="9227" w:type="dxa"/>
          </w:tcPr>
          <w:p w:rsidR="002D2502" w:rsidRPr="002D2502" w:rsidRDefault="002D2502" w:rsidP="00610FCE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獎勵標準</w:t>
            </w:r>
          </w:p>
          <w:p w:rsidR="002D2502" w:rsidRPr="002D2502" w:rsidRDefault="002D2502" w:rsidP="00610FCE">
            <w:pPr>
              <w:spacing w:beforeLines="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依學業成績高低順序決定，學業成績相同時，以操行成績高者優先獎勵，學業及操行成績均相同時，抽籤決定。</w:t>
            </w:r>
          </w:p>
        </w:tc>
      </w:tr>
      <w:tr w:rsidR="002D2502" w:rsidRPr="002D2502" w:rsidTr="00610FCE">
        <w:tc>
          <w:tcPr>
            <w:tcW w:w="696" w:type="dxa"/>
          </w:tcPr>
          <w:p w:rsidR="002D2502" w:rsidRPr="002D2502" w:rsidRDefault="002D2502" w:rsidP="00610FCE">
            <w:pPr>
              <w:spacing w:beforeLines="0"/>
              <w:ind w:leftChars="-15" w:left="444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五、</w:t>
            </w:r>
          </w:p>
        </w:tc>
        <w:tc>
          <w:tcPr>
            <w:tcW w:w="9227" w:type="dxa"/>
          </w:tcPr>
          <w:p w:rsidR="002D2502" w:rsidRPr="002D2502" w:rsidRDefault="002D2502" w:rsidP="00610FCE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具有下列情形之</w:t>
            </w:r>
            <w:proofErr w:type="gramStart"/>
            <w:r w:rsidRPr="002D2502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2D2502">
              <w:rPr>
                <w:rFonts w:ascii="Times New Roman" w:eastAsia="標楷體" w:hAnsi="Times New Roman" w:cs="Times New Roman"/>
                <w:szCs w:val="24"/>
              </w:rPr>
              <w:t>者，不得申請本獎學金。</w:t>
            </w:r>
          </w:p>
          <w:p w:rsidR="002D2502" w:rsidRPr="002D2502" w:rsidRDefault="002D2502" w:rsidP="00610FCE">
            <w:pPr>
              <w:spacing w:beforeLines="0"/>
              <w:ind w:left="720" w:hangingChars="300" w:hanging="72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（一）已領有校內其他獎學金者。</w:t>
            </w:r>
          </w:p>
          <w:p w:rsidR="002D2502" w:rsidRPr="002D2502" w:rsidRDefault="002D2502" w:rsidP="00610FCE">
            <w:pPr>
              <w:spacing w:beforeLines="0"/>
              <w:ind w:left="720" w:hangingChars="300" w:hanging="72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（二）前學年內受記過以上之處分者。</w:t>
            </w:r>
          </w:p>
        </w:tc>
      </w:tr>
      <w:tr w:rsidR="002D2502" w:rsidRPr="002D2502" w:rsidTr="00610FCE">
        <w:tc>
          <w:tcPr>
            <w:tcW w:w="696" w:type="dxa"/>
          </w:tcPr>
          <w:p w:rsidR="002D2502" w:rsidRPr="002D2502" w:rsidRDefault="002D2502" w:rsidP="00610FCE">
            <w:pPr>
              <w:spacing w:beforeLines="0"/>
              <w:ind w:leftChars="-15" w:left="444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六、</w:t>
            </w:r>
          </w:p>
        </w:tc>
        <w:tc>
          <w:tcPr>
            <w:tcW w:w="9227" w:type="dxa"/>
          </w:tcPr>
          <w:p w:rsidR="002D2502" w:rsidRPr="002D2502" w:rsidRDefault="002D2502" w:rsidP="00610FCE">
            <w:pPr>
              <w:spacing w:beforeLines="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審查程序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繳交之證件經學生事務處審查後，提學生獎助學金審查小組會議</w:t>
            </w:r>
            <w:proofErr w:type="gramStart"/>
            <w:r w:rsidRPr="002D2502">
              <w:rPr>
                <w:rFonts w:ascii="Times New Roman" w:eastAsia="標楷體" w:hAnsi="Times New Roman" w:cs="Times New Roman"/>
                <w:szCs w:val="24"/>
              </w:rPr>
              <w:t>複</w:t>
            </w:r>
            <w:proofErr w:type="gramEnd"/>
            <w:r w:rsidRPr="002D2502">
              <w:rPr>
                <w:rFonts w:ascii="Times New Roman" w:eastAsia="標楷體" w:hAnsi="Times New Roman" w:cs="Times New Roman"/>
                <w:szCs w:val="24"/>
              </w:rPr>
              <w:t>審，陳校長核准。</w:t>
            </w:r>
          </w:p>
        </w:tc>
      </w:tr>
      <w:tr w:rsidR="002D2502" w:rsidRPr="002D2502" w:rsidTr="00610FCE">
        <w:tc>
          <w:tcPr>
            <w:tcW w:w="696" w:type="dxa"/>
          </w:tcPr>
          <w:p w:rsidR="002D2502" w:rsidRPr="002D2502" w:rsidRDefault="002D2502" w:rsidP="00610FCE">
            <w:pPr>
              <w:spacing w:beforeLines="0"/>
              <w:ind w:leftChars="-15" w:left="444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七、</w:t>
            </w:r>
          </w:p>
        </w:tc>
        <w:tc>
          <w:tcPr>
            <w:tcW w:w="9227" w:type="dxa"/>
          </w:tcPr>
          <w:p w:rsidR="002D2502" w:rsidRPr="002D2502" w:rsidRDefault="002D2502" w:rsidP="00610FCE">
            <w:pPr>
              <w:spacing w:beforeLine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獎勵名額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每學年藥學系及香</w:t>
            </w:r>
            <w:proofErr w:type="gramStart"/>
            <w:r w:rsidRPr="002D2502">
              <w:rPr>
                <w:rFonts w:ascii="Times New Roman" w:eastAsia="標楷體" w:hAnsi="Times New Roman" w:cs="Times New Roman"/>
                <w:szCs w:val="24"/>
              </w:rPr>
              <w:t>粧</w:t>
            </w:r>
            <w:proofErr w:type="gramEnd"/>
            <w:r w:rsidRPr="002D2502">
              <w:rPr>
                <w:rFonts w:ascii="Times New Roman" w:eastAsia="標楷體" w:hAnsi="Times New Roman" w:cs="Times New Roman"/>
                <w:szCs w:val="24"/>
              </w:rPr>
              <w:t>品學系各一名。</w:t>
            </w:r>
          </w:p>
        </w:tc>
      </w:tr>
      <w:tr w:rsidR="002D2502" w:rsidRPr="002D2502" w:rsidTr="00610FCE">
        <w:tc>
          <w:tcPr>
            <w:tcW w:w="696" w:type="dxa"/>
          </w:tcPr>
          <w:p w:rsidR="002D2502" w:rsidRPr="002D2502" w:rsidRDefault="002D2502" w:rsidP="00610FCE">
            <w:pPr>
              <w:spacing w:beforeLines="0"/>
              <w:ind w:leftChars="-15" w:left="444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八、</w:t>
            </w:r>
          </w:p>
        </w:tc>
        <w:tc>
          <w:tcPr>
            <w:tcW w:w="9227" w:type="dxa"/>
          </w:tcPr>
          <w:p w:rsidR="002D2502" w:rsidRPr="002D2502" w:rsidRDefault="002D2502" w:rsidP="00610FCE">
            <w:pPr>
              <w:spacing w:beforeLine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獎學金金額及發放：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每名金額新台幣</w:t>
            </w:r>
            <w:r w:rsidRPr="002D250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8</w:t>
            </w:r>
            <w:r w:rsidRPr="002D2502">
              <w:rPr>
                <w:rFonts w:ascii="Times New Roman" w:eastAsia="標楷體" w:hAnsi="Times New Roman" w:cs="Times New Roman"/>
                <w:szCs w:val="24"/>
                <w:u w:val="single"/>
              </w:rPr>
              <w:t>,000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元，獎學金之發放由學生事務處依規定辦理。</w:t>
            </w:r>
          </w:p>
        </w:tc>
      </w:tr>
      <w:tr w:rsidR="002D2502" w:rsidRPr="002D2502" w:rsidTr="00610FCE">
        <w:tc>
          <w:tcPr>
            <w:tcW w:w="696" w:type="dxa"/>
          </w:tcPr>
          <w:p w:rsidR="002D2502" w:rsidRPr="002D2502" w:rsidRDefault="002D2502" w:rsidP="00610FCE">
            <w:pPr>
              <w:spacing w:beforeLines="0"/>
              <w:ind w:left="480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九、</w:t>
            </w:r>
          </w:p>
        </w:tc>
        <w:tc>
          <w:tcPr>
            <w:tcW w:w="9227" w:type="dxa"/>
          </w:tcPr>
          <w:p w:rsidR="002D2502" w:rsidRPr="002D2502" w:rsidRDefault="003F7593" w:rsidP="00610FCE">
            <w:pPr>
              <w:spacing w:beforeLines="0"/>
              <w:rPr>
                <w:rFonts w:ascii="Times New Roman" w:eastAsia="標楷體" w:hAnsi="Times New Roman" w:cs="Times New Roman"/>
                <w:b/>
                <w:szCs w:val="24"/>
              </w:rPr>
            </w:pPr>
            <w:bookmarkStart w:id="0" w:name="_GoBack"/>
            <w:r w:rsidRPr="003F7593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本要點經學</w:t>
            </w:r>
            <w:proofErr w:type="gramStart"/>
            <w:r w:rsidRPr="003F7593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務</w:t>
            </w:r>
            <w:proofErr w:type="gramEnd"/>
            <w:r w:rsidRPr="003F7593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會議審議通過後，自公布日起實施，修正時亦同。</w:t>
            </w:r>
            <w:bookmarkEnd w:id="0"/>
          </w:p>
        </w:tc>
      </w:tr>
    </w:tbl>
    <w:p w:rsidR="00435B64" w:rsidRDefault="00435B64" w:rsidP="002D2502">
      <w:pPr>
        <w:spacing w:beforeLines="0"/>
      </w:pPr>
      <w:r>
        <w:br w:type="page"/>
      </w:r>
    </w:p>
    <w:p w:rsidR="002C4DC6" w:rsidRPr="00F15860" w:rsidRDefault="00A566B5" w:rsidP="00F15860">
      <w:pPr>
        <w:spacing w:beforeLines="0" w:line="600" w:lineRule="exact"/>
        <w:rPr>
          <w:rFonts w:ascii="標楷體" w:eastAsia="標楷體" w:hAnsi="標楷體"/>
          <w:b/>
          <w:sz w:val="32"/>
          <w:szCs w:val="32"/>
        </w:rPr>
      </w:pPr>
      <w:r w:rsidRPr="00A566B5">
        <w:rPr>
          <w:rFonts w:ascii="標楷體" w:eastAsia="標楷體" w:hAnsi="標楷體" w:hint="eastAsia"/>
          <w:b/>
          <w:sz w:val="32"/>
          <w:szCs w:val="32"/>
        </w:rPr>
        <w:lastRenderedPageBreak/>
        <w:t>高雄醫學大學</w:t>
      </w:r>
      <w:r w:rsidR="000C7074" w:rsidRPr="000C7074">
        <w:rPr>
          <w:rFonts w:ascii="標楷體" w:eastAsia="標楷體" w:hAnsi="標楷體" w:hint="eastAsia"/>
          <w:b/>
          <w:sz w:val="32"/>
          <w:szCs w:val="32"/>
        </w:rPr>
        <w:t>吳萬得先生及夫人獎學金要點</w:t>
      </w:r>
      <w:r w:rsidR="002D2502">
        <w:rPr>
          <w:rFonts w:ascii="標楷體" w:eastAsia="標楷體" w:hAnsi="標楷體" w:hint="eastAsia"/>
          <w:b/>
          <w:sz w:val="32"/>
          <w:szCs w:val="32"/>
        </w:rPr>
        <w:t>（</w:t>
      </w:r>
      <w:r w:rsidR="00C74AAB" w:rsidRPr="00F15860">
        <w:rPr>
          <w:rFonts w:ascii="標楷體" w:eastAsia="標楷體" w:hAnsi="標楷體" w:hint="eastAsia"/>
          <w:b/>
          <w:sz w:val="32"/>
          <w:szCs w:val="32"/>
        </w:rPr>
        <w:t>修正條文對照表</w:t>
      </w:r>
      <w:r w:rsidR="002D2502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2D2502" w:rsidRDefault="002D2502" w:rsidP="002D2502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</w:p>
    <w:p w:rsidR="002D2502" w:rsidRPr="00435B64" w:rsidRDefault="002D2502" w:rsidP="002D2502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88.10.07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高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醫法字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049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號函公布</w:t>
      </w:r>
    </w:p>
    <w:p w:rsidR="002D2502" w:rsidRPr="00435B64" w:rsidRDefault="002D2502" w:rsidP="002D2502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99.05.25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九十八學年度藥學系第八次系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會議暨第六次自我評鑑會議修通過</w:t>
      </w:r>
    </w:p>
    <w:p w:rsidR="002D2502" w:rsidRPr="00435B64" w:rsidRDefault="002D2502" w:rsidP="002D2502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99.06.21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九十八學年度藥學院第十次院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會議修正通過</w:t>
      </w:r>
    </w:p>
    <w:p w:rsidR="002D2502" w:rsidRPr="00435B64" w:rsidRDefault="002D2502" w:rsidP="002D2502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99.12.21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九十九學年度第二次學生事務委員會通過</w:t>
      </w:r>
    </w:p>
    <w:p w:rsidR="002D2502" w:rsidRPr="00435B64" w:rsidRDefault="002D2502" w:rsidP="002D2502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100.01.20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高醫學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字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100110281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號函公布</w:t>
      </w:r>
    </w:p>
    <w:p w:rsidR="002D2502" w:rsidRPr="00435B64" w:rsidRDefault="002D2502" w:rsidP="002D2502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103.12.01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一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0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三學年度第二次學生事務委員會審議通過</w:t>
      </w:r>
    </w:p>
    <w:p w:rsidR="002D2502" w:rsidRPr="00435B64" w:rsidRDefault="002D2502" w:rsidP="002D2502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104.01.12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高醫學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字第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1031104357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號函公布</w:t>
      </w:r>
    </w:p>
    <w:p w:rsidR="002D2502" w:rsidRPr="00435B64" w:rsidRDefault="002D2502" w:rsidP="002D2502">
      <w:pPr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sz w:val="20"/>
          <w:szCs w:val="20"/>
        </w:rPr>
      </w:pPr>
      <w:r w:rsidRPr="00435B64">
        <w:rPr>
          <w:rFonts w:ascii="Times New Roman" w:eastAsia="標楷體" w:hAnsi="Times New Roman" w:cs="Times New Roman"/>
          <w:sz w:val="20"/>
          <w:szCs w:val="20"/>
        </w:rPr>
        <w:t>104.03.16</w:t>
      </w:r>
      <w:r>
        <w:rPr>
          <w:rFonts w:ascii="Times New Roman" w:eastAsia="標楷體" w:hAnsi="Times New Roman" w:cs="Times New Roman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sz w:val="20"/>
          <w:szCs w:val="20"/>
        </w:rPr>
        <w:t>一</w:t>
      </w:r>
      <w:proofErr w:type="gramStart"/>
      <w:r w:rsidRPr="00435B64">
        <w:rPr>
          <w:rFonts w:ascii="Times New Roman" w:eastAsia="標楷體" w:hAnsi="Times New Roman" w:cs="Times New Roman"/>
          <w:sz w:val="20"/>
          <w:szCs w:val="20"/>
        </w:rPr>
        <w:t>0</w:t>
      </w:r>
      <w:proofErr w:type="gramEnd"/>
      <w:r w:rsidRPr="00435B64">
        <w:rPr>
          <w:rFonts w:ascii="Times New Roman" w:eastAsia="標楷體" w:hAnsi="Times New Roman" w:cs="Times New Roman"/>
          <w:sz w:val="20"/>
          <w:szCs w:val="20"/>
        </w:rPr>
        <w:t>三學年度第</w:t>
      </w:r>
      <w:r w:rsidRPr="00435B64">
        <w:rPr>
          <w:rFonts w:ascii="Times New Roman" w:eastAsia="標楷體" w:hAnsi="Times New Roman" w:cs="Times New Roman"/>
          <w:sz w:val="20"/>
          <w:szCs w:val="20"/>
        </w:rPr>
        <w:t>3</w:t>
      </w:r>
      <w:r w:rsidRPr="00435B64">
        <w:rPr>
          <w:rFonts w:ascii="Times New Roman" w:eastAsia="標楷體" w:hAnsi="Times New Roman" w:cs="Times New Roman"/>
          <w:sz w:val="20"/>
          <w:szCs w:val="20"/>
        </w:rPr>
        <w:t>次學生獎助學金審查小組會議通過</w:t>
      </w:r>
    </w:p>
    <w:p w:rsidR="002D2502" w:rsidRPr="00435B64" w:rsidRDefault="002D2502" w:rsidP="002D2502">
      <w:pPr>
        <w:widowControl/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104.05.04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高醫學</w:t>
      </w:r>
      <w:proofErr w:type="gramStart"/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字第</w:t>
      </w: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1041101312</w:t>
      </w: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號函公布</w:t>
      </w:r>
    </w:p>
    <w:p w:rsidR="002D2502" w:rsidRPr="00435B64" w:rsidRDefault="002D2502" w:rsidP="002D2502">
      <w:pPr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sz w:val="20"/>
          <w:szCs w:val="20"/>
        </w:rPr>
      </w:pPr>
      <w:r w:rsidRPr="00435B64">
        <w:rPr>
          <w:rFonts w:ascii="Times New Roman" w:eastAsia="標楷體" w:hAnsi="Times New Roman" w:cs="Times New Roman"/>
          <w:sz w:val="20"/>
          <w:szCs w:val="20"/>
        </w:rPr>
        <w:t>104.10.14</w:t>
      </w:r>
      <w:r>
        <w:rPr>
          <w:rFonts w:ascii="Times New Roman" w:eastAsia="標楷體" w:hAnsi="Times New Roman" w:cs="Times New Roman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sz w:val="20"/>
          <w:szCs w:val="20"/>
        </w:rPr>
        <w:t>一</w:t>
      </w:r>
      <w:proofErr w:type="gramStart"/>
      <w:r w:rsidRPr="00435B64">
        <w:rPr>
          <w:rFonts w:ascii="Times New Roman" w:eastAsia="標楷體" w:hAnsi="Times New Roman" w:cs="Times New Roman"/>
          <w:sz w:val="20"/>
          <w:szCs w:val="20"/>
        </w:rPr>
        <w:t>0</w:t>
      </w:r>
      <w:proofErr w:type="gramEnd"/>
      <w:r w:rsidRPr="00435B64">
        <w:rPr>
          <w:rFonts w:ascii="Times New Roman" w:eastAsia="標楷體" w:hAnsi="Times New Roman" w:cs="Times New Roman"/>
          <w:sz w:val="20"/>
          <w:szCs w:val="20"/>
        </w:rPr>
        <w:t>四學年度第一次學務會議審議通過</w:t>
      </w:r>
    </w:p>
    <w:p w:rsidR="002D2502" w:rsidRPr="0038187E" w:rsidRDefault="002D2502" w:rsidP="002D2502">
      <w:pPr>
        <w:widowControl/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sz w:val="20"/>
          <w:szCs w:val="20"/>
        </w:rPr>
        <w:t>1</w:t>
      </w:r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04.11.27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ab/>
      </w:r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高醫學</w:t>
      </w:r>
      <w:proofErr w:type="gramStart"/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務</w:t>
      </w:r>
      <w:proofErr w:type="gramEnd"/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字第</w:t>
      </w:r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1041103963</w:t>
      </w:r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號函公布</w:t>
      </w:r>
    </w:p>
    <w:p w:rsidR="002D2502" w:rsidRPr="0038187E" w:rsidRDefault="002D2502" w:rsidP="002D2502">
      <w:pPr>
        <w:widowControl/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107.03.21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ab/>
      </w:r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106</w:t>
      </w:r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學年度第</w:t>
      </w:r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2</w:t>
      </w:r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次學</w:t>
      </w:r>
      <w:proofErr w:type="gramStart"/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務</w:t>
      </w:r>
      <w:proofErr w:type="gramEnd"/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會議審議通過</w:t>
      </w:r>
    </w:p>
    <w:p w:rsidR="002D2502" w:rsidRDefault="002D2502" w:rsidP="002D2502">
      <w:pPr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107.05.14</w:t>
      </w:r>
      <w:r>
        <w:rPr>
          <w:rFonts w:ascii="Times New Roman" w:eastAsia="標楷體" w:hAnsi="Times New Roman" w:cs="Times New Roman"/>
          <w:sz w:val="20"/>
          <w:szCs w:val="20"/>
        </w:rPr>
        <w:tab/>
      </w:r>
      <w:r w:rsidRPr="0054165D">
        <w:rPr>
          <w:rFonts w:ascii="Times New Roman" w:eastAsia="標楷體" w:hAnsi="Times New Roman" w:cs="Times New Roman" w:hint="eastAsia"/>
          <w:sz w:val="20"/>
          <w:szCs w:val="20"/>
        </w:rPr>
        <w:t>106</w:t>
      </w:r>
      <w:r w:rsidRPr="0054165D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54165D">
        <w:rPr>
          <w:rFonts w:ascii="Times New Roman" w:eastAsia="標楷體" w:hAnsi="Times New Roman" w:cs="Times New Roman" w:hint="eastAsia"/>
          <w:sz w:val="20"/>
          <w:szCs w:val="20"/>
        </w:rPr>
        <w:t>次學</w:t>
      </w:r>
      <w:proofErr w:type="gramStart"/>
      <w:r w:rsidRPr="0054165D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54165D">
        <w:rPr>
          <w:rFonts w:ascii="Times New Roman" w:eastAsia="標楷體" w:hAnsi="Times New Roman" w:cs="Times New Roman" w:hint="eastAsia"/>
          <w:sz w:val="20"/>
          <w:szCs w:val="20"/>
        </w:rPr>
        <w:t>會議審議通過</w:t>
      </w:r>
    </w:p>
    <w:p w:rsidR="002D2502" w:rsidRPr="0038187E" w:rsidRDefault="002D2502" w:rsidP="002D2502">
      <w:pPr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sz w:val="20"/>
          <w:szCs w:val="20"/>
        </w:rPr>
      </w:pPr>
    </w:p>
    <w:tbl>
      <w:tblPr>
        <w:tblStyle w:val="a3"/>
        <w:tblW w:w="9612" w:type="dxa"/>
        <w:jc w:val="center"/>
        <w:tblLook w:val="04A0" w:firstRow="1" w:lastRow="0" w:firstColumn="1" w:lastColumn="0" w:noHBand="0" w:noVBand="1"/>
      </w:tblPr>
      <w:tblGrid>
        <w:gridCol w:w="3815"/>
        <w:gridCol w:w="3827"/>
        <w:gridCol w:w="1970"/>
      </w:tblGrid>
      <w:tr w:rsidR="002D2502" w:rsidRPr="00C74AAB" w:rsidTr="002D2502">
        <w:trPr>
          <w:trHeight w:val="397"/>
          <w:jc w:val="center"/>
        </w:trPr>
        <w:tc>
          <w:tcPr>
            <w:tcW w:w="3815" w:type="dxa"/>
            <w:vAlign w:val="center"/>
          </w:tcPr>
          <w:p w:rsidR="002D2502" w:rsidRPr="00706FEB" w:rsidRDefault="002D2502" w:rsidP="002D2502">
            <w:pPr>
              <w:spacing w:beforeLines="0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b/>
                <w:szCs w:val="24"/>
              </w:rPr>
              <w:t>修　正　條　文</w:t>
            </w:r>
          </w:p>
        </w:tc>
        <w:tc>
          <w:tcPr>
            <w:tcW w:w="3827" w:type="dxa"/>
            <w:vAlign w:val="center"/>
          </w:tcPr>
          <w:p w:rsidR="002D2502" w:rsidRPr="00706FEB" w:rsidRDefault="002D2502" w:rsidP="002D2502">
            <w:pPr>
              <w:spacing w:beforeLines="0"/>
              <w:ind w:leftChars="-15" w:left="444" w:hangingChars="200" w:hanging="48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b/>
                <w:szCs w:val="24"/>
              </w:rPr>
              <w:t>現　行　條　文</w:t>
            </w:r>
          </w:p>
        </w:tc>
        <w:tc>
          <w:tcPr>
            <w:tcW w:w="1970" w:type="dxa"/>
            <w:vAlign w:val="center"/>
          </w:tcPr>
          <w:p w:rsidR="002D2502" w:rsidRPr="00706FEB" w:rsidRDefault="002D2502" w:rsidP="002D2502">
            <w:pPr>
              <w:spacing w:beforeLines="0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b/>
                <w:szCs w:val="24"/>
              </w:rPr>
              <w:t>說　　明</w:t>
            </w:r>
          </w:p>
        </w:tc>
      </w:tr>
      <w:tr w:rsidR="002D2502" w:rsidRPr="00C74AAB" w:rsidTr="00DB3F0E">
        <w:trPr>
          <w:jc w:val="center"/>
        </w:trPr>
        <w:tc>
          <w:tcPr>
            <w:tcW w:w="3815" w:type="dxa"/>
          </w:tcPr>
          <w:p w:rsidR="002D2502" w:rsidRPr="00C74AAB" w:rsidRDefault="002D2502" w:rsidP="002D2502">
            <w:pPr>
              <w:spacing w:beforeLines="0"/>
              <w:rPr>
                <w:rFonts w:ascii="標楷體" w:eastAsia="標楷體" w:hAnsi="標楷體"/>
                <w:b/>
                <w:szCs w:val="24"/>
              </w:rPr>
            </w:pPr>
            <w:r w:rsidRPr="005E1F2C">
              <w:rPr>
                <w:rFonts w:ascii="標楷體" w:eastAsia="標楷體" w:hAnsi="標楷體" w:hint="eastAsia"/>
                <w:szCs w:val="24"/>
              </w:rPr>
              <w:t>一、</w:t>
            </w:r>
            <w:r w:rsidRPr="00003D64">
              <w:rPr>
                <w:rFonts w:ascii="標楷體" w:eastAsia="標楷體" w:hAnsi="標楷體" w:hint="eastAsia"/>
                <w:szCs w:val="24"/>
              </w:rPr>
              <w:t>同現行條文</w:t>
            </w:r>
            <w:r w:rsidRPr="005E1F2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827" w:type="dxa"/>
          </w:tcPr>
          <w:p w:rsidR="002D2502" w:rsidRPr="00A561F7" w:rsidRDefault="002D2502" w:rsidP="002D2502">
            <w:pPr>
              <w:spacing w:beforeLines="0"/>
              <w:ind w:left="480" w:hangingChars="200" w:hanging="48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一、吳氏家屬為紀念吳萬得先生及夫人特捐款設立基金，以獎勵優秀學生，而訂定本要點。</w:t>
            </w:r>
          </w:p>
        </w:tc>
        <w:tc>
          <w:tcPr>
            <w:tcW w:w="1970" w:type="dxa"/>
          </w:tcPr>
          <w:p w:rsidR="002D2502" w:rsidRPr="00C74AAB" w:rsidRDefault="002D2502" w:rsidP="002D2502">
            <w:pPr>
              <w:spacing w:beforeLines="0"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D2502" w:rsidRPr="00C74AAB" w:rsidTr="00DB3F0E">
        <w:trPr>
          <w:jc w:val="center"/>
        </w:trPr>
        <w:tc>
          <w:tcPr>
            <w:tcW w:w="3815" w:type="dxa"/>
          </w:tcPr>
          <w:p w:rsidR="002D2502" w:rsidRPr="00C74AAB" w:rsidRDefault="002D2502" w:rsidP="002D2502">
            <w:pPr>
              <w:spacing w:beforeLines="0"/>
              <w:rPr>
                <w:rFonts w:ascii="標楷體" w:eastAsia="標楷體" w:hAnsi="標楷體"/>
                <w:b/>
                <w:szCs w:val="24"/>
              </w:rPr>
            </w:pPr>
            <w:r w:rsidRPr="005E1F2C">
              <w:rPr>
                <w:rFonts w:ascii="標楷體" w:eastAsia="標楷體" w:hAnsi="標楷體" w:hint="eastAsia"/>
                <w:szCs w:val="24"/>
              </w:rPr>
              <w:t>二、</w:t>
            </w:r>
            <w:r w:rsidRPr="00003D64">
              <w:rPr>
                <w:rFonts w:ascii="標楷體" w:eastAsia="標楷體" w:hAnsi="標楷體" w:hint="eastAsia"/>
                <w:szCs w:val="24"/>
              </w:rPr>
              <w:t>同現行條文</w:t>
            </w:r>
            <w:r w:rsidRPr="005E1F2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827" w:type="dxa"/>
          </w:tcPr>
          <w:p w:rsidR="002D2502" w:rsidRPr="00A561F7" w:rsidRDefault="002D2502" w:rsidP="002D2502">
            <w:pPr>
              <w:spacing w:beforeLines="0"/>
              <w:ind w:left="480" w:hangingChars="200" w:hanging="48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二、本獎學金設立目的為獎助本校藥學系及香</w:t>
            </w:r>
            <w:proofErr w:type="gramStart"/>
            <w:r w:rsidRPr="00A561F7">
              <w:rPr>
                <w:rFonts w:ascii="Times New Roman" w:eastAsia="標楷體" w:hAnsi="Times New Roman" w:cs="Times New Roman"/>
                <w:szCs w:val="24"/>
              </w:rPr>
              <w:t>粧</w:t>
            </w:r>
            <w:proofErr w:type="gramEnd"/>
            <w:r w:rsidRPr="00A561F7">
              <w:rPr>
                <w:rFonts w:ascii="Times New Roman" w:eastAsia="標楷體" w:hAnsi="Times New Roman" w:cs="Times New Roman"/>
                <w:szCs w:val="24"/>
              </w:rPr>
              <w:t>品學系四年級優秀學生順利完成學業，並貢獻社會。</w:t>
            </w:r>
          </w:p>
        </w:tc>
        <w:tc>
          <w:tcPr>
            <w:tcW w:w="1970" w:type="dxa"/>
          </w:tcPr>
          <w:p w:rsidR="002D2502" w:rsidRPr="00D36D02" w:rsidRDefault="002D2502" w:rsidP="002D2502">
            <w:pPr>
              <w:spacing w:beforeLines="0"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D2502" w:rsidRPr="00C74AAB" w:rsidTr="00DB3F0E">
        <w:trPr>
          <w:jc w:val="center"/>
        </w:trPr>
        <w:tc>
          <w:tcPr>
            <w:tcW w:w="3815" w:type="dxa"/>
          </w:tcPr>
          <w:p w:rsidR="002D2502" w:rsidRPr="00C74AAB" w:rsidRDefault="002D2502" w:rsidP="002D2502">
            <w:pPr>
              <w:spacing w:beforeLines="0"/>
              <w:rPr>
                <w:rFonts w:ascii="標楷體" w:eastAsia="標楷體" w:hAnsi="標楷體"/>
                <w:b/>
                <w:szCs w:val="24"/>
              </w:rPr>
            </w:pPr>
            <w:r w:rsidRPr="005E1F2C">
              <w:rPr>
                <w:rFonts w:ascii="標楷體" w:eastAsia="標楷體" w:hAnsi="標楷體" w:hint="eastAsia"/>
                <w:szCs w:val="24"/>
              </w:rPr>
              <w:t>三、</w:t>
            </w:r>
            <w:r w:rsidRPr="00003D64">
              <w:rPr>
                <w:rFonts w:ascii="標楷體" w:eastAsia="標楷體" w:hAnsi="標楷體" w:hint="eastAsia"/>
                <w:szCs w:val="24"/>
              </w:rPr>
              <w:t>同現行條文</w:t>
            </w:r>
            <w:r w:rsidRPr="005E1F2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827" w:type="dxa"/>
          </w:tcPr>
          <w:p w:rsidR="002D2502" w:rsidRPr="00A561F7" w:rsidRDefault="002D2502" w:rsidP="002D2502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三、本獎學金申請時間、資格及應繳交之證件：</w:t>
            </w:r>
          </w:p>
          <w:p w:rsidR="002D2502" w:rsidRPr="00A561F7" w:rsidRDefault="002D2502" w:rsidP="002D2502">
            <w:pPr>
              <w:spacing w:beforeLines="0"/>
              <w:ind w:leftChars="200" w:left="1200" w:hangingChars="300" w:hanging="720"/>
              <w:rPr>
                <w:rFonts w:ascii="Times New Roman" w:eastAsia="標楷體" w:hAnsi="Times New Roman" w:cs="Times New Roman"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（一）申請時間：每學年第一學期開學後壹</w:t>
            </w:r>
            <w:proofErr w:type="gramStart"/>
            <w:r w:rsidRPr="00A561F7">
              <w:rPr>
                <w:rFonts w:ascii="Times New Roman" w:eastAsia="標楷體" w:hAnsi="Times New Roman" w:cs="Times New Roman"/>
                <w:szCs w:val="24"/>
              </w:rPr>
              <w:t>個</w:t>
            </w:r>
            <w:proofErr w:type="gramEnd"/>
            <w:r w:rsidRPr="00A561F7">
              <w:rPr>
                <w:rFonts w:ascii="Times New Roman" w:eastAsia="標楷體" w:hAnsi="Times New Roman" w:cs="Times New Roman"/>
                <w:szCs w:val="24"/>
              </w:rPr>
              <w:t>月內辦理之。</w:t>
            </w:r>
          </w:p>
          <w:p w:rsidR="002D2502" w:rsidRPr="00A561F7" w:rsidRDefault="002D2502" w:rsidP="002D2502">
            <w:pPr>
              <w:spacing w:beforeLines="0"/>
              <w:ind w:leftChars="200" w:left="1200" w:hangingChars="300" w:hanging="720"/>
              <w:rPr>
                <w:rFonts w:ascii="Times New Roman" w:eastAsia="標楷體" w:hAnsi="Times New Roman" w:cs="Times New Roman"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（二）申請資格及應繳交之證件：</w:t>
            </w:r>
          </w:p>
          <w:p w:rsidR="002D2502" w:rsidRPr="00A561F7" w:rsidRDefault="002D2502" w:rsidP="002D2502">
            <w:pPr>
              <w:spacing w:beforeLines="0"/>
              <w:ind w:leftChars="505" w:left="1452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A561F7">
              <w:rPr>
                <w:rFonts w:ascii="Times New Roman" w:eastAsia="標楷體" w:hAnsi="Times New Roman" w:cs="Times New Roman"/>
                <w:szCs w:val="24"/>
              </w:rPr>
              <w:t>申請書。</w:t>
            </w:r>
          </w:p>
          <w:p w:rsidR="002D2502" w:rsidRPr="00A561F7" w:rsidRDefault="002D2502" w:rsidP="002D2502">
            <w:pPr>
              <w:spacing w:beforeLines="0"/>
              <w:ind w:leftChars="505" w:left="1452" w:hangingChars="100" w:hanging="24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A561F7">
              <w:rPr>
                <w:rFonts w:ascii="Times New Roman" w:eastAsia="標楷體" w:hAnsi="Times New Roman" w:cs="Times New Roman"/>
                <w:szCs w:val="24"/>
              </w:rPr>
              <w:t>成績單：繳交前學年</w:t>
            </w:r>
            <w:proofErr w:type="gramStart"/>
            <w:r w:rsidRPr="00A561F7">
              <w:rPr>
                <w:rFonts w:ascii="Times New Roman" w:eastAsia="標楷體" w:hAnsi="Times New Roman" w:cs="Times New Roman"/>
                <w:szCs w:val="24"/>
              </w:rPr>
              <w:t>成績單壹份</w:t>
            </w:r>
            <w:proofErr w:type="gramEnd"/>
            <w:r w:rsidRPr="00A561F7">
              <w:rPr>
                <w:rFonts w:ascii="Times New Roman" w:eastAsia="標楷體" w:hAnsi="Times New Roman" w:cs="Times New Roman"/>
                <w:szCs w:val="24"/>
              </w:rPr>
              <w:t>（學業成績達八十分以上）。</w:t>
            </w:r>
          </w:p>
        </w:tc>
        <w:tc>
          <w:tcPr>
            <w:tcW w:w="1970" w:type="dxa"/>
          </w:tcPr>
          <w:p w:rsidR="002D2502" w:rsidRPr="00D36D02" w:rsidRDefault="002D2502" w:rsidP="002D2502">
            <w:pPr>
              <w:spacing w:beforeLines="0"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D2502" w:rsidRPr="00C74AAB" w:rsidTr="00DB3F0E">
        <w:trPr>
          <w:jc w:val="center"/>
        </w:trPr>
        <w:tc>
          <w:tcPr>
            <w:tcW w:w="3815" w:type="dxa"/>
          </w:tcPr>
          <w:p w:rsidR="002D2502" w:rsidRPr="00003D64" w:rsidRDefault="002D2502" w:rsidP="002D2502">
            <w:pPr>
              <w:spacing w:beforeLines="0"/>
              <w:rPr>
                <w:rFonts w:ascii="標楷體" w:eastAsia="標楷體" w:hAnsi="標楷體"/>
                <w:szCs w:val="24"/>
              </w:rPr>
            </w:pPr>
            <w:r w:rsidRPr="005E1F2C">
              <w:rPr>
                <w:rFonts w:ascii="標楷體" w:eastAsia="標楷體" w:hAnsi="標楷體" w:hint="eastAsia"/>
                <w:szCs w:val="24"/>
              </w:rPr>
              <w:t>四、</w:t>
            </w:r>
            <w:r w:rsidRPr="00003D64">
              <w:rPr>
                <w:rFonts w:ascii="標楷體" w:eastAsia="標楷體" w:hAnsi="標楷體" w:hint="eastAsia"/>
                <w:szCs w:val="24"/>
              </w:rPr>
              <w:t>同現行條文</w:t>
            </w:r>
          </w:p>
        </w:tc>
        <w:tc>
          <w:tcPr>
            <w:tcW w:w="3827" w:type="dxa"/>
          </w:tcPr>
          <w:p w:rsidR="002D2502" w:rsidRPr="002D2502" w:rsidRDefault="002D2502" w:rsidP="002D2502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四、獎勵標準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依學業成績高低順序決定，學業成績相同時，以操行成績高者優先獎勵，學業及操行成績均相同時，抽籤決定。</w:t>
            </w:r>
          </w:p>
        </w:tc>
        <w:tc>
          <w:tcPr>
            <w:tcW w:w="1970" w:type="dxa"/>
          </w:tcPr>
          <w:p w:rsidR="002D2502" w:rsidRPr="00003D64" w:rsidRDefault="002D2502" w:rsidP="002D2502">
            <w:pPr>
              <w:spacing w:beforeLines="0"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D2502" w:rsidRPr="00C74AAB" w:rsidTr="00DB3F0E">
        <w:trPr>
          <w:jc w:val="center"/>
        </w:trPr>
        <w:tc>
          <w:tcPr>
            <w:tcW w:w="3815" w:type="dxa"/>
          </w:tcPr>
          <w:p w:rsidR="002D2502" w:rsidRPr="00C74AAB" w:rsidRDefault="002D2502" w:rsidP="002D2502">
            <w:pPr>
              <w:spacing w:beforeLines="0"/>
              <w:rPr>
                <w:rFonts w:ascii="標楷體" w:eastAsia="標楷體" w:hAnsi="標楷體"/>
                <w:b/>
                <w:szCs w:val="24"/>
              </w:rPr>
            </w:pPr>
            <w:r w:rsidRPr="005E1F2C">
              <w:rPr>
                <w:rFonts w:ascii="標楷體" w:eastAsia="標楷體" w:hAnsi="標楷體" w:hint="eastAsia"/>
                <w:szCs w:val="24"/>
              </w:rPr>
              <w:t>五、</w:t>
            </w:r>
            <w:r w:rsidRPr="00003D64">
              <w:rPr>
                <w:rFonts w:ascii="標楷體" w:eastAsia="標楷體" w:hAnsi="標楷體" w:hint="eastAsia"/>
                <w:szCs w:val="24"/>
              </w:rPr>
              <w:t>同現行條文</w:t>
            </w:r>
          </w:p>
        </w:tc>
        <w:tc>
          <w:tcPr>
            <w:tcW w:w="3827" w:type="dxa"/>
          </w:tcPr>
          <w:p w:rsidR="002D2502" w:rsidRPr="002D2502" w:rsidRDefault="002D2502" w:rsidP="002D2502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五、具有下列情形之</w:t>
            </w:r>
            <w:proofErr w:type="gramStart"/>
            <w:r w:rsidRPr="002D2502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2D2502">
              <w:rPr>
                <w:rFonts w:ascii="Times New Roman" w:eastAsia="標楷體" w:hAnsi="Times New Roman" w:cs="Times New Roman"/>
                <w:szCs w:val="24"/>
              </w:rPr>
              <w:t>者，不得申請本獎學金。</w:t>
            </w:r>
          </w:p>
          <w:p w:rsidR="002D2502" w:rsidRPr="002D2502" w:rsidRDefault="002D2502" w:rsidP="002D2502">
            <w:pPr>
              <w:spacing w:beforeLines="0"/>
              <w:ind w:leftChars="200" w:left="1200" w:hangingChars="300" w:hanging="72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（一）已領有校內其他獎學金者。</w:t>
            </w:r>
          </w:p>
          <w:p w:rsidR="002D2502" w:rsidRPr="002D2502" w:rsidRDefault="002D2502" w:rsidP="002D2502">
            <w:pPr>
              <w:spacing w:beforeLines="0"/>
              <w:ind w:leftChars="200" w:left="1200" w:hangingChars="300" w:hanging="72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lastRenderedPageBreak/>
              <w:t>（二）前學年內受記過以上之處分者。</w:t>
            </w:r>
          </w:p>
        </w:tc>
        <w:tc>
          <w:tcPr>
            <w:tcW w:w="1970" w:type="dxa"/>
          </w:tcPr>
          <w:p w:rsidR="002D2502" w:rsidRPr="00C74AAB" w:rsidRDefault="002D2502" w:rsidP="002D2502">
            <w:pPr>
              <w:spacing w:beforeLines="0"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D2502" w:rsidRPr="00C74AAB" w:rsidTr="00DB3F0E">
        <w:trPr>
          <w:jc w:val="center"/>
        </w:trPr>
        <w:tc>
          <w:tcPr>
            <w:tcW w:w="3815" w:type="dxa"/>
          </w:tcPr>
          <w:p w:rsidR="002D2502" w:rsidRPr="00C74AAB" w:rsidRDefault="002D2502" w:rsidP="002D2502">
            <w:pPr>
              <w:spacing w:beforeLines="0"/>
              <w:rPr>
                <w:rFonts w:ascii="標楷體" w:eastAsia="標楷體" w:hAnsi="標楷體"/>
                <w:b/>
                <w:szCs w:val="24"/>
              </w:rPr>
            </w:pPr>
            <w:r w:rsidRPr="005E1F2C">
              <w:rPr>
                <w:rFonts w:ascii="標楷體" w:eastAsia="標楷體" w:hAnsi="標楷體" w:hint="eastAsia"/>
                <w:szCs w:val="24"/>
              </w:rPr>
              <w:t>六、</w:t>
            </w:r>
            <w:r w:rsidRPr="00003D64">
              <w:rPr>
                <w:rFonts w:ascii="標楷體" w:eastAsia="標楷體" w:hAnsi="標楷體" w:hint="eastAsia"/>
                <w:szCs w:val="24"/>
              </w:rPr>
              <w:t>同現行條文</w:t>
            </w:r>
          </w:p>
        </w:tc>
        <w:tc>
          <w:tcPr>
            <w:tcW w:w="3827" w:type="dxa"/>
          </w:tcPr>
          <w:p w:rsidR="002D2502" w:rsidRPr="002D2502" w:rsidRDefault="002D2502" w:rsidP="002D2502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六、審查程序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繳交之證件經學生事務處審查後，提學生獎助學金審查小組會議</w:t>
            </w:r>
            <w:proofErr w:type="gramStart"/>
            <w:r w:rsidRPr="002D2502">
              <w:rPr>
                <w:rFonts w:ascii="Times New Roman" w:eastAsia="標楷體" w:hAnsi="Times New Roman" w:cs="Times New Roman"/>
                <w:szCs w:val="24"/>
              </w:rPr>
              <w:t>複</w:t>
            </w:r>
            <w:proofErr w:type="gramEnd"/>
            <w:r w:rsidRPr="002D2502">
              <w:rPr>
                <w:rFonts w:ascii="Times New Roman" w:eastAsia="標楷體" w:hAnsi="Times New Roman" w:cs="Times New Roman"/>
                <w:szCs w:val="24"/>
              </w:rPr>
              <w:t>審，陳校長核准。</w:t>
            </w:r>
          </w:p>
        </w:tc>
        <w:tc>
          <w:tcPr>
            <w:tcW w:w="1970" w:type="dxa"/>
          </w:tcPr>
          <w:p w:rsidR="002D2502" w:rsidRPr="005E1F2C" w:rsidRDefault="002D2502" w:rsidP="002D2502">
            <w:pPr>
              <w:spacing w:beforeLines="0"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D2502" w:rsidRPr="00C74AAB" w:rsidTr="00DB3F0E">
        <w:trPr>
          <w:jc w:val="center"/>
        </w:trPr>
        <w:tc>
          <w:tcPr>
            <w:tcW w:w="3815" w:type="dxa"/>
          </w:tcPr>
          <w:p w:rsidR="002D2502" w:rsidRPr="00C74AAB" w:rsidRDefault="002D2502" w:rsidP="002D2502">
            <w:pPr>
              <w:spacing w:beforeLines="0"/>
              <w:rPr>
                <w:rFonts w:ascii="標楷體" w:eastAsia="標楷體" w:hAnsi="標楷體"/>
                <w:b/>
                <w:szCs w:val="24"/>
              </w:rPr>
            </w:pPr>
            <w:r w:rsidRPr="005E1F2C">
              <w:rPr>
                <w:rFonts w:ascii="標楷體" w:eastAsia="標楷體" w:hAnsi="標楷體" w:hint="eastAsia"/>
                <w:szCs w:val="24"/>
              </w:rPr>
              <w:t>七、</w:t>
            </w:r>
            <w:r w:rsidRPr="00003D64">
              <w:rPr>
                <w:rFonts w:ascii="標楷體" w:eastAsia="標楷體" w:hAnsi="標楷體" w:hint="eastAsia"/>
                <w:szCs w:val="24"/>
              </w:rPr>
              <w:t>同現行條文</w:t>
            </w:r>
            <w:r w:rsidRPr="005E1F2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827" w:type="dxa"/>
          </w:tcPr>
          <w:p w:rsidR="002D2502" w:rsidRPr="002D2502" w:rsidRDefault="002D2502" w:rsidP="002D2502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七、獎勵名額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每學年藥學系及香</w:t>
            </w:r>
            <w:proofErr w:type="gramStart"/>
            <w:r w:rsidRPr="002D2502">
              <w:rPr>
                <w:rFonts w:ascii="Times New Roman" w:eastAsia="標楷體" w:hAnsi="Times New Roman" w:cs="Times New Roman"/>
                <w:szCs w:val="24"/>
              </w:rPr>
              <w:t>粧</w:t>
            </w:r>
            <w:proofErr w:type="gramEnd"/>
            <w:r w:rsidRPr="002D2502">
              <w:rPr>
                <w:rFonts w:ascii="Times New Roman" w:eastAsia="標楷體" w:hAnsi="Times New Roman" w:cs="Times New Roman"/>
                <w:szCs w:val="24"/>
              </w:rPr>
              <w:t>品學系各一名。</w:t>
            </w:r>
          </w:p>
        </w:tc>
        <w:tc>
          <w:tcPr>
            <w:tcW w:w="1970" w:type="dxa"/>
          </w:tcPr>
          <w:p w:rsidR="002D2502" w:rsidRPr="00D36D02" w:rsidRDefault="002D2502" w:rsidP="002D2502">
            <w:pPr>
              <w:spacing w:beforeLines="0"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D2502" w:rsidRPr="00C74AAB" w:rsidTr="00DB3F0E">
        <w:trPr>
          <w:jc w:val="center"/>
        </w:trPr>
        <w:tc>
          <w:tcPr>
            <w:tcW w:w="3815" w:type="dxa"/>
          </w:tcPr>
          <w:p w:rsidR="002D2502" w:rsidRPr="002D2502" w:rsidRDefault="002D2502" w:rsidP="002D2502">
            <w:pPr>
              <w:spacing w:beforeLines="0"/>
              <w:ind w:left="480" w:hangingChars="200" w:hanging="48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八、獎學金金額及發放：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每名金額新台幣</w:t>
            </w:r>
            <w:r w:rsidRPr="002D250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8</w:t>
            </w:r>
            <w:r w:rsidRPr="002D2502">
              <w:rPr>
                <w:rFonts w:ascii="Times New Roman" w:eastAsia="標楷體" w:hAnsi="Times New Roman" w:cs="Times New Roman"/>
                <w:szCs w:val="24"/>
                <w:u w:val="single"/>
              </w:rPr>
              <w:t>,000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元，獎學金之發放由學生事務處依規定辦理。</w:t>
            </w:r>
          </w:p>
        </w:tc>
        <w:tc>
          <w:tcPr>
            <w:tcW w:w="3827" w:type="dxa"/>
          </w:tcPr>
          <w:p w:rsidR="002D2502" w:rsidRPr="002D2502" w:rsidRDefault="002D2502" w:rsidP="002D2502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八、獎學金金額及發放：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每名金額新台幣</w:t>
            </w:r>
            <w:r w:rsidRPr="002D2502">
              <w:rPr>
                <w:rFonts w:ascii="Times New Roman" w:eastAsia="標楷體" w:hAnsi="Times New Roman" w:cs="Times New Roman"/>
                <w:szCs w:val="24"/>
                <w:u w:val="single"/>
              </w:rPr>
              <w:t>6,000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元，獎學金之發放由學生事務處依規定辦理。</w:t>
            </w:r>
          </w:p>
        </w:tc>
        <w:tc>
          <w:tcPr>
            <w:tcW w:w="1970" w:type="dxa"/>
          </w:tcPr>
          <w:p w:rsidR="002D2502" w:rsidRPr="0053693E" w:rsidRDefault="002D2502" w:rsidP="002D2502">
            <w:pPr>
              <w:spacing w:beforeLines="0" w:line="440" w:lineRule="exact"/>
              <w:rPr>
                <w:rFonts w:ascii="標楷體" w:eastAsia="標楷體" w:hAnsi="標楷體"/>
                <w:szCs w:val="24"/>
              </w:rPr>
            </w:pPr>
            <w:r w:rsidRPr="0053693E">
              <w:rPr>
                <w:rFonts w:ascii="標楷體" w:eastAsia="標楷體" w:hAnsi="標楷體" w:hint="eastAsia"/>
                <w:szCs w:val="24"/>
              </w:rPr>
              <w:t>修正獎學金金額</w:t>
            </w:r>
          </w:p>
        </w:tc>
      </w:tr>
      <w:tr w:rsidR="002D2502" w:rsidRPr="00C74AAB" w:rsidTr="00DB3F0E">
        <w:trPr>
          <w:jc w:val="center"/>
        </w:trPr>
        <w:tc>
          <w:tcPr>
            <w:tcW w:w="3815" w:type="dxa"/>
          </w:tcPr>
          <w:p w:rsidR="002D2502" w:rsidRPr="00C74AAB" w:rsidRDefault="002D2502" w:rsidP="002D2502">
            <w:pPr>
              <w:spacing w:beforeLines="0"/>
              <w:rPr>
                <w:rFonts w:ascii="標楷體" w:eastAsia="標楷體" w:hAnsi="標楷體"/>
                <w:b/>
                <w:szCs w:val="24"/>
              </w:rPr>
            </w:pPr>
            <w:r w:rsidRPr="005E1F2C">
              <w:rPr>
                <w:rFonts w:ascii="標楷體" w:eastAsia="標楷體" w:hAnsi="標楷體" w:hint="eastAsia"/>
                <w:szCs w:val="24"/>
              </w:rPr>
              <w:t>九、</w:t>
            </w:r>
            <w:r w:rsidRPr="00003D64">
              <w:rPr>
                <w:rFonts w:ascii="標楷體" w:eastAsia="標楷體" w:hAnsi="標楷體" w:hint="eastAsia"/>
                <w:szCs w:val="24"/>
              </w:rPr>
              <w:t>同現行條文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</w:tc>
        <w:tc>
          <w:tcPr>
            <w:tcW w:w="3827" w:type="dxa"/>
          </w:tcPr>
          <w:p w:rsidR="002D2502" w:rsidRPr="002D2502" w:rsidRDefault="002D2502" w:rsidP="002D2502">
            <w:pPr>
              <w:spacing w:beforeLines="0"/>
              <w:ind w:left="480" w:hangingChars="200" w:hanging="48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九、</w:t>
            </w:r>
            <w:r w:rsidR="003F7593" w:rsidRPr="003F7593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本要點經學務會議審議通過後，自公布日起實施，修正時亦同。</w:t>
            </w:r>
          </w:p>
        </w:tc>
        <w:tc>
          <w:tcPr>
            <w:tcW w:w="1970" w:type="dxa"/>
          </w:tcPr>
          <w:p w:rsidR="002D2502" w:rsidRPr="00C74AAB" w:rsidRDefault="002D2502" w:rsidP="002D2502">
            <w:pPr>
              <w:spacing w:beforeLines="0"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9B5FBD" w:rsidRPr="00FB301C" w:rsidRDefault="009B5FBD" w:rsidP="00FB301C">
      <w:pPr>
        <w:spacing w:beforeLines="0" w:line="320" w:lineRule="exact"/>
        <w:rPr>
          <w:rFonts w:ascii="標楷體" w:eastAsia="標楷體" w:hAnsi="標楷體"/>
          <w:szCs w:val="24"/>
        </w:rPr>
      </w:pPr>
    </w:p>
    <w:sectPr w:rsidR="009B5FBD" w:rsidRPr="00FB301C" w:rsidSect="00F15860">
      <w:headerReference w:type="even" r:id="rId7"/>
      <w:headerReference w:type="default" r:id="rId8"/>
      <w:headerReference w:type="first" r:id="rId9"/>
      <w:pgSz w:w="11906" w:h="16838"/>
      <w:pgMar w:top="1134" w:right="1134" w:bottom="1134" w:left="1134" w:header="142" w:footer="6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9BA" w:rsidRDefault="002D69BA" w:rsidP="00F527D4">
      <w:pPr>
        <w:spacing w:before="240"/>
      </w:pPr>
      <w:r>
        <w:separator/>
      </w:r>
    </w:p>
  </w:endnote>
  <w:endnote w:type="continuationSeparator" w:id="0">
    <w:p w:rsidR="002D69BA" w:rsidRDefault="002D69BA" w:rsidP="00F527D4">
      <w:pPr>
        <w:spacing w:befor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9BA" w:rsidRDefault="002D69BA" w:rsidP="00F527D4">
      <w:pPr>
        <w:spacing w:before="240"/>
      </w:pPr>
      <w:r>
        <w:separator/>
      </w:r>
    </w:p>
  </w:footnote>
  <w:footnote w:type="continuationSeparator" w:id="0">
    <w:p w:rsidR="002D69BA" w:rsidRDefault="002D69BA" w:rsidP="00F527D4">
      <w:pPr>
        <w:spacing w:befor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7D4" w:rsidRDefault="00F527D4" w:rsidP="00F527D4">
    <w:pPr>
      <w:pStyle w:val="a4"/>
      <w:spacing w:befor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7D4" w:rsidRPr="0093025F" w:rsidRDefault="00F527D4" w:rsidP="0093025F">
    <w:pPr>
      <w:pStyle w:val="a4"/>
      <w:spacing w:befor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7D4" w:rsidRDefault="00F527D4" w:rsidP="00F527D4">
    <w:pPr>
      <w:pStyle w:val="a4"/>
      <w:spacing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79D7"/>
    <w:multiLevelType w:val="hybridMultilevel"/>
    <w:tmpl w:val="1D28E0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17D04"/>
    <w:multiLevelType w:val="multilevel"/>
    <w:tmpl w:val="69EA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46012D8"/>
    <w:multiLevelType w:val="hybridMultilevel"/>
    <w:tmpl w:val="4D88EFDC"/>
    <w:lvl w:ilvl="0" w:tplc="93AEEB2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926628"/>
    <w:multiLevelType w:val="multilevel"/>
    <w:tmpl w:val="69EA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1CD2AEB"/>
    <w:multiLevelType w:val="hybridMultilevel"/>
    <w:tmpl w:val="4734F84E"/>
    <w:lvl w:ilvl="0" w:tplc="EAC6523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8F1564"/>
    <w:multiLevelType w:val="multilevel"/>
    <w:tmpl w:val="69EA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7E306B0"/>
    <w:multiLevelType w:val="hybridMultilevel"/>
    <w:tmpl w:val="983CC868"/>
    <w:lvl w:ilvl="0" w:tplc="C8667F04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2C38DC"/>
    <w:multiLevelType w:val="multilevel"/>
    <w:tmpl w:val="69EA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07E275D"/>
    <w:multiLevelType w:val="hybridMultilevel"/>
    <w:tmpl w:val="8DAA2176"/>
    <w:lvl w:ilvl="0" w:tplc="EAC6523C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1BA1F6F"/>
    <w:multiLevelType w:val="hybridMultilevel"/>
    <w:tmpl w:val="026EABCE"/>
    <w:lvl w:ilvl="0" w:tplc="EE389290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9401C9"/>
    <w:multiLevelType w:val="hybridMultilevel"/>
    <w:tmpl w:val="5AFAC176"/>
    <w:lvl w:ilvl="0" w:tplc="26D05B9E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6907DA"/>
    <w:multiLevelType w:val="hybridMultilevel"/>
    <w:tmpl w:val="C89EE248"/>
    <w:lvl w:ilvl="0" w:tplc="EE22202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AA0416"/>
    <w:multiLevelType w:val="hybridMultilevel"/>
    <w:tmpl w:val="FF726CA2"/>
    <w:lvl w:ilvl="0" w:tplc="3B9C5044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4E32E7"/>
    <w:multiLevelType w:val="hybridMultilevel"/>
    <w:tmpl w:val="C89EE248"/>
    <w:lvl w:ilvl="0" w:tplc="EE22202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AE1270"/>
    <w:multiLevelType w:val="hybridMultilevel"/>
    <w:tmpl w:val="1190008A"/>
    <w:lvl w:ilvl="0" w:tplc="8DE2800C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5D3984"/>
    <w:multiLevelType w:val="multilevel"/>
    <w:tmpl w:val="69EA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214559D"/>
    <w:multiLevelType w:val="hybridMultilevel"/>
    <w:tmpl w:val="464A0D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978FC5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69C49F8"/>
    <w:multiLevelType w:val="hybridMultilevel"/>
    <w:tmpl w:val="D6DC45CE"/>
    <w:lvl w:ilvl="0" w:tplc="EAC6523C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6CA24B07"/>
    <w:multiLevelType w:val="multilevel"/>
    <w:tmpl w:val="EBB07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701DD5"/>
    <w:multiLevelType w:val="hybridMultilevel"/>
    <w:tmpl w:val="7A20AE34"/>
    <w:lvl w:ilvl="0" w:tplc="E5EA0298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A968E4"/>
    <w:multiLevelType w:val="hybridMultilevel"/>
    <w:tmpl w:val="86A83FC0"/>
    <w:lvl w:ilvl="0" w:tplc="EAC6523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84460F"/>
    <w:multiLevelType w:val="multilevel"/>
    <w:tmpl w:val="EBB07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C876E2"/>
    <w:multiLevelType w:val="hybridMultilevel"/>
    <w:tmpl w:val="210AD9D8"/>
    <w:lvl w:ilvl="0" w:tplc="BDBA178E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C47D3B"/>
    <w:multiLevelType w:val="multilevel"/>
    <w:tmpl w:val="69EA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9823C15"/>
    <w:multiLevelType w:val="hybridMultilevel"/>
    <w:tmpl w:val="6B4E2518"/>
    <w:lvl w:ilvl="0" w:tplc="1508210A">
      <w:start w:val="8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E223DD5"/>
    <w:multiLevelType w:val="hybridMultilevel"/>
    <w:tmpl w:val="64E07444"/>
    <w:lvl w:ilvl="0" w:tplc="EAC652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EAC6523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EAC6523C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106A83"/>
    <w:multiLevelType w:val="hybridMultilevel"/>
    <w:tmpl w:val="F7865D06"/>
    <w:lvl w:ilvl="0" w:tplc="D72C3A82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1F1B42"/>
    <w:multiLevelType w:val="multilevel"/>
    <w:tmpl w:val="69EA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1"/>
  </w:num>
  <w:num w:numId="5">
    <w:abstractNumId w:val="27"/>
  </w:num>
  <w:num w:numId="6">
    <w:abstractNumId w:val="5"/>
  </w:num>
  <w:num w:numId="7">
    <w:abstractNumId w:val="3"/>
  </w:num>
  <w:num w:numId="8">
    <w:abstractNumId w:val="7"/>
  </w:num>
  <w:num w:numId="9">
    <w:abstractNumId w:val="23"/>
  </w:num>
  <w:num w:numId="10">
    <w:abstractNumId w:val="0"/>
  </w:num>
  <w:num w:numId="11">
    <w:abstractNumId w:val="25"/>
  </w:num>
  <w:num w:numId="12">
    <w:abstractNumId w:val="8"/>
  </w:num>
  <w:num w:numId="13">
    <w:abstractNumId w:val="17"/>
  </w:num>
  <w:num w:numId="14">
    <w:abstractNumId w:val="4"/>
  </w:num>
  <w:num w:numId="15">
    <w:abstractNumId w:val="20"/>
  </w:num>
  <w:num w:numId="16">
    <w:abstractNumId w:val="2"/>
  </w:num>
  <w:num w:numId="17">
    <w:abstractNumId w:val="16"/>
  </w:num>
  <w:num w:numId="18">
    <w:abstractNumId w:val="11"/>
  </w:num>
  <w:num w:numId="19">
    <w:abstractNumId w:val="13"/>
  </w:num>
  <w:num w:numId="20">
    <w:abstractNumId w:val="10"/>
  </w:num>
  <w:num w:numId="21">
    <w:abstractNumId w:val="26"/>
  </w:num>
  <w:num w:numId="22">
    <w:abstractNumId w:val="9"/>
  </w:num>
  <w:num w:numId="23">
    <w:abstractNumId w:val="22"/>
  </w:num>
  <w:num w:numId="24">
    <w:abstractNumId w:val="12"/>
  </w:num>
  <w:num w:numId="25">
    <w:abstractNumId w:val="6"/>
  </w:num>
  <w:num w:numId="26">
    <w:abstractNumId w:val="19"/>
  </w:num>
  <w:num w:numId="27">
    <w:abstractNumId w:val="14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01C"/>
    <w:rsid w:val="00003D64"/>
    <w:rsid w:val="00046701"/>
    <w:rsid w:val="00057D0F"/>
    <w:rsid w:val="000715D9"/>
    <w:rsid w:val="000A064A"/>
    <w:rsid w:val="000A32F9"/>
    <w:rsid w:val="000C7074"/>
    <w:rsid w:val="001421EB"/>
    <w:rsid w:val="00144476"/>
    <w:rsid w:val="001673A4"/>
    <w:rsid w:val="001A433F"/>
    <w:rsid w:val="001B7575"/>
    <w:rsid w:val="001F19A4"/>
    <w:rsid w:val="002246B3"/>
    <w:rsid w:val="0029667B"/>
    <w:rsid w:val="002C4DC6"/>
    <w:rsid w:val="002D2502"/>
    <w:rsid w:val="002D38DF"/>
    <w:rsid w:val="002D44E0"/>
    <w:rsid w:val="002D69BA"/>
    <w:rsid w:val="002E5C14"/>
    <w:rsid w:val="002F2895"/>
    <w:rsid w:val="0034086E"/>
    <w:rsid w:val="0038187E"/>
    <w:rsid w:val="003F7593"/>
    <w:rsid w:val="004012E2"/>
    <w:rsid w:val="00435B64"/>
    <w:rsid w:val="00441820"/>
    <w:rsid w:val="004912C0"/>
    <w:rsid w:val="004E117C"/>
    <w:rsid w:val="00503F97"/>
    <w:rsid w:val="0053693E"/>
    <w:rsid w:val="00540721"/>
    <w:rsid w:val="0054165D"/>
    <w:rsid w:val="005576D2"/>
    <w:rsid w:val="0057032A"/>
    <w:rsid w:val="00587E10"/>
    <w:rsid w:val="005910EF"/>
    <w:rsid w:val="005E1F2C"/>
    <w:rsid w:val="005F5BF9"/>
    <w:rsid w:val="00655279"/>
    <w:rsid w:val="00672E0F"/>
    <w:rsid w:val="0068324D"/>
    <w:rsid w:val="00687FC3"/>
    <w:rsid w:val="006949DE"/>
    <w:rsid w:val="006A2D77"/>
    <w:rsid w:val="006A3F05"/>
    <w:rsid w:val="006A4EEC"/>
    <w:rsid w:val="006C060F"/>
    <w:rsid w:val="006E2788"/>
    <w:rsid w:val="00710E27"/>
    <w:rsid w:val="00721356"/>
    <w:rsid w:val="0075120A"/>
    <w:rsid w:val="00785AEB"/>
    <w:rsid w:val="00843C2B"/>
    <w:rsid w:val="008B160D"/>
    <w:rsid w:val="008B175F"/>
    <w:rsid w:val="008F11B6"/>
    <w:rsid w:val="00921142"/>
    <w:rsid w:val="0093025F"/>
    <w:rsid w:val="009B5FBD"/>
    <w:rsid w:val="00A34111"/>
    <w:rsid w:val="00A34DA4"/>
    <w:rsid w:val="00A52132"/>
    <w:rsid w:val="00A566B5"/>
    <w:rsid w:val="00A9650E"/>
    <w:rsid w:val="00AC04E0"/>
    <w:rsid w:val="00AD36E9"/>
    <w:rsid w:val="00B45E67"/>
    <w:rsid w:val="00B87DA4"/>
    <w:rsid w:val="00BC11DE"/>
    <w:rsid w:val="00BF6415"/>
    <w:rsid w:val="00C53556"/>
    <w:rsid w:val="00C5693E"/>
    <w:rsid w:val="00C74AAB"/>
    <w:rsid w:val="00C97C07"/>
    <w:rsid w:val="00CC02AD"/>
    <w:rsid w:val="00CE6911"/>
    <w:rsid w:val="00CE790A"/>
    <w:rsid w:val="00CF0E4D"/>
    <w:rsid w:val="00CF2852"/>
    <w:rsid w:val="00D36D02"/>
    <w:rsid w:val="00D426A7"/>
    <w:rsid w:val="00D60113"/>
    <w:rsid w:val="00D621BC"/>
    <w:rsid w:val="00D65496"/>
    <w:rsid w:val="00DA17FA"/>
    <w:rsid w:val="00DA35F3"/>
    <w:rsid w:val="00DB1363"/>
    <w:rsid w:val="00DB2AB5"/>
    <w:rsid w:val="00DB3F0E"/>
    <w:rsid w:val="00DE2F80"/>
    <w:rsid w:val="00DE70AC"/>
    <w:rsid w:val="00E21013"/>
    <w:rsid w:val="00E27D60"/>
    <w:rsid w:val="00EC3F3C"/>
    <w:rsid w:val="00EC471C"/>
    <w:rsid w:val="00F15860"/>
    <w:rsid w:val="00F441E4"/>
    <w:rsid w:val="00F527D4"/>
    <w:rsid w:val="00F55CF6"/>
    <w:rsid w:val="00F63CF7"/>
    <w:rsid w:val="00FB16A4"/>
    <w:rsid w:val="00FB301C"/>
    <w:rsid w:val="00FD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36870"/>
  <w15:docId w15:val="{EA633E90-C1E5-4D98-BF0F-DD90D0CD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1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5F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B301C"/>
    <w:pPr>
      <w:widowControl/>
      <w:spacing w:beforeLines="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52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527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025F"/>
    <w:pPr>
      <w:tabs>
        <w:tab w:val="center" w:pos="4153"/>
        <w:tab w:val="right" w:pos="8306"/>
      </w:tabs>
      <w:snapToGrid w:val="0"/>
      <w:spacing w:before="24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025F"/>
    <w:rPr>
      <w:sz w:val="20"/>
      <w:szCs w:val="20"/>
    </w:rPr>
  </w:style>
  <w:style w:type="paragraph" w:styleId="a8">
    <w:name w:val="List Paragraph"/>
    <w:basedOn w:val="a"/>
    <w:uiPriority w:val="34"/>
    <w:qFormat/>
    <w:rsid w:val="00F527D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52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527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7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286</Words>
  <Characters>1636</Characters>
  <Application>Microsoft Office Word</Application>
  <DocSecurity>0</DocSecurity>
  <Lines>13</Lines>
  <Paragraphs>3</Paragraphs>
  <ScaleCrop>false</ScaleCrop>
  <Company>KMU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2017-11-01T08:43:00Z</cp:lastPrinted>
  <dcterms:created xsi:type="dcterms:W3CDTF">2018-04-09T02:10:00Z</dcterms:created>
  <dcterms:modified xsi:type="dcterms:W3CDTF">2023-12-05T07:04:00Z</dcterms:modified>
</cp:coreProperties>
</file>