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5C" w:rsidRPr="00B3029F" w:rsidRDefault="00217B71" w:rsidP="00B3029F">
      <w:pPr>
        <w:spacing w:afterLines="50"/>
        <w:rPr>
          <w:rFonts w:ascii="標楷體" w:eastAsia="標楷體" w:hAnsi="標楷體" w:hint="eastAsia"/>
          <w:b/>
          <w:sz w:val="32"/>
          <w:szCs w:val="32"/>
        </w:rPr>
      </w:pPr>
      <w:r w:rsidRPr="00B3029F">
        <w:rPr>
          <w:rFonts w:ascii="標楷體" w:eastAsia="標楷體" w:hAnsi="標楷體" w:hint="eastAsia"/>
          <w:b/>
          <w:sz w:val="32"/>
          <w:szCs w:val="32"/>
        </w:rPr>
        <w:t>高雄醫學大學教師研究輔導辦法</w:t>
      </w:r>
    </w:p>
    <w:p w:rsidR="004F0940" w:rsidRPr="00B0456E" w:rsidRDefault="004F0940" w:rsidP="00B3029F">
      <w:pPr>
        <w:spacing w:line="260" w:lineRule="exact"/>
        <w:ind w:leftChars="2100" w:left="5040"/>
        <w:rPr>
          <w:rFonts w:eastAsia="標楷體"/>
          <w:sz w:val="20"/>
          <w:szCs w:val="20"/>
        </w:rPr>
      </w:pPr>
      <w:r w:rsidRPr="00B0456E">
        <w:rPr>
          <w:rFonts w:eastAsia="標楷體"/>
          <w:sz w:val="20"/>
          <w:szCs w:val="20"/>
        </w:rPr>
        <w:t xml:space="preserve">96.01.17 </w:t>
      </w:r>
      <w:r w:rsidR="00B0456E">
        <w:rPr>
          <w:rFonts w:eastAsia="標楷體" w:hint="eastAsia"/>
          <w:sz w:val="20"/>
          <w:szCs w:val="20"/>
        </w:rPr>
        <w:t xml:space="preserve"> </w:t>
      </w:r>
      <w:r w:rsidR="003340BC">
        <w:rPr>
          <w:rFonts w:eastAsia="標楷體" w:hAnsi="標楷體" w:hint="eastAsia"/>
          <w:sz w:val="20"/>
          <w:szCs w:val="20"/>
        </w:rPr>
        <w:t>95</w:t>
      </w:r>
      <w:r w:rsidRPr="00B0456E">
        <w:rPr>
          <w:rFonts w:eastAsia="標楷體" w:hAnsi="標楷體"/>
          <w:sz w:val="20"/>
          <w:szCs w:val="20"/>
        </w:rPr>
        <w:t>學年度第</w:t>
      </w:r>
      <w:r w:rsidR="003340BC">
        <w:rPr>
          <w:rFonts w:eastAsia="標楷體" w:hAnsi="標楷體" w:hint="eastAsia"/>
          <w:sz w:val="20"/>
          <w:szCs w:val="20"/>
        </w:rPr>
        <w:t>2</w:t>
      </w:r>
      <w:r w:rsidRPr="00B0456E">
        <w:rPr>
          <w:rFonts w:eastAsia="標楷體" w:hAnsi="標楷體"/>
          <w:sz w:val="20"/>
          <w:szCs w:val="20"/>
        </w:rPr>
        <w:t>次教師發展委員會通過</w:t>
      </w:r>
    </w:p>
    <w:p w:rsidR="00C934A4" w:rsidRPr="00B0456E" w:rsidRDefault="00C934A4" w:rsidP="00B3029F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  <w:r w:rsidRPr="00B0456E">
        <w:rPr>
          <w:rFonts w:eastAsia="標楷體"/>
          <w:sz w:val="20"/>
          <w:szCs w:val="20"/>
        </w:rPr>
        <w:t xml:space="preserve">96.03.16 </w:t>
      </w:r>
      <w:r w:rsidR="00B0456E">
        <w:rPr>
          <w:rFonts w:eastAsia="標楷體" w:hint="eastAsia"/>
          <w:sz w:val="20"/>
          <w:szCs w:val="20"/>
        </w:rPr>
        <w:t xml:space="preserve"> </w:t>
      </w:r>
      <w:r w:rsidRPr="00B0456E">
        <w:rPr>
          <w:rFonts w:eastAsia="標楷體" w:hAnsi="標楷體"/>
          <w:sz w:val="20"/>
          <w:szCs w:val="20"/>
        </w:rPr>
        <w:t>高</w:t>
      </w:r>
      <w:proofErr w:type="gramStart"/>
      <w:r w:rsidRPr="00B0456E">
        <w:rPr>
          <w:rFonts w:eastAsia="標楷體" w:hAnsi="標楷體"/>
          <w:sz w:val="20"/>
          <w:szCs w:val="20"/>
        </w:rPr>
        <w:t>醫心教字</w:t>
      </w:r>
      <w:proofErr w:type="gramEnd"/>
      <w:r w:rsidRPr="00B0456E">
        <w:rPr>
          <w:rFonts w:eastAsia="標楷體" w:hAnsi="標楷體"/>
          <w:sz w:val="20"/>
          <w:szCs w:val="20"/>
        </w:rPr>
        <w:t>第</w:t>
      </w:r>
      <w:r w:rsidRPr="00B0456E">
        <w:rPr>
          <w:rFonts w:eastAsia="標楷體"/>
          <w:sz w:val="20"/>
          <w:szCs w:val="20"/>
        </w:rPr>
        <w:t>09600022</w:t>
      </w:r>
      <w:r w:rsidR="00DB4E73" w:rsidRPr="00B0456E">
        <w:rPr>
          <w:rFonts w:eastAsia="標楷體"/>
          <w:sz w:val="20"/>
          <w:szCs w:val="20"/>
        </w:rPr>
        <w:t>90</w:t>
      </w:r>
      <w:r w:rsidRPr="00B0456E">
        <w:rPr>
          <w:rFonts w:eastAsia="標楷體" w:hAnsi="標楷體"/>
          <w:sz w:val="20"/>
          <w:szCs w:val="20"/>
        </w:rPr>
        <w:t>號</w:t>
      </w:r>
      <w:r w:rsidR="00B949D7" w:rsidRPr="00B0456E">
        <w:rPr>
          <w:rFonts w:eastAsia="標楷體" w:hAnsi="標楷體"/>
          <w:sz w:val="20"/>
          <w:szCs w:val="20"/>
        </w:rPr>
        <w:t>函</w:t>
      </w:r>
      <w:r w:rsidR="00F04990" w:rsidRPr="00B0456E">
        <w:rPr>
          <w:rFonts w:eastAsia="標楷體" w:hAnsi="標楷體"/>
          <w:sz w:val="20"/>
          <w:szCs w:val="20"/>
        </w:rPr>
        <w:t>公布</w:t>
      </w:r>
    </w:p>
    <w:p w:rsidR="00577D52" w:rsidRPr="00B0456E" w:rsidRDefault="00577D52" w:rsidP="00B3029F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  <w:r w:rsidRPr="00B0456E">
        <w:rPr>
          <w:rFonts w:eastAsia="標楷體"/>
          <w:sz w:val="20"/>
          <w:szCs w:val="20"/>
        </w:rPr>
        <w:t xml:space="preserve">96.12.24 </w:t>
      </w:r>
      <w:r w:rsidR="00B0456E">
        <w:rPr>
          <w:rFonts w:eastAsia="標楷體" w:hint="eastAsia"/>
          <w:sz w:val="20"/>
          <w:szCs w:val="20"/>
        </w:rPr>
        <w:t xml:space="preserve"> </w:t>
      </w:r>
      <w:r w:rsidR="003340BC">
        <w:rPr>
          <w:rFonts w:eastAsia="標楷體" w:hint="eastAsia"/>
          <w:sz w:val="20"/>
          <w:szCs w:val="20"/>
        </w:rPr>
        <w:t>96</w:t>
      </w:r>
      <w:r w:rsidRPr="00B0456E">
        <w:rPr>
          <w:rFonts w:eastAsia="標楷體" w:hAnsi="標楷體"/>
          <w:sz w:val="20"/>
          <w:szCs w:val="20"/>
        </w:rPr>
        <w:t>學年度第</w:t>
      </w:r>
      <w:r w:rsidR="003340BC">
        <w:rPr>
          <w:rFonts w:eastAsia="標楷體" w:hAnsi="標楷體" w:hint="eastAsia"/>
          <w:sz w:val="20"/>
          <w:szCs w:val="20"/>
        </w:rPr>
        <w:t>1</w:t>
      </w:r>
      <w:r w:rsidRPr="00B0456E">
        <w:rPr>
          <w:rFonts w:eastAsia="標楷體" w:hAnsi="標楷體"/>
          <w:sz w:val="20"/>
          <w:szCs w:val="20"/>
        </w:rPr>
        <w:t>次教師發展委員會通過</w:t>
      </w:r>
    </w:p>
    <w:p w:rsidR="00B0456E" w:rsidRDefault="00B0456E" w:rsidP="00B0456E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 w:hAnsi="標楷體" w:hint="eastAsia"/>
          <w:sz w:val="20"/>
          <w:szCs w:val="20"/>
        </w:rPr>
      </w:pPr>
      <w:r w:rsidRPr="00B0456E">
        <w:rPr>
          <w:rFonts w:eastAsia="標楷體"/>
          <w:sz w:val="20"/>
          <w:szCs w:val="20"/>
        </w:rPr>
        <w:t xml:space="preserve">97.02.25 </w:t>
      </w:r>
      <w:r>
        <w:rPr>
          <w:rFonts w:eastAsia="標楷體" w:hint="eastAsia"/>
          <w:sz w:val="20"/>
          <w:szCs w:val="20"/>
        </w:rPr>
        <w:t xml:space="preserve"> </w:t>
      </w:r>
      <w:r w:rsidRPr="00B0456E">
        <w:rPr>
          <w:rFonts w:eastAsia="標楷體" w:hAnsi="標楷體"/>
          <w:sz w:val="20"/>
          <w:szCs w:val="20"/>
        </w:rPr>
        <w:t>高</w:t>
      </w:r>
      <w:proofErr w:type="gramStart"/>
      <w:r w:rsidRPr="00B0456E">
        <w:rPr>
          <w:rFonts w:eastAsia="標楷體" w:hAnsi="標楷體"/>
          <w:sz w:val="20"/>
          <w:szCs w:val="20"/>
        </w:rPr>
        <w:t>醫心教字</w:t>
      </w:r>
      <w:proofErr w:type="gramEnd"/>
      <w:r w:rsidRPr="00B0456E">
        <w:rPr>
          <w:rFonts w:eastAsia="標楷體" w:hAnsi="標楷體"/>
          <w:sz w:val="20"/>
          <w:szCs w:val="20"/>
        </w:rPr>
        <w:t>第</w:t>
      </w:r>
      <w:r w:rsidRPr="00B0456E">
        <w:rPr>
          <w:rFonts w:eastAsia="標楷體"/>
          <w:sz w:val="20"/>
          <w:szCs w:val="20"/>
        </w:rPr>
        <w:t>0971100796</w:t>
      </w:r>
      <w:r w:rsidRPr="00B0456E">
        <w:rPr>
          <w:rFonts w:eastAsia="標楷體" w:hAnsi="標楷體"/>
          <w:sz w:val="20"/>
          <w:szCs w:val="20"/>
        </w:rPr>
        <w:t>號函公布</w:t>
      </w:r>
    </w:p>
    <w:p w:rsidR="00B0456E" w:rsidRPr="00B0456E" w:rsidRDefault="00B0456E" w:rsidP="00B0456E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  <w:r w:rsidRPr="00B0456E">
        <w:rPr>
          <w:rFonts w:eastAsia="標楷體"/>
          <w:sz w:val="20"/>
          <w:szCs w:val="20"/>
        </w:rPr>
        <w:t>9</w:t>
      </w:r>
      <w:r>
        <w:rPr>
          <w:rFonts w:eastAsia="標楷體" w:hint="eastAsia"/>
          <w:sz w:val="20"/>
          <w:szCs w:val="20"/>
        </w:rPr>
        <w:t>9</w:t>
      </w:r>
      <w:r w:rsidRPr="00B0456E">
        <w:rPr>
          <w:rFonts w:eastAsia="標楷體"/>
          <w:sz w:val="20"/>
          <w:szCs w:val="20"/>
        </w:rPr>
        <w:t>.12.2</w:t>
      </w:r>
      <w:r>
        <w:rPr>
          <w:rFonts w:eastAsia="標楷體" w:hint="eastAsia"/>
          <w:sz w:val="20"/>
          <w:szCs w:val="20"/>
        </w:rPr>
        <w:t>1</w:t>
      </w:r>
      <w:r w:rsidRPr="00B0456E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 xml:space="preserve"> </w:t>
      </w:r>
      <w:r w:rsidR="003340BC">
        <w:rPr>
          <w:rFonts w:eastAsia="標楷體" w:hint="eastAsia"/>
          <w:sz w:val="20"/>
          <w:szCs w:val="20"/>
        </w:rPr>
        <w:t>99</w:t>
      </w:r>
      <w:r w:rsidRPr="00B0456E">
        <w:rPr>
          <w:rFonts w:eastAsia="標楷體" w:hAnsi="標楷體"/>
          <w:sz w:val="20"/>
          <w:szCs w:val="20"/>
        </w:rPr>
        <w:t>學年度第</w:t>
      </w:r>
      <w:r w:rsidR="003340BC">
        <w:rPr>
          <w:rFonts w:eastAsia="標楷體" w:hAnsi="標楷體" w:hint="eastAsia"/>
          <w:sz w:val="20"/>
          <w:szCs w:val="20"/>
        </w:rPr>
        <w:t>1</w:t>
      </w:r>
      <w:r w:rsidRPr="00B0456E">
        <w:rPr>
          <w:rFonts w:eastAsia="標楷體" w:hAnsi="標楷體"/>
          <w:sz w:val="20"/>
          <w:szCs w:val="20"/>
        </w:rPr>
        <w:t>次教師發展委員會通過</w:t>
      </w:r>
    </w:p>
    <w:p w:rsidR="00B0456E" w:rsidRPr="003340BC" w:rsidRDefault="00B0456E" w:rsidP="003340BC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100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01</w:t>
      </w:r>
      <w:r w:rsidRPr="00B0456E">
        <w:rPr>
          <w:rFonts w:eastAsia="標楷體"/>
          <w:sz w:val="20"/>
          <w:szCs w:val="20"/>
        </w:rPr>
        <w:t>.</w:t>
      </w:r>
      <w:r w:rsidR="00C97288">
        <w:rPr>
          <w:rFonts w:eastAsia="標楷體" w:hint="eastAsia"/>
          <w:sz w:val="20"/>
          <w:szCs w:val="20"/>
        </w:rPr>
        <w:t>11</w:t>
      </w:r>
      <w:r>
        <w:rPr>
          <w:rFonts w:eastAsia="標楷體" w:hint="eastAsia"/>
          <w:sz w:val="20"/>
          <w:szCs w:val="20"/>
        </w:rPr>
        <w:t xml:space="preserve"> </w:t>
      </w:r>
      <w:r w:rsidRPr="003340BC">
        <w:rPr>
          <w:rFonts w:eastAsia="標楷體"/>
          <w:sz w:val="20"/>
          <w:szCs w:val="20"/>
        </w:rPr>
        <w:t>高</w:t>
      </w:r>
      <w:proofErr w:type="gramStart"/>
      <w:r w:rsidRPr="003340BC">
        <w:rPr>
          <w:rFonts w:eastAsia="標楷體"/>
          <w:sz w:val="20"/>
          <w:szCs w:val="20"/>
        </w:rPr>
        <w:t>醫心教字</w:t>
      </w:r>
      <w:proofErr w:type="gramEnd"/>
      <w:r w:rsidRPr="003340BC">
        <w:rPr>
          <w:rFonts w:eastAsia="標楷體"/>
          <w:sz w:val="20"/>
          <w:szCs w:val="20"/>
        </w:rPr>
        <w:t>第</w:t>
      </w:r>
      <w:r w:rsidRPr="003340BC">
        <w:rPr>
          <w:rFonts w:eastAsia="標楷體" w:hint="eastAsia"/>
          <w:sz w:val="20"/>
          <w:szCs w:val="20"/>
        </w:rPr>
        <w:t>100</w:t>
      </w:r>
      <w:r w:rsidRPr="00B0456E">
        <w:rPr>
          <w:rFonts w:eastAsia="標楷體"/>
          <w:sz w:val="20"/>
          <w:szCs w:val="20"/>
        </w:rPr>
        <w:t>1100</w:t>
      </w:r>
      <w:r>
        <w:rPr>
          <w:rFonts w:eastAsia="標楷體" w:hint="eastAsia"/>
          <w:sz w:val="20"/>
          <w:szCs w:val="20"/>
        </w:rPr>
        <w:t>070</w:t>
      </w:r>
      <w:r w:rsidRPr="003340BC">
        <w:rPr>
          <w:rFonts w:eastAsia="標楷體"/>
          <w:sz w:val="20"/>
          <w:szCs w:val="20"/>
        </w:rPr>
        <w:t>號函公布</w:t>
      </w:r>
    </w:p>
    <w:p w:rsidR="003340BC" w:rsidRPr="00B0456E" w:rsidRDefault="003340BC" w:rsidP="003340BC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01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03</w:t>
      </w:r>
      <w:r w:rsidRPr="003340BC">
        <w:rPr>
          <w:rFonts w:eastAsia="標楷體"/>
          <w:sz w:val="12"/>
          <w:szCs w:val="12"/>
        </w:rPr>
        <w:t xml:space="preserve"> </w:t>
      </w:r>
      <w:r w:rsidRPr="003340BC">
        <w:rPr>
          <w:rFonts w:eastAsia="標楷體" w:hint="eastAsia"/>
          <w:sz w:val="12"/>
          <w:szCs w:val="12"/>
        </w:rPr>
        <w:t xml:space="preserve"> </w:t>
      </w:r>
      <w:r>
        <w:rPr>
          <w:rFonts w:eastAsia="標楷體" w:hint="eastAsia"/>
          <w:sz w:val="20"/>
          <w:szCs w:val="20"/>
        </w:rPr>
        <w:t>101</w:t>
      </w:r>
      <w:r w:rsidRPr="003340BC">
        <w:rPr>
          <w:rFonts w:eastAsia="標楷體"/>
          <w:sz w:val="20"/>
          <w:szCs w:val="20"/>
        </w:rPr>
        <w:t>學年度第</w:t>
      </w:r>
      <w:r w:rsidRPr="003340BC">
        <w:rPr>
          <w:rFonts w:eastAsia="標楷體" w:hint="eastAsia"/>
          <w:sz w:val="20"/>
          <w:szCs w:val="20"/>
        </w:rPr>
        <w:t>1</w:t>
      </w:r>
      <w:r w:rsidRPr="003340BC">
        <w:rPr>
          <w:rFonts w:eastAsia="標楷體"/>
          <w:sz w:val="20"/>
          <w:szCs w:val="20"/>
        </w:rPr>
        <w:t>次教師發展委員會通過</w:t>
      </w:r>
    </w:p>
    <w:p w:rsidR="003340BC" w:rsidRDefault="003340BC" w:rsidP="003340BC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01</w:t>
      </w:r>
      <w:r w:rsidRPr="00B0456E">
        <w:rPr>
          <w:rFonts w:eastAsia="標楷體"/>
          <w:sz w:val="20"/>
          <w:szCs w:val="20"/>
        </w:rPr>
        <w:t>.</w:t>
      </w:r>
      <w:r w:rsidR="00935B15">
        <w:rPr>
          <w:rFonts w:eastAsia="標楷體" w:hint="eastAsia"/>
          <w:sz w:val="20"/>
          <w:szCs w:val="20"/>
        </w:rPr>
        <w:t>24</w:t>
      </w:r>
      <w:r w:rsidR="00935B15" w:rsidRPr="00935B15">
        <w:rPr>
          <w:rFonts w:eastAsia="標楷體" w:hint="eastAsia"/>
          <w:sz w:val="12"/>
          <w:szCs w:val="12"/>
        </w:rPr>
        <w:t xml:space="preserve"> </w:t>
      </w:r>
      <w:r w:rsidRPr="00935B15">
        <w:rPr>
          <w:rFonts w:eastAsia="標楷體" w:hint="eastAsia"/>
          <w:sz w:val="12"/>
          <w:szCs w:val="12"/>
        </w:rPr>
        <w:t xml:space="preserve"> </w:t>
      </w:r>
      <w:r w:rsidRPr="003340BC">
        <w:rPr>
          <w:rFonts w:eastAsia="標楷體"/>
          <w:sz w:val="20"/>
          <w:szCs w:val="20"/>
        </w:rPr>
        <w:t>高</w:t>
      </w:r>
      <w:proofErr w:type="gramStart"/>
      <w:r w:rsidRPr="003340BC">
        <w:rPr>
          <w:rFonts w:eastAsia="標楷體"/>
          <w:sz w:val="20"/>
          <w:szCs w:val="20"/>
        </w:rPr>
        <w:t>醫心教字</w:t>
      </w:r>
      <w:proofErr w:type="gramEnd"/>
      <w:r w:rsidRPr="003340BC">
        <w:rPr>
          <w:rFonts w:eastAsia="標楷體"/>
          <w:sz w:val="20"/>
          <w:szCs w:val="20"/>
        </w:rPr>
        <w:t>第</w:t>
      </w:r>
      <w:r w:rsidRPr="003340BC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2</w:t>
      </w:r>
      <w:r w:rsidR="00935B15">
        <w:rPr>
          <w:rFonts w:eastAsia="標楷體" w:hint="eastAsia"/>
          <w:sz w:val="20"/>
          <w:szCs w:val="20"/>
        </w:rPr>
        <w:t>1100244</w:t>
      </w:r>
      <w:r w:rsidRPr="003340BC">
        <w:rPr>
          <w:rFonts w:eastAsia="標楷體"/>
          <w:sz w:val="20"/>
          <w:szCs w:val="20"/>
        </w:rPr>
        <w:t>號函公布</w:t>
      </w:r>
    </w:p>
    <w:p w:rsidR="00682A1B" w:rsidRPr="00B0456E" w:rsidRDefault="00682A1B" w:rsidP="00682A1B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11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26</w:t>
      </w:r>
      <w:r w:rsidRPr="003340BC">
        <w:rPr>
          <w:rFonts w:eastAsia="標楷體"/>
          <w:sz w:val="12"/>
          <w:szCs w:val="12"/>
        </w:rPr>
        <w:t xml:space="preserve"> </w:t>
      </w:r>
      <w:r w:rsidRPr="003340BC">
        <w:rPr>
          <w:rFonts w:eastAsia="標楷體" w:hint="eastAsia"/>
          <w:sz w:val="12"/>
          <w:szCs w:val="12"/>
        </w:rPr>
        <w:t xml:space="preserve"> </w:t>
      </w:r>
      <w:r>
        <w:rPr>
          <w:rFonts w:eastAsia="標楷體" w:hint="eastAsia"/>
          <w:sz w:val="20"/>
          <w:szCs w:val="20"/>
        </w:rPr>
        <w:t>102</w:t>
      </w:r>
      <w:r w:rsidRPr="003340BC">
        <w:rPr>
          <w:rFonts w:eastAsia="標楷體"/>
          <w:sz w:val="20"/>
          <w:szCs w:val="20"/>
        </w:rPr>
        <w:t>學年度第</w:t>
      </w:r>
      <w:r w:rsidRPr="003340BC">
        <w:rPr>
          <w:rFonts w:eastAsia="標楷體" w:hint="eastAsia"/>
          <w:sz w:val="20"/>
          <w:szCs w:val="20"/>
        </w:rPr>
        <w:t>1</w:t>
      </w:r>
      <w:r w:rsidRPr="003340BC">
        <w:rPr>
          <w:rFonts w:eastAsia="標楷體"/>
          <w:sz w:val="20"/>
          <w:szCs w:val="20"/>
        </w:rPr>
        <w:t>次教師發展委員會通過</w:t>
      </w:r>
    </w:p>
    <w:p w:rsidR="003340BC" w:rsidRDefault="00682A1B" w:rsidP="00682A1B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12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17</w:t>
      </w:r>
      <w:r w:rsidRPr="00935B15">
        <w:rPr>
          <w:rFonts w:eastAsia="標楷體" w:hint="eastAsia"/>
          <w:sz w:val="12"/>
          <w:szCs w:val="12"/>
        </w:rPr>
        <w:t xml:space="preserve">  </w:t>
      </w:r>
      <w:r w:rsidRPr="003340BC">
        <w:rPr>
          <w:rFonts w:eastAsia="標楷體"/>
          <w:sz w:val="20"/>
          <w:szCs w:val="20"/>
        </w:rPr>
        <w:t>高</w:t>
      </w:r>
      <w:proofErr w:type="gramStart"/>
      <w:r w:rsidRPr="003340BC">
        <w:rPr>
          <w:rFonts w:eastAsia="標楷體"/>
          <w:sz w:val="20"/>
          <w:szCs w:val="20"/>
        </w:rPr>
        <w:t>醫心教字</w:t>
      </w:r>
      <w:proofErr w:type="gramEnd"/>
      <w:r w:rsidRPr="003340BC">
        <w:rPr>
          <w:rFonts w:eastAsia="標楷體"/>
          <w:sz w:val="20"/>
          <w:szCs w:val="20"/>
        </w:rPr>
        <w:t>第</w:t>
      </w:r>
      <w:r w:rsidRPr="003340BC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21103878</w:t>
      </w:r>
      <w:r w:rsidRPr="003340BC">
        <w:rPr>
          <w:rFonts w:eastAsia="標楷體"/>
          <w:sz w:val="20"/>
          <w:szCs w:val="20"/>
        </w:rPr>
        <w:t>號函公布</w:t>
      </w:r>
    </w:p>
    <w:p w:rsidR="00775608" w:rsidRPr="00B0456E" w:rsidRDefault="00775608" w:rsidP="00775608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05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20</w:t>
      </w:r>
      <w:r w:rsidRPr="003340BC">
        <w:rPr>
          <w:rFonts w:eastAsia="標楷體"/>
          <w:sz w:val="12"/>
          <w:szCs w:val="12"/>
        </w:rPr>
        <w:t xml:space="preserve"> </w:t>
      </w:r>
      <w:r w:rsidRPr="003340BC">
        <w:rPr>
          <w:rFonts w:eastAsia="標楷體" w:hint="eastAsia"/>
          <w:sz w:val="12"/>
          <w:szCs w:val="12"/>
        </w:rPr>
        <w:t xml:space="preserve"> </w:t>
      </w:r>
      <w:r>
        <w:rPr>
          <w:rFonts w:eastAsia="標楷體" w:hint="eastAsia"/>
          <w:sz w:val="20"/>
          <w:szCs w:val="20"/>
        </w:rPr>
        <w:t>102</w:t>
      </w:r>
      <w:r w:rsidRPr="003340BC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 w:rsidRPr="003340BC">
        <w:rPr>
          <w:rFonts w:eastAsia="標楷體"/>
          <w:sz w:val="20"/>
          <w:szCs w:val="20"/>
        </w:rPr>
        <w:t>次教師發展委員會通過</w:t>
      </w:r>
    </w:p>
    <w:p w:rsidR="00775608" w:rsidRDefault="00775608" w:rsidP="00775608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06</w:t>
      </w:r>
      <w:r w:rsidRPr="00B0456E">
        <w:rPr>
          <w:rFonts w:eastAsia="標楷體"/>
          <w:sz w:val="20"/>
          <w:szCs w:val="20"/>
        </w:rPr>
        <w:t>.</w:t>
      </w:r>
      <w:r w:rsidR="00C33C9C">
        <w:rPr>
          <w:rFonts w:eastAsia="標楷體" w:hint="eastAsia"/>
          <w:sz w:val="20"/>
          <w:szCs w:val="20"/>
        </w:rPr>
        <w:t>17</w:t>
      </w:r>
      <w:r w:rsidRPr="00935B15">
        <w:rPr>
          <w:rFonts w:eastAsia="標楷體" w:hint="eastAsia"/>
          <w:sz w:val="12"/>
          <w:szCs w:val="12"/>
        </w:rPr>
        <w:t xml:space="preserve">  </w:t>
      </w:r>
      <w:r w:rsidRPr="003340BC">
        <w:rPr>
          <w:rFonts w:eastAsia="標楷體"/>
          <w:sz w:val="20"/>
          <w:szCs w:val="20"/>
        </w:rPr>
        <w:t>高</w:t>
      </w:r>
      <w:proofErr w:type="gramStart"/>
      <w:r w:rsidRPr="003340BC">
        <w:rPr>
          <w:rFonts w:eastAsia="標楷體"/>
          <w:sz w:val="20"/>
          <w:szCs w:val="20"/>
        </w:rPr>
        <w:t>醫心教字</w:t>
      </w:r>
      <w:proofErr w:type="gramEnd"/>
      <w:r w:rsidRPr="003340BC">
        <w:rPr>
          <w:rFonts w:eastAsia="標楷體"/>
          <w:sz w:val="20"/>
          <w:szCs w:val="20"/>
        </w:rPr>
        <w:t>第</w:t>
      </w:r>
      <w:r w:rsidRPr="00775608">
        <w:rPr>
          <w:rFonts w:eastAsia="標楷體"/>
          <w:sz w:val="20"/>
          <w:szCs w:val="20"/>
        </w:rPr>
        <w:t>1031101964</w:t>
      </w:r>
      <w:r w:rsidRPr="003340BC">
        <w:rPr>
          <w:rFonts w:eastAsia="標楷體"/>
          <w:sz w:val="20"/>
          <w:szCs w:val="20"/>
        </w:rPr>
        <w:t>號函公布</w:t>
      </w:r>
    </w:p>
    <w:p w:rsidR="002572D5" w:rsidRPr="00B0456E" w:rsidRDefault="002572D5" w:rsidP="002572D5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11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25</w:t>
      </w:r>
      <w:r w:rsidRPr="003340BC">
        <w:rPr>
          <w:rFonts w:eastAsia="標楷體"/>
          <w:sz w:val="12"/>
          <w:szCs w:val="12"/>
        </w:rPr>
        <w:t xml:space="preserve"> </w:t>
      </w:r>
      <w:r w:rsidRPr="003340BC">
        <w:rPr>
          <w:rFonts w:eastAsia="標楷體" w:hint="eastAsia"/>
          <w:sz w:val="12"/>
          <w:szCs w:val="12"/>
        </w:rPr>
        <w:t xml:space="preserve"> </w:t>
      </w:r>
      <w:r>
        <w:rPr>
          <w:rFonts w:eastAsia="標楷體" w:hint="eastAsia"/>
          <w:sz w:val="20"/>
          <w:szCs w:val="20"/>
        </w:rPr>
        <w:t>103</w:t>
      </w:r>
      <w:r w:rsidRPr="003340BC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3340BC">
        <w:rPr>
          <w:rFonts w:eastAsia="標楷體"/>
          <w:sz w:val="20"/>
          <w:szCs w:val="20"/>
        </w:rPr>
        <w:t>次教師發展委員會</w:t>
      </w:r>
      <w:r w:rsidR="008D0680">
        <w:rPr>
          <w:rFonts w:eastAsia="標楷體" w:hint="eastAsia"/>
          <w:sz w:val="20"/>
          <w:szCs w:val="20"/>
        </w:rPr>
        <w:t>審議</w:t>
      </w:r>
      <w:r w:rsidRPr="003340BC">
        <w:rPr>
          <w:rFonts w:eastAsia="標楷體"/>
          <w:sz w:val="20"/>
          <w:szCs w:val="20"/>
        </w:rPr>
        <w:t>通過</w:t>
      </w:r>
    </w:p>
    <w:p w:rsidR="003340BC" w:rsidRDefault="006A1353" w:rsidP="003340BC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12</w:t>
      </w:r>
      <w:r w:rsidRPr="00B0456E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24</w:t>
      </w:r>
      <w:r w:rsidRPr="00935B15">
        <w:rPr>
          <w:rFonts w:eastAsia="標楷體" w:hint="eastAsia"/>
          <w:sz w:val="12"/>
          <w:szCs w:val="12"/>
        </w:rPr>
        <w:t xml:space="preserve">  </w:t>
      </w:r>
      <w:r w:rsidRPr="003340BC">
        <w:rPr>
          <w:rFonts w:eastAsia="標楷體"/>
          <w:sz w:val="20"/>
          <w:szCs w:val="20"/>
        </w:rPr>
        <w:t>高</w:t>
      </w:r>
      <w:proofErr w:type="gramStart"/>
      <w:r w:rsidRPr="003340BC">
        <w:rPr>
          <w:rFonts w:eastAsia="標楷體"/>
          <w:sz w:val="20"/>
          <w:szCs w:val="20"/>
        </w:rPr>
        <w:t>醫心教字</w:t>
      </w:r>
      <w:proofErr w:type="gramEnd"/>
      <w:r w:rsidRPr="003340BC">
        <w:rPr>
          <w:rFonts w:eastAsia="標楷體"/>
          <w:sz w:val="20"/>
          <w:szCs w:val="20"/>
        </w:rPr>
        <w:t>第</w:t>
      </w:r>
      <w:r w:rsidRPr="00775608">
        <w:rPr>
          <w:rFonts w:eastAsia="標楷體"/>
          <w:sz w:val="20"/>
          <w:szCs w:val="20"/>
        </w:rPr>
        <w:t>103110</w:t>
      </w:r>
      <w:r>
        <w:rPr>
          <w:rFonts w:eastAsia="標楷體" w:hint="eastAsia"/>
          <w:sz w:val="20"/>
          <w:szCs w:val="20"/>
        </w:rPr>
        <w:t>41</w:t>
      </w:r>
      <w:r w:rsidRPr="00775608">
        <w:rPr>
          <w:rFonts w:eastAsia="標楷體"/>
          <w:sz w:val="20"/>
          <w:szCs w:val="20"/>
        </w:rPr>
        <w:t>94</w:t>
      </w:r>
      <w:r w:rsidRPr="003340BC">
        <w:rPr>
          <w:rFonts w:eastAsia="標楷體"/>
          <w:sz w:val="20"/>
          <w:szCs w:val="20"/>
        </w:rPr>
        <w:t>號函公布</w:t>
      </w:r>
    </w:p>
    <w:p w:rsidR="006A1353" w:rsidRPr="002572D5" w:rsidRDefault="006A1353" w:rsidP="003340BC">
      <w:pPr>
        <w:autoSpaceDE w:val="0"/>
        <w:autoSpaceDN w:val="0"/>
        <w:adjustRightInd w:val="0"/>
        <w:spacing w:line="260" w:lineRule="exact"/>
        <w:ind w:leftChars="2100" w:left="5040"/>
        <w:jc w:val="both"/>
        <w:rPr>
          <w:rFonts w:eastAsia="標楷體"/>
          <w:sz w:val="20"/>
          <w:szCs w:val="20"/>
        </w:rPr>
      </w:pPr>
    </w:p>
    <w:p w:rsidR="00F8335C" w:rsidRPr="003340BC" w:rsidRDefault="00095034" w:rsidP="00F8335C">
      <w:pPr>
        <w:numPr>
          <w:ilvl w:val="0"/>
          <w:numId w:val="1"/>
        </w:numPr>
        <w:tabs>
          <w:tab w:val="clear" w:pos="840"/>
          <w:tab w:val="num" w:pos="1080"/>
        </w:tabs>
        <w:ind w:left="1080" w:hanging="1080"/>
        <w:rPr>
          <w:rFonts w:ascii="標楷體" w:eastAsia="標楷體" w:hAnsi="標楷體" w:hint="eastAsia"/>
        </w:rPr>
      </w:pPr>
      <w:r w:rsidRPr="003340BC">
        <w:rPr>
          <w:rFonts w:eastAsia="標楷體" w:hint="eastAsia"/>
        </w:rPr>
        <w:t>教師發展暨教學資源中心（以下簡稱本中心）</w:t>
      </w:r>
      <w:r w:rsidRPr="003340BC">
        <w:rPr>
          <w:rFonts w:ascii="標楷體" w:eastAsia="標楷體" w:hAnsi="標楷體" w:hint="eastAsia"/>
        </w:rPr>
        <w:t>為落實本校教師研究輔導以提升教師研究能量</w:t>
      </w:r>
      <w:r w:rsidRPr="003340BC">
        <w:rPr>
          <w:rFonts w:eastAsia="標楷體" w:hAnsi="標楷體" w:hint="eastAsia"/>
        </w:rPr>
        <w:t>，特訂定本辦法。</w:t>
      </w:r>
    </w:p>
    <w:p w:rsidR="00F8335C" w:rsidRPr="003340BC" w:rsidRDefault="00F8335C" w:rsidP="00F8335C">
      <w:pPr>
        <w:rPr>
          <w:rFonts w:eastAsia="標楷體" w:hint="eastAsia"/>
        </w:rPr>
      </w:pPr>
    </w:p>
    <w:p w:rsidR="009410E2" w:rsidRPr="003340BC" w:rsidRDefault="00255202" w:rsidP="00F8335C">
      <w:pPr>
        <w:numPr>
          <w:ilvl w:val="0"/>
          <w:numId w:val="1"/>
        </w:numPr>
        <w:tabs>
          <w:tab w:val="clear" w:pos="840"/>
          <w:tab w:val="num" w:pos="1080"/>
        </w:tabs>
        <w:ind w:left="1080" w:hanging="1080"/>
        <w:rPr>
          <w:rFonts w:eastAsia="標楷體" w:hint="eastAsia"/>
        </w:rPr>
      </w:pPr>
      <w:r w:rsidRPr="003340BC">
        <w:rPr>
          <w:rFonts w:eastAsia="標楷體" w:hint="eastAsia"/>
        </w:rPr>
        <w:t>本辦法適用對象為</w:t>
      </w:r>
      <w:r w:rsidR="00591ADF" w:rsidRPr="003340BC">
        <w:rPr>
          <w:rFonts w:eastAsia="標楷體" w:hint="eastAsia"/>
        </w:rPr>
        <w:t>有研究輔導需求之</w:t>
      </w:r>
      <w:r w:rsidR="002047E3" w:rsidRPr="003340BC">
        <w:rPr>
          <w:rFonts w:eastAsia="標楷體" w:hint="eastAsia"/>
        </w:rPr>
        <w:t>本校專任</w:t>
      </w:r>
      <w:r w:rsidR="00591ADF" w:rsidRPr="003340BC">
        <w:rPr>
          <w:rFonts w:eastAsia="標楷體" w:hint="eastAsia"/>
        </w:rPr>
        <w:t>教師</w:t>
      </w:r>
      <w:r w:rsidR="002047E3" w:rsidRPr="003340BC">
        <w:rPr>
          <w:rFonts w:eastAsia="標楷體" w:hint="eastAsia"/>
        </w:rPr>
        <w:t>。</w:t>
      </w:r>
      <w:r w:rsidR="000B01DC" w:rsidRPr="003340BC">
        <w:rPr>
          <w:rFonts w:eastAsia="標楷體" w:hint="eastAsia"/>
        </w:rPr>
        <w:t>依據</w:t>
      </w:r>
      <w:r w:rsidR="007E20FF" w:rsidRPr="003340BC">
        <w:rPr>
          <w:rFonts w:eastAsia="標楷體" w:hint="eastAsia"/>
        </w:rPr>
        <w:t>本校</w:t>
      </w:r>
      <w:r w:rsidR="000B01DC" w:rsidRPr="003340BC">
        <w:rPr>
          <w:rFonts w:eastAsia="標楷體" w:hint="eastAsia"/>
        </w:rPr>
        <w:t>教師評估準則，</w:t>
      </w:r>
      <w:r w:rsidR="000B01DC" w:rsidRPr="003340BC">
        <w:rPr>
          <w:rFonts w:eastAsia="標楷體"/>
        </w:rPr>
        <w:t>評估</w:t>
      </w:r>
      <w:r w:rsidR="000B01DC" w:rsidRPr="003340BC">
        <w:rPr>
          <w:rFonts w:eastAsia="標楷體" w:hint="eastAsia"/>
        </w:rPr>
        <w:t>結果</w:t>
      </w:r>
      <w:r w:rsidR="002047E3" w:rsidRPr="003340BC">
        <w:rPr>
          <w:rFonts w:eastAsia="標楷體" w:hint="eastAsia"/>
        </w:rPr>
        <w:t>未達</w:t>
      </w:r>
      <w:r w:rsidR="000B01DC" w:rsidRPr="003340BC">
        <w:rPr>
          <w:rFonts w:eastAsia="標楷體"/>
        </w:rPr>
        <w:t>標準之教師</w:t>
      </w:r>
      <w:r w:rsidR="002047E3" w:rsidRPr="003340BC">
        <w:rPr>
          <w:rFonts w:eastAsia="標楷體" w:hint="eastAsia"/>
        </w:rPr>
        <w:t>，優先納入輔導機制</w:t>
      </w:r>
      <w:r w:rsidR="008A31DD" w:rsidRPr="003340BC">
        <w:rPr>
          <w:rFonts w:eastAsia="標楷體" w:hint="eastAsia"/>
        </w:rPr>
        <w:t>。</w:t>
      </w:r>
    </w:p>
    <w:p w:rsidR="009410E2" w:rsidRPr="003340BC" w:rsidRDefault="009410E2" w:rsidP="009410E2">
      <w:pPr>
        <w:rPr>
          <w:rFonts w:eastAsia="標楷體" w:hint="eastAsia"/>
        </w:rPr>
      </w:pPr>
    </w:p>
    <w:p w:rsidR="00F8335C" w:rsidRPr="003340BC" w:rsidRDefault="000B01DC" w:rsidP="00F8335C">
      <w:pPr>
        <w:numPr>
          <w:ilvl w:val="0"/>
          <w:numId w:val="1"/>
        </w:numPr>
        <w:tabs>
          <w:tab w:val="clear" w:pos="840"/>
          <w:tab w:val="num" w:pos="1080"/>
        </w:tabs>
        <w:ind w:left="1080" w:hanging="1080"/>
        <w:rPr>
          <w:rFonts w:eastAsia="標楷體" w:hint="eastAsia"/>
        </w:rPr>
      </w:pPr>
      <w:r w:rsidRPr="003340BC">
        <w:rPr>
          <w:rFonts w:eastAsia="標楷體" w:hint="eastAsia"/>
        </w:rPr>
        <w:t>輔導程序</w:t>
      </w:r>
      <w:r w:rsidR="00F8335C" w:rsidRPr="003340BC">
        <w:rPr>
          <w:rFonts w:eastAsia="標楷體" w:hint="eastAsia"/>
        </w:rPr>
        <w:t>：</w:t>
      </w:r>
    </w:p>
    <w:p w:rsidR="002047E3" w:rsidRPr="003340BC" w:rsidRDefault="00317551" w:rsidP="007E20FF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3340BC">
        <w:rPr>
          <w:rFonts w:eastAsia="標楷體" w:hint="eastAsia"/>
        </w:rPr>
        <w:t>人事室</w:t>
      </w:r>
      <w:r w:rsidRPr="003340BC">
        <w:rPr>
          <w:rFonts w:ascii="標楷體" w:eastAsia="標楷體" w:hAnsi="標楷體" w:hint="eastAsia"/>
        </w:rPr>
        <w:t>將年度教師評估結果不合格</w:t>
      </w:r>
      <w:r w:rsidRPr="003340BC">
        <w:rPr>
          <w:rFonts w:eastAsia="標楷體"/>
        </w:rPr>
        <w:t>之教師</w:t>
      </w:r>
      <w:r w:rsidRPr="003340BC">
        <w:rPr>
          <w:rFonts w:eastAsia="標楷體" w:hint="eastAsia"/>
        </w:rPr>
        <w:t>名單送本中心，並由本中心通知需輔導之教師，填具</w:t>
      </w:r>
      <w:r w:rsidR="002572D5" w:rsidRPr="004E7B8D">
        <w:rPr>
          <w:rFonts w:eastAsia="標楷體" w:hint="eastAsia"/>
          <w:b/>
          <w:u w:val="single"/>
        </w:rPr>
        <w:t>教師</w:t>
      </w:r>
      <w:r w:rsidRPr="003340BC">
        <w:rPr>
          <w:rFonts w:eastAsia="標楷體" w:hint="eastAsia"/>
        </w:rPr>
        <w:t>輔導需求表後送至本中心。</w:t>
      </w:r>
      <w:proofErr w:type="gramStart"/>
      <w:r w:rsidR="00775608" w:rsidRPr="002572D5">
        <w:rPr>
          <w:rFonts w:eastAsia="標楷體" w:hint="eastAsia"/>
        </w:rPr>
        <w:t>屆臨升</w:t>
      </w:r>
      <w:proofErr w:type="gramEnd"/>
      <w:r w:rsidR="00775608" w:rsidRPr="002572D5">
        <w:rPr>
          <w:rFonts w:eastAsia="標楷體" w:hint="eastAsia"/>
        </w:rPr>
        <w:t>等</w:t>
      </w:r>
      <w:r w:rsidRPr="002572D5">
        <w:rPr>
          <w:rFonts w:eastAsia="標楷體" w:hint="eastAsia"/>
        </w:rPr>
        <w:t>之教</w:t>
      </w:r>
      <w:r w:rsidRPr="003340BC">
        <w:rPr>
          <w:rFonts w:ascii="標楷體" w:eastAsia="標楷體" w:hAnsi="標楷體" w:hint="eastAsia"/>
        </w:rPr>
        <w:t>師亦可填具</w:t>
      </w:r>
      <w:r w:rsidR="002572D5" w:rsidRPr="004E7B8D">
        <w:rPr>
          <w:rFonts w:eastAsia="標楷體" w:hint="eastAsia"/>
          <w:b/>
          <w:u w:val="single"/>
        </w:rPr>
        <w:t>教師</w:t>
      </w:r>
      <w:r w:rsidRPr="003340BC">
        <w:rPr>
          <w:rFonts w:eastAsia="標楷體" w:hint="eastAsia"/>
        </w:rPr>
        <w:t>輔導需求表，</w:t>
      </w:r>
      <w:r w:rsidRPr="003340BC">
        <w:rPr>
          <w:rFonts w:ascii="標楷體" w:eastAsia="標楷體" w:hAnsi="標楷體" w:hint="eastAsia"/>
        </w:rPr>
        <w:t>比照此程序輔導</w:t>
      </w:r>
      <w:r w:rsidR="00D02A11" w:rsidRPr="003340BC">
        <w:rPr>
          <w:rFonts w:eastAsia="標楷體" w:hint="eastAsia"/>
        </w:rPr>
        <w:t>。</w:t>
      </w:r>
    </w:p>
    <w:p w:rsidR="00F8335C" w:rsidRPr="003340BC" w:rsidRDefault="00317551" w:rsidP="007E20FF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3340BC">
        <w:rPr>
          <w:rFonts w:eastAsia="標楷體" w:hint="eastAsia"/>
        </w:rPr>
        <w:t>由本中心籌組研究</w:t>
      </w:r>
      <w:r w:rsidRPr="003340BC">
        <w:rPr>
          <w:rFonts w:ascii="標楷體" w:eastAsia="標楷體" w:hAnsi="標楷體" w:hint="eastAsia"/>
        </w:rPr>
        <w:t>輔導小組，</w:t>
      </w:r>
      <w:r w:rsidR="002572D5" w:rsidRPr="00577F77">
        <w:rPr>
          <w:rFonts w:ascii="標楷體" w:eastAsia="標楷體" w:hAnsi="標楷體" w:hint="eastAsia"/>
          <w:b/>
          <w:u w:val="single"/>
        </w:rPr>
        <w:t>研究輔導小組委員可</w:t>
      </w:r>
      <w:r w:rsidR="002572D5">
        <w:rPr>
          <w:rFonts w:ascii="標楷體" w:eastAsia="標楷體" w:hAnsi="標楷體" w:hint="eastAsia"/>
          <w:b/>
          <w:u w:val="single"/>
        </w:rPr>
        <w:t>提供研究</w:t>
      </w:r>
      <w:r w:rsidR="002572D5" w:rsidRPr="00577F77">
        <w:rPr>
          <w:rFonts w:ascii="標楷體" w:eastAsia="標楷體" w:hAnsi="標楷體" w:hint="eastAsia"/>
          <w:b/>
          <w:u w:val="single"/>
        </w:rPr>
        <w:t>輔導者</w:t>
      </w:r>
      <w:r w:rsidR="002572D5">
        <w:rPr>
          <w:rFonts w:ascii="標楷體" w:eastAsia="標楷體" w:hAnsi="標楷體" w:hint="eastAsia"/>
          <w:b/>
          <w:u w:val="single"/>
        </w:rPr>
        <w:t>（以下簡稱輔導者）</w:t>
      </w:r>
      <w:r w:rsidR="002572D5" w:rsidRPr="00577F77">
        <w:rPr>
          <w:rFonts w:ascii="標楷體" w:eastAsia="標楷體" w:hAnsi="標楷體" w:hint="eastAsia"/>
          <w:b/>
          <w:u w:val="single"/>
        </w:rPr>
        <w:t>之建議名單。</w:t>
      </w:r>
    </w:p>
    <w:p w:rsidR="002572D5" w:rsidRDefault="002572D5" w:rsidP="007E20FF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A92B79">
        <w:rPr>
          <w:rFonts w:eastAsia="標楷體" w:hint="eastAsia"/>
          <w:b/>
          <w:u w:val="single"/>
        </w:rPr>
        <w:t>本中心</w:t>
      </w:r>
      <w:r>
        <w:rPr>
          <w:rFonts w:eastAsia="標楷體" w:hint="eastAsia"/>
          <w:b/>
          <w:u w:val="single"/>
        </w:rPr>
        <w:t>得</w:t>
      </w:r>
      <w:r w:rsidRPr="00A92B79">
        <w:rPr>
          <w:rFonts w:ascii="標楷體" w:eastAsia="標楷體" w:hAnsi="標楷體" w:hint="eastAsia"/>
          <w:b/>
          <w:u w:val="single"/>
        </w:rPr>
        <w:t>對提出</w:t>
      </w:r>
      <w:r w:rsidRPr="00A92B79">
        <w:rPr>
          <w:rFonts w:eastAsia="標楷體" w:hint="eastAsia"/>
          <w:b/>
          <w:u w:val="single"/>
        </w:rPr>
        <w:t>輔導需求教師安排適當之輔導者，</w:t>
      </w:r>
      <w:r w:rsidRPr="00A92B79">
        <w:rPr>
          <w:rFonts w:ascii="標楷體" w:eastAsia="標楷體" w:hAnsi="標楷體" w:hint="eastAsia"/>
          <w:b/>
          <w:u w:val="single"/>
        </w:rPr>
        <w:t>進行輔導及協助</w:t>
      </w:r>
      <w:r w:rsidRPr="00577F77">
        <w:rPr>
          <w:rFonts w:ascii="標楷體" w:eastAsia="標楷體" w:hAnsi="標楷體" w:hint="eastAsia"/>
          <w:b/>
          <w:u w:val="single"/>
        </w:rPr>
        <w:t>。</w:t>
      </w:r>
    </w:p>
    <w:p w:rsidR="000B01DC" w:rsidRPr="003340BC" w:rsidRDefault="00317551" w:rsidP="007E20FF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3340BC">
        <w:rPr>
          <w:rFonts w:eastAsia="標楷體" w:hint="eastAsia"/>
        </w:rPr>
        <w:t>輔導者以「研究輔導者意見回覆表」</w:t>
      </w:r>
      <w:r w:rsidRPr="003340BC">
        <w:rPr>
          <w:rFonts w:ascii="標楷體" w:eastAsia="標楷體" w:hAnsi="標楷體" w:hint="eastAsia"/>
        </w:rPr>
        <w:t>回覆</w:t>
      </w:r>
      <w:r w:rsidRPr="003340BC">
        <w:rPr>
          <w:rFonts w:eastAsia="標楷體" w:hint="eastAsia"/>
        </w:rPr>
        <w:t>本中心，以備提供被輔導之教師所屬系所教評會，供聘任之參考</w:t>
      </w:r>
      <w:r w:rsidR="000B01DC" w:rsidRPr="003340BC">
        <w:rPr>
          <w:rFonts w:eastAsia="標楷體" w:hint="eastAsia"/>
        </w:rPr>
        <w:t>。</w:t>
      </w:r>
    </w:p>
    <w:p w:rsidR="009410E2" w:rsidRPr="003340BC" w:rsidRDefault="009410E2" w:rsidP="009410E2">
      <w:pPr>
        <w:rPr>
          <w:rFonts w:eastAsia="標楷體" w:hint="eastAsia"/>
        </w:rPr>
      </w:pPr>
    </w:p>
    <w:p w:rsidR="00D52B2C" w:rsidRPr="003340BC" w:rsidRDefault="00594F1E" w:rsidP="00841686">
      <w:pPr>
        <w:numPr>
          <w:ilvl w:val="0"/>
          <w:numId w:val="1"/>
        </w:numPr>
        <w:tabs>
          <w:tab w:val="clear" w:pos="840"/>
          <w:tab w:val="num" w:pos="1080"/>
        </w:tabs>
        <w:ind w:left="1080" w:hanging="1080"/>
        <w:rPr>
          <w:rFonts w:eastAsia="標楷體" w:hint="eastAsia"/>
        </w:rPr>
      </w:pPr>
      <w:r w:rsidRPr="003340BC">
        <w:rPr>
          <w:rFonts w:ascii="標楷體" w:eastAsia="標楷體" w:hAnsi="標楷體" w:hint="eastAsia"/>
        </w:rPr>
        <w:t>研究輔導小組設置委員</w:t>
      </w:r>
      <w:r w:rsidRPr="003340BC">
        <w:rPr>
          <w:rFonts w:eastAsia="標楷體"/>
        </w:rPr>
        <w:t>9</w:t>
      </w:r>
      <w:r w:rsidRPr="003340BC">
        <w:rPr>
          <w:rFonts w:eastAsia="標楷體" w:hint="eastAsia"/>
        </w:rPr>
        <w:t>至</w:t>
      </w:r>
      <w:r w:rsidRPr="002572D5">
        <w:rPr>
          <w:rFonts w:eastAsia="標楷體"/>
        </w:rPr>
        <w:t>1</w:t>
      </w:r>
      <w:r w:rsidR="00775608" w:rsidRPr="002572D5">
        <w:rPr>
          <w:rFonts w:eastAsia="標楷體" w:hint="eastAsia"/>
        </w:rPr>
        <w:t>7</w:t>
      </w:r>
      <w:r w:rsidRPr="002572D5">
        <w:rPr>
          <w:rFonts w:ascii="標楷體" w:eastAsia="標楷體" w:hAnsi="標楷體" w:hint="eastAsia"/>
        </w:rPr>
        <w:t>人</w:t>
      </w:r>
      <w:r w:rsidRPr="003340BC">
        <w:rPr>
          <w:rFonts w:ascii="標楷體" w:eastAsia="標楷體" w:hAnsi="標楷體" w:hint="eastAsia"/>
        </w:rPr>
        <w:t>，由</w:t>
      </w:r>
      <w:r w:rsidRPr="003340BC">
        <w:rPr>
          <w:rFonts w:eastAsia="標楷體" w:hint="eastAsia"/>
        </w:rPr>
        <w:t>本中心主任擔任召集人及當然委員，並</w:t>
      </w:r>
      <w:r w:rsidRPr="003340BC">
        <w:rPr>
          <w:rFonts w:ascii="標楷體" w:eastAsia="標楷體" w:hAnsi="標楷體" w:hint="eastAsia"/>
        </w:rPr>
        <w:t>推薦研究傑出教師擔任委員</w:t>
      </w:r>
      <w:r w:rsidR="00D52B2C" w:rsidRPr="003340BC">
        <w:rPr>
          <w:rFonts w:eastAsia="標楷體" w:hint="eastAsia"/>
        </w:rPr>
        <w:t>。</w:t>
      </w:r>
    </w:p>
    <w:p w:rsidR="00D52B2C" w:rsidRPr="003340BC" w:rsidRDefault="00D52B2C" w:rsidP="00D52B2C">
      <w:pPr>
        <w:rPr>
          <w:rFonts w:eastAsia="標楷體" w:hint="eastAsia"/>
        </w:rPr>
      </w:pPr>
    </w:p>
    <w:p w:rsidR="00D52B2C" w:rsidRPr="003340BC" w:rsidRDefault="00D52B2C" w:rsidP="00D52B2C">
      <w:pPr>
        <w:numPr>
          <w:ilvl w:val="0"/>
          <w:numId w:val="1"/>
        </w:numPr>
        <w:tabs>
          <w:tab w:val="clear" w:pos="840"/>
          <w:tab w:val="num" w:pos="1080"/>
        </w:tabs>
        <w:ind w:left="1080" w:hanging="1080"/>
        <w:rPr>
          <w:rFonts w:eastAsia="標楷體" w:hint="eastAsia"/>
        </w:rPr>
      </w:pPr>
      <w:r w:rsidRPr="003340BC">
        <w:rPr>
          <w:rFonts w:eastAsia="標楷體" w:hint="eastAsia"/>
        </w:rPr>
        <w:t>輔導者權責如下：</w:t>
      </w:r>
    </w:p>
    <w:p w:rsidR="00D52B2C" w:rsidRPr="003340BC" w:rsidRDefault="00095034" w:rsidP="004645CC">
      <w:pPr>
        <w:numPr>
          <w:ilvl w:val="1"/>
          <w:numId w:val="1"/>
        </w:numPr>
        <w:tabs>
          <w:tab w:val="clear" w:pos="1080"/>
          <w:tab w:val="num" w:pos="1800"/>
        </w:tabs>
        <w:spacing w:beforeLines="50" w:line="280" w:lineRule="exact"/>
        <w:ind w:left="1803" w:hanging="601"/>
        <w:rPr>
          <w:rFonts w:eastAsia="標楷體" w:hint="eastAsia"/>
        </w:rPr>
      </w:pPr>
      <w:r w:rsidRPr="003340BC">
        <w:rPr>
          <w:rFonts w:eastAsia="標楷體" w:hint="eastAsia"/>
        </w:rPr>
        <w:t>協助本中心進行各項教師研究輔導活動</w:t>
      </w:r>
      <w:r w:rsidR="00D52B2C" w:rsidRPr="003340BC">
        <w:rPr>
          <w:rFonts w:eastAsia="標楷體" w:hint="eastAsia"/>
        </w:rPr>
        <w:t>。</w:t>
      </w:r>
    </w:p>
    <w:p w:rsidR="00D52B2C" w:rsidRPr="003340BC" w:rsidRDefault="00D52B2C" w:rsidP="004645CC">
      <w:pPr>
        <w:numPr>
          <w:ilvl w:val="1"/>
          <w:numId w:val="1"/>
        </w:numPr>
        <w:tabs>
          <w:tab w:val="clear" w:pos="1080"/>
          <w:tab w:val="num" w:pos="1800"/>
        </w:tabs>
        <w:spacing w:beforeLines="50" w:line="280" w:lineRule="exact"/>
        <w:ind w:left="1803" w:hanging="601"/>
        <w:rPr>
          <w:rFonts w:eastAsia="標楷體" w:hint="eastAsia"/>
        </w:rPr>
      </w:pPr>
      <w:r w:rsidRPr="003340BC">
        <w:rPr>
          <w:rFonts w:eastAsia="標楷體" w:hint="eastAsia"/>
        </w:rPr>
        <w:t>提供教師學術研究、計畫與論文撰寫之輔導。</w:t>
      </w:r>
    </w:p>
    <w:p w:rsidR="00D52B2C" w:rsidRPr="003340BC" w:rsidRDefault="00D52B2C" w:rsidP="00D52B2C">
      <w:pPr>
        <w:ind w:leftChars="450" w:left="1440" w:hangingChars="150" w:hanging="360"/>
        <w:rPr>
          <w:rFonts w:eastAsia="標楷體" w:hint="eastAsia"/>
        </w:rPr>
      </w:pPr>
    </w:p>
    <w:p w:rsidR="00D52B2C" w:rsidRPr="003340BC" w:rsidRDefault="00D52B2C" w:rsidP="00D52B2C">
      <w:pPr>
        <w:numPr>
          <w:ilvl w:val="0"/>
          <w:numId w:val="1"/>
        </w:numPr>
        <w:tabs>
          <w:tab w:val="clear" w:pos="840"/>
          <w:tab w:val="num" w:pos="1080"/>
        </w:tabs>
        <w:spacing w:beforeLines="50"/>
        <w:ind w:left="1080" w:hanging="1080"/>
        <w:rPr>
          <w:rFonts w:eastAsia="標楷體" w:hint="eastAsia"/>
        </w:rPr>
      </w:pPr>
      <w:r w:rsidRPr="003340BC">
        <w:rPr>
          <w:rFonts w:eastAsia="標楷體" w:hint="eastAsia"/>
        </w:rPr>
        <w:t>輔導者之回饋獎勵：</w:t>
      </w:r>
    </w:p>
    <w:p w:rsidR="00D52B2C" w:rsidRPr="003340BC" w:rsidRDefault="00594F1E" w:rsidP="00D52B2C">
      <w:pPr>
        <w:ind w:leftChars="450" w:left="1080"/>
        <w:rPr>
          <w:rFonts w:eastAsia="標楷體" w:hint="eastAsia"/>
        </w:rPr>
      </w:pPr>
      <w:r w:rsidRPr="003340BC">
        <w:rPr>
          <w:rFonts w:eastAsia="標楷體" w:hint="eastAsia"/>
        </w:rPr>
        <w:lastRenderedPageBreak/>
        <w:t>研究輔導後，接受輔導之教師達教師評估準則合格標準或通過升等，</w:t>
      </w:r>
      <w:r w:rsidRPr="00127CCF">
        <w:rPr>
          <w:rFonts w:eastAsia="標楷體" w:hint="eastAsia"/>
        </w:rPr>
        <w:t>以第一作者或通訊作者身份，將研究成果發表於期刊論文，</w:t>
      </w:r>
      <w:r w:rsidR="00127CCF" w:rsidRPr="00775608">
        <w:rPr>
          <w:rFonts w:eastAsia="標楷體" w:hint="eastAsia"/>
        </w:rPr>
        <w:t>且輔導者必須</w:t>
      </w:r>
      <w:r w:rsidR="002572D5" w:rsidRPr="00616D29">
        <w:rPr>
          <w:rFonts w:eastAsia="標楷體" w:hint="eastAsia"/>
        </w:rPr>
        <w:t>列</w:t>
      </w:r>
      <w:r w:rsidR="002572D5" w:rsidRPr="00163E1A">
        <w:rPr>
          <w:rFonts w:eastAsia="標楷體" w:hint="eastAsia"/>
          <w:b/>
          <w:u w:val="single"/>
        </w:rPr>
        <w:t>於</w:t>
      </w:r>
      <w:r w:rsidR="002572D5" w:rsidRPr="00616D29">
        <w:rPr>
          <w:rFonts w:eastAsia="標楷體" w:hint="eastAsia"/>
        </w:rPr>
        <w:t>共同作者</w:t>
      </w:r>
      <w:r w:rsidR="002572D5">
        <w:rPr>
          <w:rFonts w:eastAsia="標楷體" w:hint="eastAsia"/>
        </w:rPr>
        <w:t>或</w:t>
      </w:r>
      <w:proofErr w:type="gramStart"/>
      <w:r w:rsidR="002572D5">
        <w:rPr>
          <w:rFonts w:eastAsia="標楷體" w:hint="eastAsia"/>
          <w:b/>
          <w:u w:val="single"/>
        </w:rPr>
        <w:t>誌</w:t>
      </w:r>
      <w:r w:rsidR="002572D5" w:rsidRPr="00163E1A">
        <w:rPr>
          <w:rFonts w:eastAsia="標楷體" w:hint="eastAsia"/>
          <w:b/>
          <w:u w:val="single"/>
        </w:rPr>
        <w:t>謝欄</w:t>
      </w:r>
      <w:proofErr w:type="gramEnd"/>
      <w:r w:rsidR="00127CCF">
        <w:rPr>
          <w:rFonts w:eastAsia="標楷體" w:hint="eastAsia"/>
        </w:rPr>
        <w:t>，</w:t>
      </w:r>
      <w:r w:rsidRPr="00127CCF">
        <w:rPr>
          <w:rFonts w:eastAsia="標楷體" w:hint="eastAsia"/>
        </w:rPr>
        <w:t>依其發表期刊之排名，給予其</w:t>
      </w:r>
      <w:r w:rsidRPr="00127CCF">
        <w:rPr>
          <w:rFonts w:ascii="標楷體" w:eastAsia="標楷體" w:hAnsi="標楷體" w:hint="eastAsia"/>
        </w:rPr>
        <w:t>輔導者獎勵金，以一篇為限。（期刊排名比照本校專任教師升等計分標準）</w:t>
      </w:r>
      <w:r w:rsidR="003340BC" w:rsidRPr="00127CCF">
        <w:rPr>
          <w:rFonts w:ascii="標楷體" w:eastAsia="標楷體" w:hAnsi="標楷體" w:hint="eastAsia"/>
        </w:rPr>
        <w:t>，</w:t>
      </w:r>
      <w:r w:rsidR="003340BC" w:rsidRPr="00127CCF">
        <w:rPr>
          <w:rFonts w:eastAsia="標楷體" w:hint="eastAsia"/>
        </w:rPr>
        <w:t>獎勵金額以點數計算方式如下</w:t>
      </w:r>
      <w:r w:rsidR="003340BC" w:rsidRPr="003340BC">
        <w:rPr>
          <w:rFonts w:eastAsia="標楷體" w:hint="eastAsia"/>
        </w:rPr>
        <w:t>：</w:t>
      </w:r>
    </w:p>
    <w:p w:rsidR="002172BA" w:rsidRPr="00127CCF" w:rsidRDefault="006B225E" w:rsidP="002172BA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3340BC">
        <w:rPr>
          <w:rFonts w:eastAsia="標楷體" w:hint="eastAsia"/>
        </w:rPr>
        <w:t>排名</w:t>
      </w:r>
      <w:r w:rsidRPr="00127CCF">
        <w:rPr>
          <w:rFonts w:eastAsia="標楷體" w:hint="eastAsia"/>
        </w:rPr>
        <w:t>前百分之十（含）</w:t>
      </w:r>
      <w:proofErr w:type="gramStart"/>
      <w:r w:rsidRPr="00127CCF">
        <w:rPr>
          <w:rFonts w:eastAsia="標楷體" w:hint="eastAsia"/>
        </w:rPr>
        <w:t>以內，</w:t>
      </w:r>
      <w:proofErr w:type="gramEnd"/>
      <w:r w:rsidR="003340BC" w:rsidRPr="00127CCF">
        <w:rPr>
          <w:rFonts w:eastAsia="標楷體" w:hint="eastAsia"/>
        </w:rPr>
        <w:t>獎勵三萬點</w:t>
      </w:r>
      <w:r w:rsidR="002172BA" w:rsidRPr="00127CCF">
        <w:rPr>
          <w:rFonts w:eastAsia="標楷體" w:hint="eastAsia"/>
        </w:rPr>
        <w:t>。</w:t>
      </w:r>
    </w:p>
    <w:p w:rsidR="002172BA" w:rsidRPr="00127CCF" w:rsidRDefault="006B225E" w:rsidP="002172BA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127CCF">
        <w:rPr>
          <w:rFonts w:eastAsia="標楷體" w:hint="eastAsia"/>
        </w:rPr>
        <w:t>排名百分之十以上至三十（含）</w:t>
      </w:r>
      <w:proofErr w:type="gramStart"/>
      <w:r w:rsidRPr="00127CCF">
        <w:rPr>
          <w:rFonts w:eastAsia="標楷體" w:hint="eastAsia"/>
        </w:rPr>
        <w:t>以內，</w:t>
      </w:r>
      <w:proofErr w:type="gramEnd"/>
      <w:r w:rsidRPr="00127CCF">
        <w:rPr>
          <w:rFonts w:eastAsia="標楷體" w:hint="eastAsia"/>
        </w:rPr>
        <w:t>獎勵二萬</w:t>
      </w:r>
      <w:r w:rsidR="003340BC" w:rsidRPr="00127CCF">
        <w:rPr>
          <w:rFonts w:eastAsia="標楷體" w:hint="eastAsia"/>
        </w:rPr>
        <w:t>點</w:t>
      </w:r>
      <w:r w:rsidR="002172BA" w:rsidRPr="00127CCF">
        <w:rPr>
          <w:rFonts w:eastAsia="標楷體" w:hint="eastAsia"/>
        </w:rPr>
        <w:t>。</w:t>
      </w:r>
    </w:p>
    <w:p w:rsidR="002172BA" w:rsidRPr="00127CCF" w:rsidRDefault="00D57EF1" w:rsidP="002172BA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127CCF">
        <w:rPr>
          <w:rFonts w:eastAsia="標楷體" w:hint="eastAsia"/>
        </w:rPr>
        <w:t>排名百分之三十以上至五十（含）</w:t>
      </w:r>
      <w:proofErr w:type="gramStart"/>
      <w:r w:rsidRPr="00127CCF">
        <w:rPr>
          <w:rFonts w:eastAsia="標楷體" w:hint="eastAsia"/>
        </w:rPr>
        <w:t>以內，</w:t>
      </w:r>
      <w:proofErr w:type="gramEnd"/>
      <w:r w:rsidRPr="00127CCF">
        <w:rPr>
          <w:rFonts w:eastAsia="標楷體" w:hint="eastAsia"/>
        </w:rPr>
        <w:t>獎勵一萬</w:t>
      </w:r>
      <w:r w:rsidR="003340BC" w:rsidRPr="00127CCF">
        <w:rPr>
          <w:rFonts w:eastAsia="標楷體" w:hint="eastAsia"/>
        </w:rPr>
        <w:t>點</w:t>
      </w:r>
      <w:r w:rsidR="002172BA" w:rsidRPr="00127CCF">
        <w:rPr>
          <w:rFonts w:eastAsia="標楷體" w:hint="eastAsia"/>
        </w:rPr>
        <w:t>。</w:t>
      </w:r>
    </w:p>
    <w:p w:rsidR="00191511" w:rsidRPr="00127CCF" w:rsidRDefault="00D57EF1" w:rsidP="002172BA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127CCF">
        <w:rPr>
          <w:rFonts w:eastAsia="標楷體" w:hint="eastAsia"/>
        </w:rPr>
        <w:t>排名百分之五十以上，獎勵五千</w:t>
      </w:r>
      <w:r w:rsidR="003340BC" w:rsidRPr="00127CCF">
        <w:rPr>
          <w:rFonts w:eastAsia="標楷體" w:hint="eastAsia"/>
        </w:rPr>
        <w:t>點</w:t>
      </w:r>
      <w:r w:rsidR="00191511" w:rsidRPr="00127CCF">
        <w:rPr>
          <w:rFonts w:eastAsia="標楷體" w:hint="eastAsia"/>
        </w:rPr>
        <w:t>。</w:t>
      </w:r>
    </w:p>
    <w:p w:rsidR="002172BA" w:rsidRDefault="00D57EF1" w:rsidP="002172BA">
      <w:pPr>
        <w:numPr>
          <w:ilvl w:val="1"/>
          <w:numId w:val="1"/>
        </w:numPr>
        <w:tabs>
          <w:tab w:val="clear" w:pos="1080"/>
          <w:tab w:val="num" w:pos="1800"/>
        </w:tabs>
        <w:spacing w:beforeLines="50"/>
        <w:ind w:left="1800"/>
        <w:rPr>
          <w:rFonts w:eastAsia="標楷體" w:hint="eastAsia"/>
        </w:rPr>
      </w:pPr>
      <w:r w:rsidRPr="00127CCF">
        <w:rPr>
          <w:rFonts w:eastAsia="標楷體" w:hint="eastAsia"/>
        </w:rPr>
        <w:t>由各學院升等或教師評估準則認定之優良、傑出期刊，獎勵五千</w:t>
      </w:r>
      <w:r w:rsidR="003340BC" w:rsidRPr="00127CCF">
        <w:rPr>
          <w:rFonts w:eastAsia="標楷體" w:hint="eastAsia"/>
        </w:rPr>
        <w:t>點</w:t>
      </w:r>
      <w:r w:rsidR="002172BA" w:rsidRPr="00127CCF">
        <w:rPr>
          <w:rFonts w:eastAsia="標楷體" w:hint="eastAsia"/>
        </w:rPr>
        <w:t>。</w:t>
      </w:r>
    </w:p>
    <w:p w:rsidR="00775608" w:rsidRPr="002572D5" w:rsidRDefault="00775608" w:rsidP="00775608">
      <w:pPr>
        <w:spacing w:beforeLines="50"/>
        <w:ind w:left="1200"/>
        <w:rPr>
          <w:rFonts w:eastAsia="標楷體" w:hint="eastAsia"/>
        </w:rPr>
      </w:pPr>
      <w:r w:rsidRPr="002572D5">
        <w:rPr>
          <w:rFonts w:eastAsia="標楷體" w:hint="eastAsia"/>
        </w:rPr>
        <w:t>上述對輔導者之獎勵金回饋以本校專任教師為核發對象，</w:t>
      </w:r>
      <w:r w:rsidRPr="002572D5">
        <w:rPr>
          <w:rFonts w:ascii="標楷體" w:eastAsia="標楷體" w:hAnsi="標楷體" w:hint="eastAsia"/>
        </w:rPr>
        <w:t>若接受輔導教師有多位輔導者時，獎勵金以共列共同作者之輔導者均分方式核給。</w:t>
      </w:r>
    </w:p>
    <w:p w:rsidR="00AD261B" w:rsidRPr="00127CCF" w:rsidRDefault="002216B7" w:rsidP="004327F2">
      <w:pPr>
        <w:numPr>
          <w:ilvl w:val="0"/>
          <w:numId w:val="1"/>
        </w:numPr>
        <w:tabs>
          <w:tab w:val="clear" w:pos="840"/>
          <w:tab w:val="num" w:pos="1080"/>
        </w:tabs>
        <w:spacing w:beforeLines="50"/>
        <w:ind w:left="1080" w:hanging="1080"/>
        <w:rPr>
          <w:rFonts w:eastAsia="標楷體" w:hint="eastAsia"/>
        </w:rPr>
      </w:pPr>
      <w:r w:rsidRPr="00127CCF">
        <w:rPr>
          <w:rFonts w:eastAsia="標楷體" w:hint="eastAsia"/>
        </w:rPr>
        <w:t>獎勵金由本中心編列科室預算</w:t>
      </w:r>
      <w:r w:rsidRPr="00127CCF">
        <w:rPr>
          <w:rFonts w:hint="eastAsia"/>
        </w:rPr>
        <w:t>，</w:t>
      </w:r>
      <w:r w:rsidRPr="00127CCF">
        <w:rPr>
          <w:rFonts w:eastAsia="標楷體" w:hint="eastAsia"/>
        </w:rPr>
        <w:t>惟每年獎勵金額之</w:t>
      </w:r>
      <w:proofErr w:type="gramStart"/>
      <w:r w:rsidRPr="00127CCF">
        <w:rPr>
          <w:rFonts w:eastAsia="標楷體" w:hint="eastAsia"/>
        </w:rPr>
        <w:t>點值視</w:t>
      </w:r>
      <w:proofErr w:type="gramEnd"/>
      <w:r w:rsidRPr="00127CCF">
        <w:rPr>
          <w:rFonts w:eastAsia="標楷體" w:hint="eastAsia"/>
        </w:rPr>
        <w:t>當年度經費狀況簽請校長核定</w:t>
      </w:r>
      <w:r w:rsidR="004327F2" w:rsidRPr="00127CCF">
        <w:rPr>
          <w:rFonts w:eastAsia="標楷體" w:hint="eastAsia"/>
        </w:rPr>
        <w:t>。</w:t>
      </w:r>
    </w:p>
    <w:p w:rsidR="00F8335C" w:rsidRPr="003340BC" w:rsidRDefault="00841686" w:rsidP="004F0940">
      <w:pPr>
        <w:numPr>
          <w:ilvl w:val="0"/>
          <w:numId w:val="1"/>
        </w:numPr>
        <w:tabs>
          <w:tab w:val="clear" w:pos="840"/>
          <w:tab w:val="num" w:pos="1080"/>
        </w:tabs>
        <w:spacing w:beforeLines="50"/>
        <w:ind w:left="1080" w:rightChars="-109" w:right="-262" w:hanging="1080"/>
        <w:rPr>
          <w:rFonts w:eastAsia="標楷體" w:hint="eastAsia"/>
        </w:rPr>
      </w:pPr>
      <w:r w:rsidRPr="003340BC">
        <w:rPr>
          <w:rFonts w:eastAsia="標楷體" w:hint="eastAsia"/>
        </w:rPr>
        <w:t>本</w:t>
      </w:r>
      <w:r w:rsidR="002047E3" w:rsidRPr="003340BC">
        <w:rPr>
          <w:rFonts w:eastAsia="標楷體" w:hint="eastAsia"/>
        </w:rPr>
        <w:t>辦法</w:t>
      </w:r>
      <w:r w:rsidRPr="003340BC">
        <w:rPr>
          <w:rFonts w:eastAsia="標楷體" w:hint="eastAsia"/>
        </w:rPr>
        <w:t>經教師發展委員會審議通過，</w:t>
      </w:r>
      <w:r w:rsidR="001815CE" w:rsidRPr="003340BC">
        <w:rPr>
          <w:rFonts w:eastAsia="標楷體" w:hint="eastAsia"/>
        </w:rPr>
        <w:t>陳</w:t>
      </w:r>
      <w:r w:rsidRPr="003340BC">
        <w:rPr>
          <w:rFonts w:eastAsia="標楷體" w:hint="eastAsia"/>
        </w:rPr>
        <w:t>請校長核定後，自公布日起實施，修正時亦同。</w:t>
      </w:r>
    </w:p>
    <w:sectPr w:rsidR="00F8335C" w:rsidRPr="003340BC" w:rsidSect="004F0940">
      <w:pgSz w:w="11906" w:h="16838"/>
      <w:pgMar w:top="1080" w:right="1134" w:bottom="90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55" w:rsidRDefault="00D35555">
      <w:r>
        <w:separator/>
      </w:r>
    </w:p>
  </w:endnote>
  <w:endnote w:type="continuationSeparator" w:id="0">
    <w:p w:rsidR="00D35555" w:rsidRDefault="00D3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55" w:rsidRDefault="00D35555">
      <w:r>
        <w:separator/>
      </w:r>
    </w:p>
  </w:footnote>
  <w:footnote w:type="continuationSeparator" w:id="0">
    <w:p w:rsidR="00D35555" w:rsidRDefault="00D35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EB1"/>
    <w:multiLevelType w:val="multilevel"/>
    <w:tmpl w:val="D220BDB2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E025C"/>
    <w:multiLevelType w:val="multilevel"/>
    <w:tmpl w:val="A914E8BA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A41909"/>
    <w:multiLevelType w:val="hybridMultilevel"/>
    <w:tmpl w:val="C21EB218"/>
    <w:lvl w:ilvl="0" w:tplc="756632A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0BA0080">
      <w:start w:val="1"/>
      <w:numFmt w:val="taiwaneseCountingThousand"/>
      <w:lvlText w:val="%2、"/>
      <w:lvlJc w:val="left"/>
      <w:pPr>
        <w:tabs>
          <w:tab w:val="num" w:pos="1080"/>
        </w:tabs>
        <w:ind w:left="1080" w:hanging="60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1747A7E"/>
    <w:multiLevelType w:val="hybridMultilevel"/>
    <w:tmpl w:val="DE667BFC"/>
    <w:lvl w:ilvl="0" w:tplc="C26C2912">
      <w:numFmt w:val="bullet"/>
      <w:lvlText w:val="‧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35C"/>
    <w:rsid w:val="00022A18"/>
    <w:rsid w:val="000376C7"/>
    <w:rsid w:val="00066F88"/>
    <w:rsid w:val="00092AB0"/>
    <w:rsid w:val="00095034"/>
    <w:rsid w:val="000B01DC"/>
    <w:rsid w:val="00127CCF"/>
    <w:rsid w:val="0013466F"/>
    <w:rsid w:val="00144CAC"/>
    <w:rsid w:val="001815CE"/>
    <w:rsid w:val="00191511"/>
    <w:rsid w:val="001A602B"/>
    <w:rsid w:val="001E44CB"/>
    <w:rsid w:val="0020138E"/>
    <w:rsid w:val="002047E3"/>
    <w:rsid w:val="002162A2"/>
    <w:rsid w:val="002172BA"/>
    <w:rsid w:val="00217B71"/>
    <w:rsid w:val="002216B7"/>
    <w:rsid w:val="00255202"/>
    <w:rsid w:val="002572D5"/>
    <w:rsid w:val="002A15E4"/>
    <w:rsid w:val="002F375B"/>
    <w:rsid w:val="003053D5"/>
    <w:rsid w:val="00317551"/>
    <w:rsid w:val="003340BC"/>
    <w:rsid w:val="00346D51"/>
    <w:rsid w:val="00360950"/>
    <w:rsid w:val="003C6FEC"/>
    <w:rsid w:val="00404588"/>
    <w:rsid w:val="004327F2"/>
    <w:rsid w:val="004645CC"/>
    <w:rsid w:val="004C1087"/>
    <w:rsid w:val="004F0235"/>
    <w:rsid w:val="004F0940"/>
    <w:rsid w:val="0050664B"/>
    <w:rsid w:val="0052203F"/>
    <w:rsid w:val="00552B4F"/>
    <w:rsid w:val="00555224"/>
    <w:rsid w:val="00556BC7"/>
    <w:rsid w:val="005630D1"/>
    <w:rsid w:val="00567C7F"/>
    <w:rsid w:val="00577D52"/>
    <w:rsid w:val="00591ADF"/>
    <w:rsid w:val="00594F1E"/>
    <w:rsid w:val="005D0420"/>
    <w:rsid w:val="005D0429"/>
    <w:rsid w:val="00632EA3"/>
    <w:rsid w:val="00682A1B"/>
    <w:rsid w:val="006A1353"/>
    <w:rsid w:val="006B225E"/>
    <w:rsid w:val="006C2398"/>
    <w:rsid w:val="006C7C5B"/>
    <w:rsid w:val="006D314A"/>
    <w:rsid w:val="00710029"/>
    <w:rsid w:val="00716134"/>
    <w:rsid w:val="00736295"/>
    <w:rsid w:val="007579CA"/>
    <w:rsid w:val="007736EA"/>
    <w:rsid w:val="00775608"/>
    <w:rsid w:val="00780488"/>
    <w:rsid w:val="007873F7"/>
    <w:rsid w:val="007A3DF1"/>
    <w:rsid w:val="007E20FF"/>
    <w:rsid w:val="0081763B"/>
    <w:rsid w:val="00841686"/>
    <w:rsid w:val="00841994"/>
    <w:rsid w:val="00893E6B"/>
    <w:rsid w:val="00896A60"/>
    <w:rsid w:val="008A31DD"/>
    <w:rsid w:val="008C56EC"/>
    <w:rsid w:val="008D0680"/>
    <w:rsid w:val="00905203"/>
    <w:rsid w:val="00926075"/>
    <w:rsid w:val="00935B15"/>
    <w:rsid w:val="009410E2"/>
    <w:rsid w:val="00951C05"/>
    <w:rsid w:val="00954FB4"/>
    <w:rsid w:val="009824A8"/>
    <w:rsid w:val="009A5E6A"/>
    <w:rsid w:val="009D5E47"/>
    <w:rsid w:val="009D6E0E"/>
    <w:rsid w:val="00A359DA"/>
    <w:rsid w:val="00A876A0"/>
    <w:rsid w:val="00AC2511"/>
    <w:rsid w:val="00AD261B"/>
    <w:rsid w:val="00AD6EA6"/>
    <w:rsid w:val="00B02C59"/>
    <w:rsid w:val="00B0456E"/>
    <w:rsid w:val="00B2598E"/>
    <w:rsid w:val="00B26172"/>
    <w:rsid w:val="00B3029F"/>
    <w:rsid w:val="00B870A6"/>
    <w:rsid w:val="00B9176C"/>
    <w:rsid w:val="00B949D7"/>
    <w:rsid w:val="00B95B95"/>
    <w:rsid w:val="00BC30FB"/>
    <w:rsid w:val="00C17318"/>
    <w:rsid w:val="00C33C9C"/>
    <w:rsid w:val="00C51513"/>
    <w:rsid w:val="00C55D9C"/>
    <w:rsid w:val="00C934A4"/>
    <w:rsid w:val="00C93906"/>
    <w:rsid w:val="00C97288"/>
    <w:rsid w:val="00D02A11"/>
    <w:rsid w:val="00D219C7"/>
    <w:rsid w:val="00D315A5"/>
    <w:rsid w:val="00D35555"/>
    <w:rsid w:val="00D52B2C"/>
    <w:rsid w:val="00D57D5F"/>
    <w:rsid w:val="00D57EF1"/>
    <w:rsid w:val="00D728CF"/>
    <w:rsid w:val="00D923D9"/>
    <w:rsid w:val="00D97D9E"/>
    <w:rsid w:val="00DB4E73"/>
    <w:rsid w:val="00DC3E0A"/>
    <w:rsid w:val="00DD62E9"/>
    <w:rsid w:val="00E35471"/>
    <w:rsid w:val="00E47FBA"/>
    <w:rsid w:val="00E61611"/>
    <w:rsid w:val="00E62663"/>
    <w:rsid w:val="00EF54DD"/>
    <w:rsid w:val="00F04990"/>
    <w:rsid w:val="00F12CA0"/>
    <w:rsid w:val="00F276F4"/>
    <w:rsid w:val="00F8335C"/>
    <w:rsid w:val="00FB6887"/>
    <w:rsid w:val="00FB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3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1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3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字元1"/>
    <w:basedOn w:val="a"/>
    <w:autoRedefine/>
    <w:rsid w:val="00F8335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rsid w:val="002A1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A1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A1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Company>Net School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研究指導小組設置草案</dc:title>
  <dc:subject/>
  <dc:creator>karen</dc:creator>
  <cp:keywords/>
  <cp:lastModifiedBy>Administrator</cp:lastModifiedBy>
  <cp:revision>2</cp:revision>
  <cp:lastPrinted>2008-02-20T08:45:00Z</cp:lastPrinted>
  <dcterms:created xsi:type="dcterms:W3CDTF">2014-12-26T09:41:00Z</dcterms:created>
  <dcterms:modified xsi:type="dcterms:W3CDTF">2014-12-26T09:41:00Z</dcterms:modified>
</cp:coreProperties>
</file>