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C7" w:rsidRPr="00C91087" w:rsidRDefault="00C91087" w:rsidP="00C91087">
      <w:pPr>
        <w:widowControl/>
        <w:spacing w:before="100" w:beforeAutospacing="1" w:after="100" w:afterAutospacing="1"/>
        <w:ind w:firstLineChars="50" w:firstLine="220"/>
        <w:outlineLvl w:val="0"/>
        <w:rPr>
          <w:rFonts w:ascii="標楷體" w:eastAsia="標楷體" w:hAnsi="標楷體" w:cs="新細明體"/>
          <w:b/>
          <w:bCs/>
          <w:color w:val="000000"/>
          <w:kern w:val="36"/>
          <w:sz w:val="44"/>
          <w:szCs w:val="48"/>
        </w:rPr>
      </w:pPr>
      <w:r w:rsidRPr="00C91087">
        <w:rPr>
          <w:rFonts w:ascii="標楷體" w:eastAsia="標楷體" w:hAnsi="標楷體" w:cs="新細明體" w:hint="eastAsia"/>
          <w:b/>
          <w:bCs/>
          <w:color w:val="000000"/>
          <w:kern w:val="36"/>
          <w:sz w:val="44"/>
          <w:szCs w:val="48"/>
        </w:rPr>
        <w:t>高雄醫學大學</w:t>
      </w:r>
      <w:r w:rsidR="009B40C7" w:rsidRPr="00C91087">
        <w:rPr>
          <w:rFonts w:ascii="標楷體" w:eastAsia="標楷體" w:hAnsi="標楷體" w:cs="新細明體" w:hint="eastAsia"/>
          <w:b/>
          <w:bCs/>
          <w:color w:val="000000"/>
          <w:kern w:val="36"/>
          <w:sz w:val="44"/>
          <w:szCs w:val="48"/>
        </w:rPr>
        <w:t>研究生績優獎學金暨助學金實施要點</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hyperlink r:id="rId6" w:tooltip="86.09.11（86）高醫法字第0五八號函修正頒布.doc" w:history="1">
        <w:r w:rsidRPr="003449EF">
          <w:rPr>
            <w:rFonts w:ascii="標楷體" w:eastAsia="標楷體" w:hAnsi="標楷體" w:cs="新細明體" w:hint="eastAsia"/>
            <w:color w:val="000000"/>
            <w:kern w:val="0"/>
            <w:sz w:val="20"/>
          </w:rPr>
          <w:t>86.09.11（86）高</w:t>
        </w:r>
        <w:proofErr w:type="gramStart"/>
        <w:r w:rsidRPr="003449EF">
          <w:rPr>
            <w:rFonts w:ascii="標楷體" w:eastAsia="標楷體" w:hAnsi="標楷體" w:cs="新細明體" w:hint="eastAsia"/>
            <w:color w:val="000000"/>
            <w:kern w:val="0"/>
            <w:sz w:val="20"/>
          </w:rPr>
          <w:t>醫法字</w:t>
        </w:r>
        <w:proofErr w:type="gramEnd"/>
        <w:r w:rsidRPr="003449EF">
          <w:rPr>
            <w:rFonts w:ascii="標楷體" w:eastAsia="標楷體" w:hAnsi="標楷體" w:cs="新細明體" w:hint="eastAsia"/>
            <w:color w:val="000000"/>
            <w:kern w:val="0"/>
            <w:sz w:val="20"/>
          </w:rPr>
          <w:t>第0五八號函修正頒布</w:t>
        </w:r>
      </w:hyperlink>
      <w:r w:rsidRPr="003449EF">
        <w:rPr>
          <w:rFonts w:ascii="標楷體" w:eastAsia="標楷體" w:hAnsi="標楷體" w:cs="新細明體" w:hint="eastAsia"/>
          <w:color w:val="000000"/>
          <w:kern w:val="0"/>
          <w:sz w:val="20"/>
          <w:szCs w:val="20"/>
        </w:rPr>
        <w:t xml:space="preserve">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hyperlink r:id="rId7" w:tooltip="87.11.07（87）高醫法字第0六九號函修正頒布.doc" w:history="1">
        <w:r w:rsidRPr="003449EF">
          <w:rPr>
            <w:rFonts w:ascii="標楷體" w:eastAsia="標楷體" w:hAnsi="標楷體" w:cs="新細明體" w:hint="eastAsia"/>
            <w:color w:val="000000"/>
            <w:kern w:val="0"/>
            <w:sz w:val="20"/>
          </w:rPr>
          <w:t>87.11.07（87）高</w:t>
        </w:r>
        <w:proofErr w:type="gramStart"/>
        <w:r w:rsidRPr="003449EF">
          <w:rPr>
            <w:rFonts w:ascii="標楷體" w:eastAsia="標楷體" w:hAnsi="標楷體" w:cs="新細明體" w:hint="eastAsia"/>
            <w:color w:val="000000"/>
            <w:kern w:val="0"/>
            <w:sz w:val="20"/>
          </w:rPr>
          <w:t>醫法字</w:t>
        </w:r>
        <w:proofErr w:type="gramEnd"/>
        <w:r w:rsidRPr="003449EF">
          <w:rPr>
            <w:rFonts w:ascii="標楷體" w:eastAsia="標楷體" w:hAnsi="標楷體" w:cs="新細明體" w:hint="eastAsia"/>
            <w:color w:val="000000"/>
            <w:kern w:val="0"/>
            <w:sz w:val="20"/>
          </w:rPr>
          <w:t>第0六九號函修正頒布</w:t>
        </w:r>
      </w:hyperlink>
      <w:r w:rsidRPr="003449EF">
        <w:rPr>
          <w:rFonts w:ascii="標楷體" w:eastAsia="標楷體" w:hAnsi="標楷體" w:cs="新細明體" w:hint="eastAsia"/>
          <w:color w:val="000000"/>
          <w:kern w:val="0"/>
          <w:sz w:val="20"/>
          <w:szCs w:val="20"/>
        </w:rPr>
        <w:t xml:space="preserve">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hyperlink r:id="rId8" w:tooltip="88.06.15（88）高醫法字第0三一號函修正頒布.doc" w:history="1">
        <w:r w:rsidRPr="003449EF">
          <w:rPr>
            <w:rFonts w:ascii="標楷體" w:eastAsia="標楷體" w:hAnsi="標楷體" w:cs="新細明體" w:hint="eastAsia"/>
            <w:color w:val="000000"/>
            <w:kern w:val="0"/>
            <w:sz w:val="20"/>
          </w:rPr>
          <w:t>88.06.15（88）高</w:t>
        </w:r>
        <w:proofErr w:type="gramStart"/>
        <w:r w:rsidRPr="003449EF">
          <w:rPr>
            <w:rFonts w:ascii="標楷體" w:eastAsia="標楷體" w:hAnsi="標楷體" w:cs="新細明體" w:hint="eastAsia"/>
            <w:color w:val="000000"/>
            <w:kern w:val="0"/>
            <w:sz w:val="20"/>
          </w:rPr>
          <w:t>醫法字</w:t>
        </w:r>
        <w:proofErr w:type="gramEnd"/>
        <w:r w:rsidRPr="003449EF">
          <w:rPr>
            <w:rFonts w:ascii="標楷體" w:eastAsia="標楷體" w:hAnsi="標楷體" w:cs="新細明體" w:hint="eastAsia"/>
            <w:color w:val="000000"/>
            <w:kern w:val="0"/>
            <w:sz w:val="20"/>
          </w:rPr>
          <w:t>第0三一號函修正頒布</w:t>
        </w:r>
      </w:hyperlink>
      <w:r w:rsidRPr="003449EF">
        <w:rPr>
          <w:rFonts w:ascii="標楷體" w:eastAsia="標楷體" w:hAnsi="標楷體" w:cs="新細明體" w:hint="eastAsia"/>
          <w:color w:val="000000"/>
          <w:kern w:val="0"/>
          <w:sz w:val="20"/>
          <w:szCs w:val="20"/>
        </w:rPr>
        <w:t xml:space="preserve">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hyperlink r:id="rId9" w:tooltip="93.01.13高醫校法字第0930100002號函公布.doc" w:history="1">
        <w:r w:rsidRPr="003449EF">
          <w:rPr>
            <w:rFonts w:ascii="標楷體" w:eastAsia="標楷體" w:hAnsi="標楷體" w:cs="新細明體" w:hint="eastAsia"/>
            <w:color w:val="000000"/>
            <w:kern w:val="0"/>
            <w:sz w:val="20"/>
          </w:rPr>
          <w:t>93.01.13高</w:t>
        </w:r>
        <w:proofErr w:type="gramStart"/>
        <w:r w:rsidRPr="003449EF">
          <w:rPr>
            <w:rFonts w:ascii="標楷體" w:eastAsia="標楷體" w:hAnsi="標楷體" w:cs="新細明體" w:hint="eastAsia"/>
            <w:color w:val="000000"/>
            <w:kern w:val="0"/>
            <w:sz w:val="20"/>
          </w:rPr>
          <w:t>醫校法字第0930100002號</w:t>
        </w:r>
        <w:proofErr w:type="gramEnd"/>
        <w:r w:rsidRPr="003449EF">
          <w:rPr>
            <w:rFonts w:ascii="標楷體" w:eastAsia="標楷體" w:hAnsi="標楷體" w:cs="新細明體" w:hint="eastAsia"/>
            <w:color w:val="000000"/>
            <w:kern w:val="0"/>
            <w:sz w:val="20"/>
          </w:rPr>
          <w:t>函公布</w:t>
        </w:r>
      </w:hyperlink>
      <w:r w:rsidRPr="003449EF">
        <w:rPr>
          <w:rFonts w:ascii="標楷體" w:eastAsia="標楷體" w:hAnsi="標楷體" w:cs="新細明體" w:hint="eastAsia"/>
          <w:color w:val="000000"/>
          <w:kern w:val="0"/>
          <w:sz w:val="20"/>
          <w:szCs w:val="20"/>
        </w:rPr>
        <w:t xml:space="preserve">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hyperlink r:id="rId10" w:tooltip="94.05.10高醫校法字第0940100010號函公布.doc" w:history="1">
        <w:r w:rsidRPr="003449EF">
          <w:rPr>
            <w:rFonts w:ascii="標楷體" w:eastAsia="標楷體" w:hAnsi="標楷體" w:cs="新細明體" w:hint="eastAsia"/>
            <w:color w:val="000000"/>
            <w:kern w:val="0"/>
            <w:sz w:val="20"/>
          </w:rPr>
          <w:t>94.05.10高</w:t>
        </w:r>
        <w:proofErr w:type="gramStart"/>
        <w:r w:rsidRPr="003449EF">
          <w:rPr>
            <w:rFonts w:ascii="標楷體" w:eastAsia="標楷體" w:hAnsi="標楷體" w:cs="新細明體" w:hint="eastAsia"/>
            <w:color w:val="000000"/>
            <w:kern w:val="0"/>
            <w:sz w:val="20"/>
          </w:rPr>
          <w:t>醫校法字第0940100010號</w:t>
        </w:r>
        <w:proofErr w:type="gramEnd"/>
        <w:r w:rsidRPr="003449EF">
          <w:rPr>
            <w:rFonts w:ascii="標楷體" w:eastAsia="標楷體" w:hAnsi="標楷體" w:cs="新細明體" w:hint="eastAsia"/>
            <w:color w:val="000000"/>
            <w:kern w:val="0"/>
            <w:sz w:val="20"/>
          </w:rPr>
          <w:t>函公布</w:t>
        </w:r>
      </w:hyperlink>
      <w:r w:rsidRPr="003449EF">
        <w:rPr>
          <w:rFonts w:ascii="標楷體" w:eastAsia="標楷體" w:hAnsi="標楷體" w:cs="新細明體" w:hint="eastAsia"/>
          <w:color w:val="000000"/>
          <w:kern w:val="0"/>
          <w:sz w:val="20"/>
          <w:szCs w:val="20"/>
        </w:rPr>
        <w:t xml:space="preserve">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hyperlink r:id="rId11" w:tooltip="97.05.15高醫學務字第0971102232號函公布.doc" w:history="1">
        <w:r w:rsidRPr="003449EF">
          <w:rPr>
            <w:rFonts w:ascii="標楷體" w:eastAsia="標楷體" w:hAnsi="標楷體" w:cs="新細明體" w:hint="eastAsia"/>
            <w:color w:val="000000"/>
            <w:kern w:val="0"/>
            <w:sz w:val="20"/>
          </w:rPr>
          <w:t>97.05.15高醫學</w:t>
        </w:r>
        <w:proofErr w:type="gramStart"/>
        <w:r w:rsidRPr="003449EF">
          <w:rPr>
            <w:rFonts w:ascii="標楷體" w:eastAsia="標楷體" w:hAnsi="標楷體" w:cs="新細明體" w:hint="eastAsia"/>
            <w:color w:val="000000"/>
            <w:kern w:val="0"/>
            <w:sz w:val="20"/>
          </w:rPr>
          <w:t>務</w:t>
        </w:r>
        <w:proofErr w:type="gramEnd"/>
        <w:r w:rsidRPr="003449EF">
          <w:rPr>
            <w:rFonts w:ascii="標楷體" w:eastAsia="標楷體" w:hAnsi="標楷體" w:cs="新細明體" w:hint="eastAsia"/>
            <w:color w:val="000000"/>
            <w:kern w:val="0"/>
            <w:sz w:val="20"/>
          </w:rPr>
          <w:t>字第0971102232號函公布</w:t>
        </w:r>
      </w:hyperlink>
      <w:r w:rsidRPr="003449EF">
        <w:rPr>
          <w:rFonts w:ascii="標楷體" w:eastAsia="標楷體" w:hAnsi="標楷體" w:cs="新細明體" w:hint="eastAsia"/>
          <w:color w:val="000000"/>
          <w:kern w:val="0"/>
          <w:sz w:val="20"/>
          <w:szCs w:val="20"/>
        </w:rPr>
        <w:t xml:space="preserve">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hyperlink r:id="rId12" w:tooltip="97.06.15高醫學務字第0971102721號函公布.doc" w:history="1">
        <w:r w:rsidRPr="003449EF">
          <w:rPr>
            <w:rFonts w:ascii="標楷體" w:eastAsia="標楷體" w:hAnsi="標楷體" w:cs="新細明體" w:hint="eastAsia"/>
            <w:color w:val="000000"/>
            <w:kern w:val="0"/>
            <w:sz w:val="20"/>
          </w:rPr>
          <w:t>97.06.15高醫學</w:t>
        </w:r>
        <w:proofErr w:type="gramStart"/>
        <w:r w:rsidRPr="003449EF">
          <w:rPr>
            <w:rFonts w:ascii="標楷體" w:eastAsia="標楷體" w:hAnsi="標楷體" w:cs="新細明體" w:hint="eastAsia"/>
            <w:color w:val="000000"/>
            <w:kern w:val="0"/>
            <w:sz w:val="20"/>
          </w:rPr>
          <w:t>務</w:t>
        </w:r>
        <w:proofErr w:type="gramEnd"/>
        <w:r w:rsidRPr="003449EF">
          <w:rPr>
            <w:rFonts w:ascii="標楷體" w:eastAsia="標楷體" w:hAnsi="標楷體" w:cs="新細明體" w:hint="eastAsia"/>
            <w:color w:val="000000"/>
            <w:kern w:val="0"/>
            <w:sz w:val="20"/>
          </w:rPr>
          <w:t>字第0971102721號函公布</w:t>
        </w:r>
      </w:hyperlink>
      <w:r w:rsidRPr="003449EF">
        <w:rPr>
          <w:rFonts w:ascii="標楷體" w:eastAsia="標楷體" w:hAnsi="標楷體" w:cs="新細明體" w:hint="eastAsia"/>
          <w:color w:val="000000"/>
          <w:kern w:val="0"/>
          <w:sz w:val="20"/>
          <w:szCs w:val="20"/>
        </w:rPr>
        <w:t xml:space="preserve">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hyperlink r:id="rId13" w:tooltip="98.03.17高醫學務字第0981101113號函公布.doc" w:history="1">
        <w:r w:rsidRPr="003449EF">
          <w:rPr>
            <w:rFonts w:ascii="標楷體" w:eastAsia="標楷體" w:hAnsi="標楷體" w:cs="新細明體" w:hint="eastAsia"/>
            <w:color w:val="000000"/>
            <w:kern w:val="0"/>
            <w:sz w:val="20"/>
          </w:rPr>
          <w:t>98.03.17高醫學</w:t>
        </w:r>
        <w:proofErr w:type="gramStart"/>
        <w:r w:rsidRPr="003449EF">
          <w:rPr>
            <w:rFonts w:ascii="標楷體" w:eastAsia="標楷體" w:hAnsi="標楷體" w:cs="新細明體" w:hint="eastAsia"/>
            <w:color w:val="000000"/>
            <w:kern w:val="0"/>
            <w:sz w:val="20"/>
          </w:rPr>
          <w:t>務</w:t>
        </w:r>
        <w:proofErr w:type="gramEnd"/>
        <w:r w:rsidRPr="003449EF">
          <w:rPr>
            <w:rFonts w:ascii="標楷體" w:eastAsia="標楷體" w:hAnsi="標楷體" w:cs="新細明體" w:hint="eastAsia"/>
            <w:color w:val="000000"/>
            <w:kern w:val="0"/>
            <w:sz w:val="20"/>
          </w:rPr>
          <w:t>字第0981101113號函公布</w:t>
        </w:r>
      </w:hyperlink>
      <w:r w:rsidRPr="003449EF">
        <w:rPr>
          <w:rFonts w:ascii="標楷體" w:eastAsia="標楷體" w:hAnsi="標楷體" w:cs="新細明體" w:hint="eastAsia"/>
          <w:color w:val="000000"/>
          <w:kern w:val="0"/>
          <w:sz w:val="20"/>
          <w:szCs w:val="20"/>
        </w:rPr>
        <w:t xml:space="preserve">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hyperlink r:id="rId14" w:tooltip="99.05.10高醫學務字第0991102257號函公布.doc" w:history="1">
        <w:r w:rsidRPr="003449EF">
          <w:rPr>
            <w:rFonts w:ascii="標楷體" w:eastAsia="標楷體" w:hAnsi="標楷體" w:cs="新細明體" w:hint="eastAsia"/>
            <w:color w:val="000000"/>
            <w:kern w:val="0"/>
            <w:sz w:val="20"/>
          </w:rPr>
          <w:t>99.05.10高醫學</w:t>
        </w:r>
        <w:proofErr w:type="gramStart"/>
        <w:r w:rsidRPr="003449EF">
          <w:rPr>
            <w:rFonts w:ascii="標楷體" w:eastAsia="標楷體" w:hAnsi="標楷體" w:cs="新細明體" w:hint="eastAsia"/>
            <w:color w:val="000000"/>
            <w:kern w:val="0"/>
            <w:sz w:val="20"/>
          </w:rPr>
          <w:t>務</w:t>
        </w:r>
        <w:proofErr w:type="gramEnd"/>
        <w:r w:rsidRPr="003449EF">
          <w:rPr>
            <w:rFonts w:ascii="標楷體" w:eastAsia="標楷體" w:hAnsi="標楷體" w:cs="新細明體" w:hint="eastAsia"/>
            <w:color w:val="000000"/>
            <w:kern w:val="0"/>
            <w:sz w:val="20"/>
          </w:rPr>
          <w:t>字第0991102257號函公布</w:t>
        </w:r>
      </w:hyperlink>
      <w:r w:rsidRPr="003449EF">
        <w:rPr>
          <w:rFonts w:ascii="標楷體" w:eastAsia="標楷體" w:hAnsi="標楷體" w:cs="新細明體" w:hint="eastAsia"/>
          <w:color w:val="000000"/>
          <w:kern w:val="0"/>
          <w:sz w:val="20"/>
          <w:szCs w:val="20"/>
        </w:rPr>
        <w:t xml:space="preserve">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r w:rsidRPr="003449EF">
        <w:rPr>
          <w:rFonts w:ascii="標楷體" w:eastAsia="標楷體" w:hAnsi="標楷體" w:cs="新細明體" w:hint="eastAsia"/>
          <w:color w:val="000000"/>
          <w:kern w:val="0"/>
          <w:sz w:val="20"/>
          <w:szCs w:val="20"/>
        </w:rPr>
        <w:t xml:space="preserve">99.12.21 九十九學年度第二次學生事務委員會通過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hyperlink r:id="rId15" w:tooltip="1001100085.doc" w:history="1">
        <w:r w:rsidRPr="003449EF">
          <w:rPr>
            <w:rFonts w:ascii="標楷體" w:eastAsia="標楷體" w:hAnsi="標楷體" w:cs="新細明體" w:hint="eastAsia"/>
            <w:color w:val="000000"/>
            <w:kern w:val="0"/>
            <w:sz w:val="20"/>
          </w:rPr>
          <w:t>100.01.11 高醫學</w:t>
        </w:r>
        <w:proofErr w:type="gramStart"/>
        <w:r w:rsidRPr="003449EF">
          <w:rPr>
            <w:rFonts w:ascii="標楷體" w:eastAsia="標楷體" w:hAnsi="標楷體" w:cs="新細明體" w:hint="eastAsia"/>
            <w:color w:val="000000"/>
            <w:kern w:val="0"/>
            <w:sz w:val="20"/>
          </w:rPr>
          <w:t>務</w:t>
        </w:r>
        <w:proofErr w:type="gramEnd"/>
        <w:r w:rsidRPr="003449EF">
          <w:rPr>
            <w:rFonts w:ascii="標楷體" w:eastAsia="標楷體" w:hAnsi="標楷體" w:cs="新細明體" w:hint="eastAsia"/>
            <w:color w:val="000000"/>
            <w:kern w:val="0"/>
            <w:sz w:val="20"/>
          </w:rPr>
          <w:t>字第1001100085號函公布</w:t>
        </w:r>
      </w:hyperlink>
      <w:r w:rsidRPr="003449EF">
        <w:rPr>
          <w:rFonts w:ascii="標楷體" w:eastAsia="標楷體" w:hAnsi="標楷體" w:cs="新細明體" w:hint="eastAsia"/>
          <w:color w:val="000000"/>
          <w:kern w:val="0"/>
          <w:sz w:val="20"/>
          <w:szCs w:val="20"/>
        </w:rPr>
        <w:t xml:space="preserve">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r w:rsidRPr="003449EF">
        <w:rPr>
          <w:rFonts w:ascii="標楷體" w:eastAsia="標楷體" w:hAnsi="標楷體" w:cs="新細明體" w:hint="eastAsia"/>
          <w:color w:val="000000"/>
          <w:kern w:val="0"/>
          <w:sz w:val="20"/>
          <w:szCs w:val="20"/>
        </w:rPr>
        <w:t>102.10.21</w:t>
      </w:r>
      <w:proofErr w:type="gramStart"/>
      <w:r w:rsidRPr="003449EF">
        <w:rPr>
          <w:rFonts w:ascii="標楷體" w:eastAsia="標楷體" w:hAnsi="標楷體" w:cs="新細明體" w:hint="eastAsia"/>
          <w:color w:val="000000"/>
          <w:kern w:val="0"/>
          <w:sz w:val="20"/>
          <w:szCs w:val="20"/>
        </w:rPr>
        <w:t>一0二</w:t>
      </w:r>
      <w:proofErr w:type="gramEnd"/>
      <w:r w:rsidRPr="003449EF">
        <w:rPr>
          <w:rFonts w:ascii="標楷體" w:eastAsia="標楷體" w:hAnsi="標楷體" w:cs="新細明體" w:hint="eastAsia"/>
          <w:color w:val="000000"/>
          <w:kern w:val="0"/>
          <w:sz w:val="20"/>
          <w:szCs w:val="20"/>
        </w:rPr>
        <w:t xml:space="preserve">學年度第一次學生事務委員會通過 </w:t>
      </w:r>
    </w:p>
    <w:p w:rsidR="009B40C7" w:rsidRPr="003449EF" w:rsidRDefault="009B40C7" w:rsidP="00C91087">
      <w:pPr>
        <w:widowControl/>
        <w:spacing w:line="240" w:lineRule="exact"/>
        <w:ind w:firstLineChars="2622" w:firstLine="5244"/>
        <w:jc w:val="both"/>
        <w:rPr>
          <w:rFonts w:ascii="標楷體" w:eastAsia="標楷體" w:hAnsi="標楷體" w:cs="新細明體" w:hint="eastAsia"/>
          <w:color w:val="000000"/>
          <w:kern w:val="0"/>
          <w:sz w:val="29"/>
          <w:szCs w:val="29"/>
        </w:rPr>
      </w:pPr>
      <w:hyperlink r:id="rId16" w:tooltip="1021103535.doc" w:history="1">
        <w:r w:rsidRPr="003449EF">
          <w:rPr>
            <w:rFonts w:ascii="標楷體" w:eastAsia="標楷體" w:hAnsi="標楷體" w:cs="新細明體" w:hint="eastAsia"/>
            <w:color w:val="000000"/>
            <w:kern w:val="0"/>
            <w:sz w:val="20"/>
          </w:rPr>
          <w:t>102.11.15高醫學</w:t>
        </w:r>
        <w:proofErr w:type="gramStart"/>
        <w:r w:rsidRPr="003449EF">
          <w:rPr>
            <w:rFonts w:ascii="標楷體" w:eastAsia="標楷體" w:hAnsi="標楷體" w:cs="新細明體" w:hint="eastAsia"/>
            <w:color w:val="000000"/>
            <w:kern w:val="0"/>
            <w:sz w:val="20"/>
          </w:rPr>
          <w:t>務</w:t>
        </w:r>
        <w:proofErr w:type="gramEnd"/>
        <w:r w:rsidRPr="003449EF">
          <w:rPr>
            <w:rFonts w:ascii="標楷體" w:eastAsia="標楷體" w:hAnsi="標楷體" w:cs="新細明體" w:hint="eastAsia"/>
            <w:color w:val="000000"/>
            <w:kern w:val="0"/>
            <w:sz w:val="20"/>
          </w:rPr>
          <w:t>字第1021103535號函公布</w:t>
        </w:r>
      </w:hyperlink>
      <w:r w:rsidRPr="003449EF">
        <w:rPr>
          <w:rFonts w:ascii="標楷體" w:eastAsia="標楷體" w:hAnsi="標楷體" w:cs="新細明體" w:hint="eastAsia"/>
          <w:color w:val="000000"/>
          <w:kern w:val="0"/>
          <w:sz w:val="29"/>
          <w:szCs w:val="29"/>
        </w:rPr>
        <w:t xml:space="preserve"> </w:t>
      </w:r>
    </w:p>
    <w:p w:rsidR="008B4FCB" w:rsidRDefault="008B4FCB" w:rsidP="00C91087">
      <w:pPr>
        <w:widowControl/>
        <w:spacing w:line="240" w:lineRule="exact"/>
        <w:ind w:firstLineChars="2622" w:firstLine="5244"/>
        <w:jc w:val="both"/>
        <w:rPr>
          <w:rFonts w:ascii="標楷體" w:eastAsia="標楷體" w:hAnsi="標楷體" w:cs="新細明體" w:hint="eastAsia"/>
          <w:color w:val="000000"/>
          <w:kern w:val="0"/>
          <w:sz w:val="20"/>
          <w:szCs w:val="20"/>
        </w:rPr>
      </w:pPr>
      <w:r w:rsidRPr="003449EF">
        <w:rPr>
          <w:rFonts w:ascii="標楷體" w:eastAsia="標楷體" w:hAnsi="標楷體" w:cs="新細明體" w:hint="eastAsia"/>
          <w:color w:val="000000"/>
          <w:kern w:val="0"/>
          <w:sz w:val="20"/>
          <w:szCs w:val="20"/>
        </w:rPr>
        <w:t>103.10.20</w:t>
      </w:r>
      <w:proofErr w:type="gramStart"/>
      <w:r w:rsidRPr="003449EF">
        <w:rPr>
          <w:rFonts w:ascii="標楷體" w:eastAsia="標楷體" w:hAnsi="標楷體" w:cs="新細明體" w:hint="eastAsia"/>
          <w:color w:val="000000"/>
          <w:kern w:val="0"/>
          <w:sz w:val="20"/>
          <w:szCs w:val="20"/>
        </w:rPr>
        <w:t>一0三</w:t>
      </w:r>
      <w:proofErr w:type="gramEnd"/>
      <w:r w:rsidRPr="003449EF">
        <w:rPr>
          <w:rFonts w:ascii="標楷體" w:eastAsia="標楷體" w:hAnsi="標楷體" w:cs="新細明體" w:hint="eastAsia"/>
          <w:color w:val="000000"/>
          <w:kern w:val="0"/>
          <w:sz w:val="20"/>
          <w:szCs w:val="20"/>
        </w:rPr>
        <w:t>學年度第1次學生事務委員會審議通過</w:t>
      </w:r>
    </w:p>
    <w:p w:rsidR="00C91087" w:rsidRPr="003449EF" w:rsidRDefault="00C91087" w:rsidP="00C91087">
      <w:pPr>
        <w:widowControl/>
        <w:spacing w:line="240" w:lineRule="exact"/>
        <w:ind w:firstLineChars="2622" w:firstLine="5244"/>
        <w:jc w:val="both"/>
        <w:rPr>
          <w:rFonts w:ascii="標楷體" w:eastAsia="標楷體" w:hAnsi="標楷體" w:cs="新細明體" w:hint="eastAsia"/>
          <w:color w:val="000000"/>
          <w:kern w:val="0"/>
          <w:sz w:val="29"/>
          <w:szCs w:val="29"/>
        </w:rPr>
      </w:pPr>
      <w:r>
        <w:rPr>
          <w:rFonts w:ascii="標楷體" w:eastAsia="標楷體" w:hAnsi="標楷體" w:cs="新細明體" w:hint="eastAsia"/>
          <w:color w:val="000000"/>
          <w:kern w:val="0"/>
          <w:sz w:val="20"/>
          <w:szCs w:val="20"/>
        </w:rPr>
        <w:t>103.11.19</w:t>
      </w:r>
      <w:r w:rsidRPr="00C91087">
        <w:rPr>
          <w:rFonts w:ascii="標楷體" w:eastAsia="標楷體" w:hAnsi="標楷體" w:cs="新細明體" w:hint="eastAsia"/>
          <w:color w:val="000000"/>
          <w:kern w:val="0"/>
          <w:sz w:val="20"/>
          <w:szCs w:val="20"/>
        </w:rPr>
        <w:t>高醫學</w:t>
      </w:r>
      <w:proofErr w:type="gramStart"/>
      <w:r w:rsidRPr="00C91087">
        <w:rPr>
          <w:rFonts w:ascii="標楷體" w:eastAsia="標楷體" w:hAnsi="標楷體" w:cs="新細明體" w:hint="eastAsia"/>
          <w:color w:val="000000"/>
          <w:kern w:val="0"/>
          <w:sz w:val="20"/>
          <w:szCs w:val="20"/>
        </w:rPr>
        <w:t>務</w:t>
      </w:r>
      <w:proofErr w:type="gramEnd"/>
      <w:r w:rsidRPr="00C91087">
        <w:rPr>
          <w:rFonts w:ascii="標楷體" w:eastAsia="標楷體" w:hAnsi="標楷體" w:cs="新細明體" w:hint="eastAsia"/>
          <w:color w:val="000000"/>
          <w:kern w:val="0"/>
          <w:sz w:val="20"/>
          <w:szCs w:val="20"/>
        </w:rPr>
        <w:t>字第</w:t>
      </w:r>
      <w:r>
        <w:rPr>
          <w:rFonts w:ascii="標楷體" w:eastAsia="標楷體" w:hAnsi="標楷體" w:cs="新細明體" w:hint="eastAsia"/>
          <w:color w:val="000000"/>
          <w:kern w:val="0"/>
          <w:sz w:val="20"/>
          <w:szCs w:val="20"/>
        </w:rPr>
        <w:t>1031103741</w:t>
      </w:r>
      <w:r w:rsidRPr="00C91087">
        <w:rPr>
          <w:rFonts w:ascii="標楷體" w:eastAsia="標楷體" w:hAnsi="標楷體" w:cs="新細明體" w:hint="eastAsia"/>
          <w:color w:val="000000"/>
          <w:kern w:val="0"/>
          <w:sz w:val="20"/>
          <w:szCs w:val="20"/>
        </w:rPr>
        <w:t>號函公布</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一、　　高雄醫學大學（以下簡稱本校）為獎勵成績優異之研究生及補助研究生協助教學或行政</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相關工作，特訂定本要點。</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二、　　經費來源：</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（一）教育部校務獎勵、補助經費。</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（二）依教育部「大專校院辦理學生就學補助原則」規定</w:t>
      </w:r>
      <w:proofErr w:type="gramStart"/>
      <w:r w:rsidRPr="003449EF">
        <w:rPr>
          <w:rFonts w:ascii="標楷體" w:eastAsia="標楷體" w:hAnsi="標楷體" w:cs="細明體" w:hint="eastAsia"/>
          <w:color w:val="000000"/>
          <w:kern w:val="0"/>
        </w:rPr>
        <w:t>提撥</w:t>
      </w:r>
      <w:proofErr w:type="gramEnd"/>
      <w:r w:rsidRPr="003449EF">
        <w:rPr>
          <w:rFonts w:ascii="標楷體" w:eastAsia="標楷體" w:hAnsi="標楷體" w:cs="細明體" w:hint="eastAsia"/>
          <w:color w:val="000000"/>
          <w:kern w:val="0"/>
        </w:rPr>
        <w:t>之經費。</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三、　　為審核研究生績優獎學金暨助學金任務之事宜，設置研究生績優獎學金暨助學金審核委</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員會（以下簡稱本委員會）。</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本委員會由學</w:t>
      </w:r>
      <w:proofErr w:type="gramStart"/>
      <w:r w:rsidRPr="003449EF">
        <w:rPr>
          <w:rFonts w:ascii="標楷體" w:eastAsia="標楷體" w:hAnsi="標楷體" w:cs="細明體" w:hint="eastAsia"/>
          <w:color w:val="000000"/>
          <w:kern w:val="0"/>
        </w:rPr>
        <w:t>務</w:t>
      </w:r>
      <w:proofErr w:type="gramEnd"/>
      <w:r w:rsidRPr="003449EF">
        <w:rPr>
          <w:rFonts w:ascii="標楷體" w:eastAsia="標楷體" w:hAnsi="標楷體" w:cs="細明體" w:hint="eastAsia"/>
          <w:color w:val="000000"/>
          <w:kern w:val="0"/>
        </w:rPr>
        <w:t>長擔任召集人，另由教務處研究生教務組組長、學</w:t>
      </w:r>
      <w:proofErr w:type="gramStart"/>
      <w:r w:rsidRPr="003449EF">
        <w:rPr>
          <w:rFonts w:ascii="標楷體" w:eastAsia="標楷體" w:hAnsi="標楷體" w:cs="細明體" w:hint="eastAsia"/>
          <w:color w:val="000000"/>
          <w:kern w:val="0"/>
        </w:rPr>
        <w:t>務</w:t>
      </w:r>
      <w:proofErr w:type="gramEnd"/>
      <w:r w:rsidRPr="003449EF">
        <w:rPr>
          <w:rFonts w:ascii="標楷體" w:eastAsia="標楷體" w:hAnsi="標楷體" w:cs="細明體" w:hint="eastAsia"/>
          <w:color w:val="000000"/>
          <w:kern w:val="0"/>
        </w:rPr>
        <w:t>處課外活動組組長、</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各學院綜合組組長、研究生代表2名為委員共同組成，陳請校長聘任之。任期一年，期</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w:t>
      </w:r>
      <w:proofErr w:type="gramStart"/>
      <w:r w:rsidRPr="003449EF">
        <w:rPr>
          <w:rFonts w:ascii="標楷體" w:eastAsia="標楷體" w:hAnsi="標楷體" w:cs="細明體" w:hint="eastAsia"/>
          <w:color w:val="000000"/>
          <w:kern w:val="0"/>
        </w:rPr>
        <w:t>滿得連任</w:t>
      </w:r>
      <w:proofErr w:type="gramEnd"/>
      <w:r w:rsidRPr="003449EF">
        <w:rPr>
          <w:rFonts w:ascii="標楷體" w:eastAsia="標楷體" w:hAnsi="標楷體" w:cs="細明體" w:hint="eastAsia"/>
          <w:color w:val="000000"/>
          <w:kern w:val="0"/>
        </w:rPr>
        <w:t>，</w:t>
      </w:r>
      <w:proofErr w:type="gramStart"/>
      <w:r w:rsidRPr="003449EF">
        <w:rPr>
          <w:rFonts w:ascii="標楷體" w:eastAsia="標楷體" w:hAnsi="標楷體" w:cs="細明體" w:hint="eastAsia"/>
          <w:color w:val="000000"/>
          <w:kern w:val="0"/>
        </w:rPr>
        <w:t>採</w:t>
      </w:r>
      <w:proofErr w:type="gramEnd"/>
      <w:r w:rsidRPr="003449EF">
        <w:rPr>
          <w:rFonts w:ascii="標楷體" w:eastAsia="標楷體" w:hAnsi="標楷體" w:cs="細明體" w:hint="eastAsia"/>
          <w:color w:val="000000"/>
          <w:kern w:val="0"/>
        </w:rPr>
        <w:t>無給職。</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四、　　申請資格：</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（一）績優獎學金：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1 博士班一、二、三年級，碩士班一、二年級由各系、所主管推薦之優秀研究生。</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2 一年級新生第一學期不得申請。</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（二）助學金：下列條件皆符合者，得向校方申請助學金：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1博士班一、二、三年級，碩士班一、二年級研究生。</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2研究生有具體事實參與協助校內教學或行政相關工作。</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3未在校內外有</w:t>
      </w:r>
      <w:proofErr w:type="gramStart"/>
      <w:r w:rsidRPr="003449EF">
        <w:rPr>
          <w:rFonts w:ascii="標楷體" w:eastAsia="標楷體" w:hAnsi="標楷體" w:cs="細明體" w:hint="eastAsia"/>
          <w:color w:val="000000"/>
          <w:kern w:val="0"/>
        </w:rPr>
        <w:t>全職薪工作</w:t>
      </w:r>
      <w:proofErr w:type="gramEnd"/>
      <w:r w:rsidRPr="003449EF">
        <w:rPr>
          <w:rFonts w:ascii="標楷體" w:eastAsia="標楷體" w:hAnsi="標楷體" w:cs="細明體" w:hint="eastAsia"/>
          <w:color w:val="000000"/>
          <w:kern w:val="0"/>
        </w:rPr>
        <w:t>。</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在校內外有</w:t>
      </w:r>
      <w:proofErr w:type="gramStart"/>
      <w:r w:rsidRPr="003449EF">
        <w:rPr>
          <w:rFonts w:ascii="標楷體" w:eastAsia="標楷體" w:hAnsi="標楷體" w:cs="細明體" w:hint="eastAsia"/>
          <w:color w:val="000000"/>
          <w:kern w:val="0"/>
        </w:rPr>
        <w:t>全職薪工作</w:t>
      </w:r>
      <w:proofErr w:type="gramEnd"/>
      <w:r w:rsidRPr="003449EF">
        <w:rPr>
          <w:rFonts w:ascii="標楷體" w:eastAsia="標楷體" w:hAnsi="標楷體" w:cs="細明體" w:hint="eastAsia"/>
          <w:color w:val="000000"/>
          <w:kern w:val="0"/>
        </w:rPr>
        <w:t>之研究生得領取績優獎學金，但不得再申請助學金；未有全職薪</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工作之研究生，得同時申請績優獎學金及助學金。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五、　　核發名額及金額：</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（一）績優獎學金：依每系、所在學學生符合申請資格之人數為單位，碩士班每系、所</w:t>
      </w:r>
      <w:proofErr w:type="gramStart"/>
      <w:r w:rsidRPr="003449EF">
        <w:rPr>
          <w:rFonts w:ascii="標楷體" w:eastAsia="標楷體" w:hAnsi="標楷體" w:cs="細明體" w:hint="eastAsia"/>
          <w:color w:val="000000"/>
          <w:kern w:val="0"/>
        </w:rPr>
        <w:t>研</w:t>
      </w:r>
      <w:proofErr w:type="gramEnd"/>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究生二十名以內者得設置一名，逾二十名者，</w:t>
      </w:r>
      <w:proofErr w:type="gramStart"/>
      <w:r w:rsidRPr="003449EF">
        <w:rPr>
          <w:rFonts w:ascii="標楷體" w:eastAsia="標楷體" w:hAnsi="標楷體" w:cs="細明體" w:hint="eastAsia"/>
          <w:color w:val="000000"/>
          <w:kern w:val="0"/>
        </w:rPr>
        <w:t>每二十名得增</w:t>
      </w:r>
      <w:proofErr w:type="gramEnd"/>
      <w:r w:rsidRPr="003449EF">
        <w:rPr>
          <w:rFonts w:ascii="標楷體" w:eastAsia="標楷體" w:hAnsi="標楷體" w:cs="細明體" w:hint="eastAsia"/>
          <w:color w:val="000000"/>
          <w:kern w:val="0"/>
        </w:rPr>
        <w:t>設一名，惟不足二十名</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而滿十名者，亦得增設一名。博士班每系、所研究生十名以內者，得設置一名，逾</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十名者</w:t>
      </w:r>
      <w:proofErr w:type="gramStart"/>
      <w:r w:rsidRPr="003449EF">
        <w:rPr>
          <w:rFonts w:ascii="標楷體" w:eastAsia="標楷體" w:hAnsi="標楷體" w:cs="細明體" w:hint="eastAsia"/>
          <w:color w:val="000000"/>
          <w:kern w:val="0"/>
        </w:rPr>
        <w:t>每十名得增</w:t>
      </w:r>
      <w:proofErr w:type="gramEnd"/>
      <w:r w:rsidRPr="003449EF">
        <w:rPr>
          <w:rFonts w:ascii="標楷體" w:eastAsia="標楷體" w:hAnsi="標楷體" w:cs="細明體" w:hint="eastAsia"/>
          <w:color w:val="000000"/>
          <w:kern w:val="0"/>
        </w:rPr>
        <w:t>設一名，惟不足十名而滿六名者，亦得增設一名。</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（二）助學金：凡符合資格者皆可申請。</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績優獎學金暨助學金金額及發給方式依學校每年財務政策及教育部補助情形而定。</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六、　　申請程序：</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lastRenderedPageBreak/>
        <w:t xml:space="preserve">　　　（一）績優獎學金：每學期申請一次，申請人應於公告期限內填具申請書向各系、所申請，</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由各系、所主管依規定名額推薦，經各學院相關委員會或適當之系、</w:t>
      </w:r>
      <w:proofErr w:type="gramStart"/>
      <w:r w:rsidRPr="003449EF">
        <w:rPr>
          <w:rFonts w:ascii="標楷體" w:eastAsia="標楷體" w:hAnsi="標楷體" w:cs="細明體" w:hint="eastAsia"/>
          <w:color w:val="000000"/>
          <w:kern w:val="0"/>
        </w:rPr>
        <w:t>所級會議</w:t>
      </w:r>
      <w:proofErr w:type="gramEnd"/>
      <w:r w:rsidRPr="003449EF">
        <w:rPr>
          <w:rFonts w:ascii="標楷體" w:eastAsia="標楷體" w:hAnsi="標楷體" w:cs="細明體" w:hint="eastAsia"/>
          <w:color w:val="000000"/>
          <w:kern w:val="0"/>
        </w:rPr>
        <w:t>初審</w:t>
      </w:r>
    </w:p>
    <w:p w:rsidR="00730843"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通過後，檢附會議紀錄及名冊送其學院彙整，再送</w:t>
      </w:r>
      <w:r w:rsidRPr="00730843">
        <w:rPr>
          <w:rFonts w:ascii="標楷體" w:eastAsia="標楷體" w:hAnsi="標楷體" w:cs="細明體" w:hint="eastAsia"/>
          <w:color w:val="000000"/>
          <w:kern w:val="0"/>
          <w:u w:val="single"/>
        </w:rPr>
        <w:t>學生事務處</w:t>
      </w:r>
      <w:r w:rsidR="00730843" w:rsidRPr="00730843">
        <w:rPr>
          <w:rFonts w:ascii="標楷體" w:eastAsia="標楷體" w:hAnsi="標楷體" w:cs="細明體" w:hint="eastAsia"/>
          <w:color w:val="000000"/>
          <w:kern w:val="0"/>
          <w:u w:val="single"/>
        </w:rPr>
        <w:t>〈以下簡稱學務處〉</w:t>
      </w:r>
      <w:r w:rsidRPr="003449EF">
        <w:rPr>
          <w:rFonts w:ascii="標楷體" w:eastAsia="標楷體" w:hAnsi="標楷體" w:cs="細明體" w:hint="eastAsia"/>
          <w:color w:val="000000"/>
          <w:kern w:val="0"/>
        </w:rPr>
        <w:t>提</w:t>
      </w:r>
    </w:p>
    <w:p w:rsidR="009B40C7" w:rsidRPr="003449EF" w:rsidRDefault="009B40C7" w:rsidP="00730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本委員會</w:t>
      </w:r>
      <w:proofErr w:type="gramStart"/>
      <w:r w:rsidRPr="003449EF">
        <w:rPr>
          <w:rFonts w:ascii="標楷體" w:eastAsia="標楷體" w:hAnsi="標楷體" w:cs="細明體" w:hint="eastAsia"/>
          <w:color w:val="000000"/>
          <w:kern w:val="0"/>
        </w:rPr>
        <w:t>辦理審決</w:t>
      </w:r>
      <w:proofErr w:type="gramEnd"/>
      <w:r w:rsidRPr="003449EF">
        <w:rPr>
          <w:rFonts w:ascii="標楷體" w:eastAsia="標楷體" w:hAnsi="標楷體" w:cs="細明體" w:hint="eastAsia"/>
          <w:color w:val="000000"/>
          <w:kern w:val="0"/>
        </w:rPr>
        <w:t>。</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（二）助學金：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1每學期申請一次，申請人應於公告期限內填具申請書向各系、所提出申請，經各系、</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所審核申請人資格並</w:t>
      </w:r>
      <w:proofErr w:type="gramStart"/>
      <w:r w:rsidRPr="003449EF">
        <w:rPr>
          <w:rFonts w:ascii="標楷體" w:eastAsia="標楷體" w:hAnsi="標楷體" w:cs="細明體" w:hint="eastAsia"/>
          <w:color w:val="000000"/>
          <w:kern w:val="0"/>
        </w:rPr>
        <w:t>彙整造冊</w:t>
      </w:r>
      <w:proofErr w:type="gramEnd"/>
      <w:r w:rsidRPr="003449EF">
        <w:rPr>
          <w:rFonts w:ascii="標楷體" w:eastAsia="標楷體" w:hAnsi="標楷體" w:cs="細明體" w:hint="eastAsia"/>
          <w:color w:val="000000"/>
          <w:kern w:val="0"/>
        </w:rPr>
        <w:t>後</w:t>
      </w:r>
      <w:r w:rsidRPr="00730843">
        <w:rPr>
          <w:rFonts w:ascii="標楷體" w:eastAsia="標楷體" w:hAnsi="標楷體" w:cs="細明體" w:hint="eastAsia"/>
          <w:color w:val="000000"/>
          <w:kern w:val="0"/>
          <w:u w:val="single"/>
        </w:rPr>
        <w:t>送學</w:t>
      </w:r>
      <w:proofErr w:type="gramStart"/>
      <w:r w:rsidRPr="00730843">
        <w:rPr>
          <w:rFonts w:ascii="標楷體" w:eastAsia="標楷體" w:hAnsi="標楷體" w:cs="細明體" w:hint="eastAsia"/>
          <w:color w:val="000000"/>
          <w:kern w:val="0"/>
          <w:u w:val="single"/>
        </w:rPr>
        <w:t>務</w:t>
      </w:r>
      <w:proofErr w:type="gramEnd"/>
      <w:r w:rsidRPr="00730843">
        <w:rPr>
          <w:rFonts w:ascii="標楷體" w:eastAsia="標楷體" w:hAnsi="標楷體" w:cs="細明體" w:hint="eastAsia"/>
          <w:color w:val="000000"/>
          <w:kern w:val="0"/>
          <w:u w:val="single"/>
        </w:rPr>
        <w:t>處</w:t>
      </w:r>
      <w:r w:rsidRPr="003449EF">
        <w:rPr>
          <w:rFonts w:ascii="標楷體" w:eastAsia="標楷體" w:hAnsi="標楷體" w:cs="細明體" w:hint="eastAsia"/>
          <w:color w:val="000000"/>
          <w:kern w:val="0"/>
        </w:rPr>
        <w:t>，再提本委員會審決之。</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2</w:t>
      </w:r>
      <w:proofErr w:type="gramStart"/>
      <w:r w:rsidRPr="003449EF">
        <w:rPr>
          <w:rFonts w:ascii="標楷體" w:eastAsia="標楷體" w:hAnsi="標楷體" w:cs="細明體" w:hint="eastAsia"/>
          <w:color w:val="000000"/>
          <w:kern w:val="0"/>
        </w:rPr>
        <w:t>各</w:t>
      </w:r>
      <w:proofErr w:type="gramEnd"/>
      <w:r w:rsidRPr="003449EF">
        <w:rPr>
          <w:rFonts w:ascii="標楷體" w:eastAsia="標楷體" w:hAnsi="標楷體" w:cs="細明體" w:hint="eastAsia"/>
          <w:color w:val="000000"/>
          <w:kern w:val="0"/>
        </w:rPr>
        <w:t>系、所受理研究生申請時，申請人應於申請書具結，保證無不符規定情事，經指</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導教授及系、所主管簽證，各系、所彙整申請書交</w:t>
      </w:r>
      <w:r w:rsidRPr="00730843">
        <w:rPr>
          <w:rFonts w:ascii="標楷體" w:eastAsia="標楷體" w:hAnsi="標楷體" w:cs="細明體" w:hint="eastAsia"/>
          <w:color w:val="000000"/>
          <w:kern w:val="0"/>
          <w:u w:val="single"/>
        </w:rPr>
        <w:t>學</w:t>
      </w:r>
      <w:proofErr w:type="gramStart"/>
      <w:r w:rsidRPr="00730843">
        <w:rPr>
          <w:rFonts w:ascii="標楷體" w:eastAsia="標楷體" w:hAnsi="標楷體" w:cs="細明體" w:hint="eastAsia"/>
          <w:color w:val="000000"/>
          <w:kern w:val="0"/>
          <w:u w:val="single"/>
        </w:rPr>
        <w:t>務</w:t>
      </w:r>
      <w:proofErr w:type="gramEnd"/>
      <w:r w:rsidRPr="00730843">
        <w:rPr>
          <w:rFonts w:ascii="標楷體" w:eastAsia="標楷體" w:hAnsi="標楷體" w:cs="細明體" w:hint="eastAsia"/>
          <w:color w:val="000000"/>
          <w:kern w:val="0"/>
          <w:u w:val="single"/>
        </w:rPr>
        <w:t>處</w:t>
      </w:r>
      <w:r w:rsidRPr="003449EF">
        <w:rPr>
          <w:rFonts w:ascii="標楷體" w:eastAsia="標楷體" w:hAnsi="標楷體" w:cs="細明體" w:hint="eastAsia"/>
          <w:color w:val="000000"/>
          <w:kern w:val="0"/>
        </w:rPr>
        <w:t>申辦。</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七、　　發放作業：</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（一）績優獎學金：每學期發放一次為原則。</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（二）助學金：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1博士班：一年級學生自九月份起，發放至翌年七月底止；二年級學生自八月份起，</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發放至翌年七月底止；</w:t>
      </w:r>
      <w:proofErr w:type="gramStart"/>
      <w:r w:rsidRPr="003449EF">
        <w:rPr>
          <w:rFonts w:ascii="標楷體" w:eastAsia="標楷體" w:hAnsi="標楷體" w:cs="細明體" w:hint="eastAsia"/>
          <w:color w:val="000000"/>
          <w:kern w:val="0"/>
        </w:rPr>
        <w:t>三</w:t>
      </w:r>
      <w:proofErr w:type="gramEnd"/>
      <w:r w:rsidRPr="003449EF">
        <w:rPr>
          <w:rFonts w:ascii="標楷體" w:eastAsia="標楷體" w:hAnsi="標楷體" w:cs="細明體" w:hint="eastAsia"/>
          <w:color w:val="000000"/>
          <w:kern w:val="0"/>
        </w:rPr>
        <w:t>年級學生自八月份起，發放至翌年六月底止。</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2碩士班：一年級自九月份起，發放至翌年七月底止；二年級學生自八月份起，發放至</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翌年六月底止。</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八、　　研究生因違反校規受記過以上處分者，不得申請績優獎學金。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研究生有下列情形之</w:t>
      </w:r>
      <w:proofErr w:type="gramStart"/>
      <w:r w:rsidRPr="003449EF">
        <w:rPr>
          <w:rFonts w:ascii="標楷體" w:eastAsia="標楷體" w:hAnsi="標楷體" w:cs="細明體" w:hint="eastAsia"/>
          <w:color w:val="000000"/>
          <w:kern w:val="0"/>
        </w:rPr>
        <w:t>一</w:t>
      </w:r>
      <w:proofErr w:type="gramEnd"/>
      <w:r w:rsidRPr="003449EF">
        <w:rPr>
          <w:rFonts w:ascii="標楷體" w:eastAsia="標楷體" w:hAnsi="標楷體" w:cs="細明體" w:hint="eastAsia"/>
          <w:color w:val="000000"/>
          <w:kern w:val="0"/>
        </w:rPr>
        <w:t>者，取消其助學金申請資格，並繳</w:t>
      </w:r>
      <w:proofErr w:type="gramStart"/>
      <w:r w:rsidRPr="003449EF">
        <w:rPr>
          <w:rFonts w:ascii="標楷體" w:eastAsia="標楷體" w:hAnsi="標楷體" w:cs="細明體" w:hint="eastAsia"/>
          <w:color w:val="000000"/>
          <w:kern w:val="0"/>
        </w:rPr>
        <w:t>回逾領</w:t>
      </w:r>
      <w:proofErr w:type="gramEnd"/>
      <w:r w:rsidRPr="003449EF">
        <w:rPr>
          <w:rFonts w:ascii="標楷體" w:eastAsia="標楷體" w:hAnsi="標楷體" w:cs="細明體" w:hint="eastAsia"/>
          <w:color w:val="000000"/>
          <w:kern w:val="0"/>
        </w:rPr>
        <w:t>之助學金：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（一）在學</w:t>
      </w:r>
      <w:proofErr w:type="gramStart"/>
      <w:r w:rsidRPr="003449EF">
        <w:rPr>
          <w:rFonts w:ascii="標楷體" w:eastAsia="標楷體" w:hAnsi="標楷體" w:cs="細明體" w:hint="eastAsia"/>
          <w:color w:val="000000"/>
          <w:kern w:val="0"/>
        </w:rPr>
        <w:t>期間休</w:t>
      </w:r>
      <w:proofErr w:type="gramEnd"/>
      <w:r w:rsidRPr="003449EF">
        <w:rPr>
          <w:rFonts w:ascii="標楷體" w:eastAsia="標楷體" w:hAnsi="標楷體" w:cs="細明體" w:hint="eastAsia"/>
          <w:color w:val="000000"/>
          <w:kern w:val="0"/>
        </w:rPr>
        <w:t>、退學者。</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（二）對教學或行政相關工作，有工作不力之情事時；經由系主任依情節警告或召開系（所）</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w:t>
      </w:r>
      <w:proofErr w:type="gramStart"/>
      <w:r w:rsidRPr="003449EF">
        <w:rPr>
          <w:rFonts w:ascii="標楷體" w:eastAsia="標楷體" w:hAnsi="標楷體" w:cs="細明體" w:hint="eastAsia"/>
          <w:color w:val="000000"/>
          <w:kern w:val="0"/>
        </w:rPr>
        <w:t>務</w:t>
      </w:r>
      <w:proofErr w:type="gramEnd"/>
      <w:r w:rsidRPr="003449EF">
        <w:rPr>
          <w:rFonts w:ascii="標楷體" w:eastAsia="標楷體" w:hAnsi="標楷體" w:cs="細明體" w:hint="eastAsia"/>
          <w:color w:val="000000"/>
          <w:kern w:val="0"/>
        </w:rPr>
        <w:t>會議完成初審後，提學生事務委員會決議。</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 xml:space="preserve">　　　（三）申請時或申請後有</w:t>
      </w:r>
      <w:proofErr w:type="gramStart"/>
      <w:r w:rsidRPr="003449EF">
        <w:rPr>
          <w:rFonts w:ascii="標楷體" w:eastAsia="標楷體" w:hAnsi="標楷體" w:cs="細明體" w:hint="eastAsia"/>
          <w:color w:val="000000"/>
          <w:kern w:val="0"/>
        </w:rPr>
        <w:t>全職薪工作</w:t>
      </w:r>
      <w:proofErr w:type="gramEnd"/>
      <w:r w:rsidRPr="003449EF">
        <w:rPr>
          <w:rFonts w:ascii="標楷體" w:eastAsia="標楷體" w:hAnsi="標楷體" w:cs="細明體" w:hint="eastAsia"/>
          <w:color w:val="000000"/>
          <w:kern w:val="0"/>
        </w:rPr>
        <w:t>之研究生。</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九、　　本要點經學生事務委員會通過，陳請校長核定後，自公布日起實施，修正時亦同。</w:t>
      </w:r>
    </w:p>
    <w:p w:rsidR="00136CE9" w:rsidRPr="003449EF" w:rsidRDefault="00136CE9">
      <w:pPr>
        <w:rPr>
          <w:rFonts w:ascii="標楷體" w:eastAsia="標楷體" w:hAnsi="標楷體"/>
          <w:color w:val="000000"/>
        </w:rPr>
      </w:pPr>
    </w:p>
    <w:sectPr w:rsidR="00136CE9" w:rsidRPr="003449EF" w:rsidSect="009B40C7">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078" w:rsidRDefault="002E3078" w:rsidP="00C91087">
      <w:r>
        <w:separator/>
      </w:r>
    </w:p>
  </w:endnote>
  <w:endnote w:type="continuationSeparator" w:id="0">
    <w:p w:rsidR="002E3078" w:rsidRDefault="002E3078" w:rsidP="00C91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078" w:rsidRDefault="002E3078" w:rsidP="00C91087">
      <w:r>
        <w:separator/>
      </w:r>
    </w:p>
  </w:footnote>
  <w:footnote w:type="continuationSeparator" w:id="0">
    <w:p w:rsidR="002E3078" w:rsidRDefault="002E3078" w:rsidP="00C91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40C7"/>
    <w:rsid w:val="0006687C"/>
    <w:rsid w:val="00136CE9"/>
    <w:rsid w:val="00174138"/>
    <w:rsid w:val="00244182"/>
    <w:rsid w:val="002E3078"/>
    <w:rsid w:val="003449EF"/>
    <w:rsid w:val="003F22C1"/>
    <w:rsid w:val="004C3184"/>
    <w:rsid w:val="00511D52"/>
    <w:rsid w:val="00635E91"/>
    <w:rsid w:val="00651DBA"/>
    <w:rsid w:val="00730843"/>
    <w:rsid w:val="008B4FCB"/>
    <w:rsid w:val="009B40C7"/>
    <w:rsid w:val="00C91087"/>
    <w:rsid w:val="00D562DD"/>
    <w:rsid w:val="00E36111"/>
    <w:rsid w:val="00EF288F"/>
    <w:rsid w:val="00F141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qFormat/>
    <w:rsid w:val="009B40C7"/>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qFormat/>
    <w:rsid w:val="009B40C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B40C7"/>
    <w:rPr>
      <w:color w:val="0000FF"/>
      <w:u w:val="single"/>
    </w:rPr>
  </w:style>
  <w:style w:type="paragraph" w:styleId="HTML">
    <w:name w:val="HTML Preformatted"/>
    <w:basedOn w:val="a"/>
    <w:rsid w:val="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header"/>
    <w:basedOn w:val="a"/>
    <w:link w:val="a5"/>
    <w:rsid w:val="00C91087"/>
    <w:pPr>
      <w:tabs>
        <w:tab w:val="center" w:pos="4153"/>
        <w:tab w:val="right" w:pos="8306"/>
      </w:tabs>
      <w:snapToGrid w:val="0"/>
    </w:pPr>
    <w:rPr>
      <w:sz w:val="20"/>
      <w:szCs w:val="20"/>
    </w:rPr>
  </w:style>
  <w:style w:type="character" w:customStyle="1" w:styleId="a5">
    <w:name w:val="頁首 字元"/>
    <w:basedOn w:val="a0"/>
    <w:link w:val="a4"/>
    <w:rsid w:val="00C91087"/>
    <w:rPr>
      <w:kern w:val="2"/>
    </w:rPr>
  </w:style>
  <w:style w:type="paragraph" w:styleId="a6">
    <w:name w:val="footer"/>
    <w:basedOn w:val="a"/>
    <w:link w:val="a7"/>
    <w:rsid w:val="00C91087"/>
    <w:pPr>
      <w:tabs>
        <w:tab w:val="center" w:pos="4153"/>
        <w:tab w:val="right" w:pos="8306"/>
      </w:tabs>
      <w:snapToGrid w:val="0"/>
    </w:pPr>
    <w:rPr>
      <w:sz w:val="20"/>
      <w:szCs w:val="20"/>
    </w:rPr>
  </w:style>
  <w:style w:type="character" w:customStyle="1" w:styleId="a7">
    <w:name w:val="頁尾 字元"/>
    <w:basedOn w:val="a0"/>
    <w:link w:val="a6"/>
    <w:rsid w:val="00C91087"/>
    <w:rPr>
      <w:kern w:val="2"/>
    </w:rPr>
  </w:style>
</w:styles>
</file>

<file path=word/webSettings.xml><?xml version="1.0" encoding="utf-8"?>
<w:webSettings xmlns:r="http://schemas.openxmlformats.org/officeDocument/2006/relationships" xmlns:w="http://schemas.openxmlformats.org/wordprocessingml/2006/main">
  <w:divs>
    <w:div w:id="1427726790">
      <w:bodyDiv w:val="1"/>
      <w:marLeft w:val="0"/>
      <w:marRight w:val="0"/>
      <w:marTop w:val="0"/>
      <w:marBottom w:val="0"/>
      <w:divBdr>
        <w:top w:val="none" w:sz="0" w:space="0" w:color="auto"/>
        <w:left w:val="none" w:sz="0" w:space="0" w:color="auto"/>
        <w:bottom w:val="none" w:sz="0" w:space="0" w:color="auto"/>
        <w:right w:val="none" w:sz="0" w:space="0" w:color="auto"/>
      </w:divBdr>
      <w:divsChild>
        <w:div w:id="69473670">
          <w:marLeft w:val="0"/>
          <w:marRight w:val="0"/>
          <w:marTop w:val="0"/>
          <w:marBottom w:val="0"/>
          <w:divBdr>
            <w:top w:val="none" w:sz="0" w:space="0" w:color="auto"/>
            <w:left w:val="none" w:sz="0" w:space="0" w:color="auto"/>
            <w:bottom w:val="none" w:sz="0" w:space="0" w:color="auto"/>
            <w:right w:val="none" w:sz="0" w:space="0" w:color="auto"/>
          </w:divBdr>
          <w:divsChild>
            <w:div w:id="1995260032">
              <w:marLeft w:val="0"/>
              <w:marRight w:val="0"/>
              <w:marTop w:val="0"/>
              <w:marBottom w:val="0"/>
              <w:divBdr>
                <w:top w:val="none" w:sz="0" w:space="0" w:color="auto"/>
                <w:left w:val="none" w:sz="0" w:space="0" w:color="auto"/>
                <w:bottom w:val="none" w:sz="0" w:space="0" w:color="auto"/>
                <w:right w:val="none" w:sz="0" w:space="0" w:color="auto"/>
              </w:divBdr>
              <w:divsChild>
                <w:div w:id="1948198030">
                  <w:marLeft w:val="0"/>
                  <w:marRight w:val="0"/>
                  <w:marTop w:val="0"/>
                  <w:marBottom w:val="0"/>
                  <w:divBdr>
                    <w:top w:val="none" w:sz="0" w:space="0" w:color="auto"/>
                    <w:left w:val="none" w:sz="0" w:space="0" w:color="auto"/>
                    <w:bottom w:val="none" w:sz="0" w:space="0" w:color="auto"/>
                    <w:right w:val="none" w:sz="0" w:space="0" w:color="auto"/>
                  </w:divBdr>
                  <w:divsChild>
                    <w:div w:id="1862742833">
                      <w:marLeft w:val="0"/>
                      <w:marRight w:val="0"/>
                      <w:marTop w:val="0"/>
                      <w:marBottom w:val="0"/>
                      <w:divBdr>
                        <w:top w:val="none" w:sz="0" w:space="0" w:color="auto"/>
                        <w:left w:val="none" w:sz="0" w:space="0" w:color="auto"/>
                        <w:bottom w:val="none" w:sz="0" w:space="0" w:color="auto"/>
                        <w:right w:val="none" w:sz="0" w:space="0" w:color="auto"/>
                      </w:divBdr>
                      <w:divsChild>
                        <w:div w:id="10782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13" Type="http://schemas.openxmlformats.org/officeDocument/2006/relationships/hyperlink" Target="http://lawdb.kmu.edu.tw/images/9/9f/98.03.17%E9%AB%98%E9%86%AB%E5%AD%B8%E5%8B%99%E5%AD%97%E7%AC%AC0981101113%E8%99%9F%E5%87%BD%E5%85%AC%E5%B8%83.do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awdb.kmu.edu.tw/images/d/d4/87.11.07%EF%BC%8887%EF%BC%89%E9%AB%98%E9%86%AB%E6%B3%95%E5%AD%97%E7%AC%AC0%E5%85%AD%E4%B9%9D%E8%99%9F%E5%87%BD%E4%BF%AE%E6%AD%A3%E9%A0%92%E5%B8%83.doc" TargetMode="External"/><Relationship Id="rId12" Type="http://schemas.openxmlformats.org/officeDocument/2006/relationships/hyperlink" Target="http://lawdb.kmu.edu.tw/images/e/e0/97.06.15%E9%AB%98%E9%86%AB%E5%AD%B8%E5%8B%99%E5%AD%97%E7%AC%AC0971102721%E8%99%9F%E5%87%BD%E5%85%AC%E5%B8%83.do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awdb.kmu.edu.tw/images/2/28/1021103535.doc" TargetMode="External"/><Relationship Id="rId1" Type="http://schemas.openxmlformats.org/officeDocument/2006/relationships/styles" Target="styles.xml"/><Relationship Id="rId6"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11" Type="http://schemas.openxmlformats.org/officeDocument/2006/relationships/hyperlink" Target="http://lawdb.kmu.edu.tw/images/b/bb/97.05.15%E9%AB%98%E9%86%AB%E5%AD%B8%E5%8B%99%E5%AD%97%E7%AC%AC0971102232%E8%99%9F%E5%87%BD%E5%85%AC%E5%B8%83.doc" TargetMode="External"/><Relationship Id="rId5" Type="http://schemas.openxmlformats.org/officeDocument/2006/relationships/endnotes" Target="endnotes.xml"/><Relationship Id="rId15" Type="http://schemas.openxmlformats.org/officeDocument/2006/relationships/hyperlink" Target="http://lawdb.kmu.edu.tw/images/f/f0/1001100085.doc" TargetMode="External"/><Relationship Id="rId10" Type="http://schemas.openxmlformats.org/officeDocument/2006/relationships/hyperlink" Target="http://lawdb.kmu.edu.tw/images/1/1d/94.05.10%E9%AB%98%E9%86%AB%E6%A0%A1%E6%B3%95%E5%AD%97%E7%AC%AC0940100010%E8%99%9F%E5%87%BD%E5%85%AC%E5%B8%83.doc" TargetMode="External"/><Relationship Id="rId4" Type="http://schemas.openxmlformats.org/officeDocument/2006/relationships/footnotes" Target="footnotes.xml"/><Relationship Id="rId9" Type="http://schemas.openxmlformats.org/officeDocument/2006/relationships/hyperlink" Target="http://lawdb.kmu.edu.tw/images/7/73/93.01.13%E9%AB%98%E9%86%AB%E6%A0%A1%E6%B3%95%E5%AD%97%E7%AC%AC0930100002%E8%99%9F%E5%87%BD%E5%85%AC%E5%B8%83.doc" TargetMode="External"/><Relationship Id="rId14" Type="http://schemas.openxmlformats.org/officeDocument/2006/relationships/hyperlink" Target="http://lawdb.kmu.edu.tw/images/3/37/99.05.10%E9%AB%98%E9%86%AB%E5%AD%B8%E5%8B%99%E5%AD%97%E7%AC%AC0991102257%E8%99%9F%E5%87%BD%E5%85%AC%E5%B8%83.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Company>KMU</Company>
  <LinksUpToDate>false</LinksUpToDate>
  <CharactersWithSpaces>4262</CharactersWithSpaces>
  <SharedDoc>false</SharedDoc>
  <HLinks>
    <vt:vector size="66" baseType="variant">
      <vt:variant>
        <vt:i4>6750330</vt:i4>
      </vt:variant>
      <vt:variant>
        <vt:i4>30</vt:i4>
      </vt:variant>
      <vt:variant>
        <vt:i4>0</vt:i4>
      </vt:variant>
      <vt:variant>
        <vt:i4>5</vt:i4>
      </vt:variant>
      <vt:variant>
        <vt:lpwstr>http://lawdb.kmu.edu.tw/images/2/28/1021103535.doc</vt:lpwstr>
      </vt:variant>
      <vt:variant>
        <vt:lpwstr/>
      </vt:variant>
      <vt:variant>
        <vt:i4>6422648</vt:i4>
      </vt:variant>
      <vt:variant>
        <vt:i4>27</vt:i4>
      </vt:variant>
      <vt:variant>
        <vt:i4>0</vt:i4>
      </vt:variant>
      <vt:variant>
        <vt:i4>5</vt:i4>
      </vt:variant>
      <vt:variant>
        <vt:lpwstr>http://lawdb.kmu.edu.tw/images/f/f0/1001100085.doc</vt:lpwstr>
      </vt:variant>
      <vt:variant>
        <vt:lpwstr/>
      </vt:variant>
      <vt:variant>
        <vt:i4>458774</vt:i4>
      </vt:variant>
      <vt:variant>
        <vt:i4>24</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21</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18</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15</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12</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9</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6</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0</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研究生績優獎學金暨助學金實施要點</dc:title>
  <dc:subject/>
  <dc:creator>admin</dc:creator>
  <cp:keywords/>
  <dc:description/>
  <cp:lastModifiedBy>Administrator</cp:lastModifiedBy>
  <cp:revision>2</cp:revision>
  <dcterms:created xsi:type="dcterms:W3CDTF">2014-11-20T07:29:00Z</dcterms:created>
  <dcterms:modified xsi:type="dcterms:W3CDTF">2014-11-20T07:29:00Z</dcterms:modified>
</cp:coreProperties>
</file>