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E4" w:rsidRPr="00543668" w:rsidRDefault="002D17A1" w:rsidP="00715C0C">
      <w:pPr>
        <w:widowControl/>
        <w:adjustRightInd/>
        <w:spacing w:line="440" w:lineRule="exact"/>
        <w:textAlignment w:val="auto"/>
        <w:rPr>
          <w:rFonts w:ascii="Calibri" w:eastAsia="標楷體" w:hAnsi="Calibri"/>
          <w:sz w:val="20"/>
        </w:rPr>
      </w:pPr>
      <w:bookmarkStart w:id="0" w:name="_GoBack"/>
      <w:r w:rsidRPr="00543668">
        <w:rPr>
          <w:rFonts w:eastAsia="標楷體" w:hint="eastAsia"/>
          <w:b/>
          <w:kern w:val="2"/>
          <w:sz w:val="32"/>
        </w:rPr>
        <w:t>高雄醫學大學學術倫理案件處理規則</w:t>
      </w:r>
      <w:r w:rsidRPr="00543668">
        <w:rPr>
          <w:rFonts w:eastAsia="標楷體" w:hAnsi="標楷體" w:hint="eastAsia"/>
          <w:b/>
          <w:bCs/>
          <w:kern w:val="2"/>
          <w:sz w:val="32"/>
          <w:szCs w:val="32"/>
        </w:rPr>
        <w:t>（修正</w:t>
      </w:r>
      <w:r w:rsidR="004204C8" w:rsidRPr="00543668">
        <w:rPr>
          <w:rFonts w:eastAsia="標楷體" w:hAnsi="標楷體" w:hint="eastAsia"/>
          <w:b/>
          <w:bCs/>
          <w:kern w:val="2"/>
          <w:sz w:val="32"/>
          <w:szCs w:val="32"/>
        </w:rPr>
        <w:t>後全條文</w:t>
      </w:r>
      <w:r w:rsidRPr="00543668">
        <w:rPr>
          <w:rFonts w:eastAsia="標楷體" w:hAnsi="標楷體" w:hint="eastAsia"/>
          <w:b/>
          <w:bCs/>
          <w:kern w:val="2"/>
          <w:sz w:val="32"/>
          <w:szCs w:val="32"/>
        </w:rPr>
        <w:t>）</w:t>
      </w:r>
    </w:p>
    <w:p w:rsidR="00715C0C" w:rsidRPr="00543668" w:rsidRDefault="00715C0C" w:rsidP="00715C0C">
      <w:pPr>
        <w:tabs>
          <w:tab w:val="left" w:pos="5103"/>
        </w:tabs>
        <w:adjustRightInd/>
        <w:spacing w:line="240" w:lineRule="exact"/>
        <w:ind w:leftChars="1712" w:left="4109"/>
        <w:rPr>
          <w:rFonts w:eastAsia="標楷體"/>
          <w:sz w:val="20"/>
        </w:rPr>
      </w:pP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91.03.11</w:t>
      </w:r>
      <w:r w:rsidRPr="00543668">
        <w:rPr>
          <w:rFonts w:eastAsia="標楷體"/>
          <w:sz w:val="20"/>
        </w:rPr>
        <w:tab/>
      </w:r>
      <w:r w:rsidRPr="00543668">
        <w:rPr>
          <w:rFonts w:eastAsia="標楷體" w:hint="eastAsia"/>
          <w:sz w:val="20"/>
        </w:rPr>
        <w:t>90</w:t>
      </w:r>
      <w:r w:rsidRPr="00543668">
        <w:rPr>
          <w:rFonts w:eastAsia="標楷體"/>
          <w:sz w:val="20"/>
        </w:rPr>
        <w:t>學年度法規委員會第</w:t>
      </w:r>
      <w:r w:rsidRPr="00543668">
        <w:rPr>
          <w:rFonts w:eastAsia="標楷體" w:hint="eastAsia"/>
          <w:sz w:val="20"/>
        </w:rPr>
        <w:t>2</w:t>
      </w:r>
      <w:r w:rsidRPr="00543668">
        <w:rPr>
          <w:rFonts w:eastAsia="標楷體"/>
          <w:sz w:val="20"/>
        </w:rPr>
        <w:t>次臨時會議通過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91.03.19</w:t>
      </w:r>
      <w:r w:rsidRPr="00543668">
        <w:rPr>
          <w:rFonts w:eastAsia="標楷體"/>
          <w:sz w:val="20"/>
        </w:rPr>
        <w:tab/>
      </w:r>
      <w:r w:rsidRPr="00543668">
        <w:rPr>
          <w:rFonts w:eastAsia="標楷體" w:hint="eastAsia"/>
          <w:sz w:val="20"/>
        </w:rPr>
        <w:t>90</w:t>
      </w:r>
      <w:r w:rsidRPr="00543668">
        <w:rPr>
          <w:rFonts w:eastAsia="標楷體"/>
          <w:sz w:val="20"/>
        </w:rPr>
        <w:t>學年度第</w:t>
      </w:r>
      <w:r w:rsidRPr="00543668">
        <w:rPr>
          <w:rFonts w:eastAsia="標楷體" w:hint="eastAsia"/>
          <w:sz w:val="20"/>
        </w:rPr>
        <w:t>3</w:t>
      </w:r>
      <w:r w:rsidRPr="00543668">
        <w:rPr>
          <w:rFonts w:eastAsia="標楷體"/>
          <w:sz w:val="20"/>
        </w:rPr>
        <w:t>次校務暨第</w:t>
      </w:r>
      <w:r w:rsidRPr="00543668">
        <w:rPr>
          <w:rFonts w:eastAsia="標楷體" w:hint="eastAsia"/>
          <w:sz w:val="20"/>
        </w:rPr>
        <w:t>8</w:t>
      </w:r>
      <w:r w:rsidRPr="00543668">
        <w:rPr>
          <w:rFonts w:eastAsia="標楷體"/>
          <w:sz w:val="20"/>
        </w:rPr>
        <w:t>次行政聯席會議通過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91.03.28</w:t>
      </w:r>
      <w:r w:rsidRPr="00543668">
        <w:rPr>
          <w:rFonts w:eastAsia="標楷體"/>
          <w:sz w:val="20"/>
        </w:rPr>
        <w:tab/>
      </w:r>
      <w:r w:rsidRPr="00543668">
        <w:rPr>
          <w:rFonts w:eastAsia="標楷體"/>
          <w:sz w:val="20"/>
        </w:rPr>
        <w:t>高醫校法</w:t>
      </w:r>
      <w:r w:rsidRPr="00543668">
        <w:rPr>
          <w:rFonts w:eastAsia="標楷體"/>
          <w:sz w:val="20"/>
        </w:rPr>
        <w:t>(</w:t>
      </w:r>
      <w:r w:rsidRPr="00543668">
        <w:rPr>
          <w:rFonts w:eastAsia="標楷體"/>
          <w:sz w:val="20"/>
        </w:rPr>
        <w:t>一</w:t>
      </w:r>
      <w:r w:rsidRPr="00543668">
        <w:rPr>
          <w:rFonts w:eastAsia="標楷體"/>
          <w:sz w:val="20"/>
        </w:rPr>
        <w:t>)</w:t>
      </w:r>
      <w:r w:rsidRPr="00543668">
        <w:rPr>
          <w:rFonts w:eastAsia="標楷體"/>
          <w:sz w:val="20"/>
        </w:rPr>
        <w:t>字第</w:t>
      </w:r>
      <w:r w:rsidRPr="00543668">
        <w:rPr>
          <w:rFonts w:eastAsia="標楷體" w:hint="eastAsia"/>
          <w:sz w:val="20"/>
        </w:rPr>
        <w:t>009</w:t>
      </w:r>
      <w:r w:rsidRPr="00543668">
        <w:rPr>
          <w:rFonts w:eastAsia="標楷體"/>
          <w:sz w:val="20"/>
        </w:rPr>
        <w:t>號函頒布實施</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99.10.26</w:t>
      </w:r>
      <w:r w:rsidRPr="00543668">
        <w:rPr>
          <w:rFonts w:eastAsia="標楷體"/>
          <w:sz w:val="20"/>
        </w:rPr>
        <w:tab/>
      </w:r>
      <w:r w:rsidRPr="00543668">
        <w:rPr>
          <w:rFonts w:eastAsia="標楷體" w:hint="eastAsia"/>
          <w:sz w:val="20"/>
        </w:rPr>
        <w:t>99</w:t>
      </w:r>
      <w:r w:rsidRPr="00543668">
        <w:rPr>
          <w:rFonts w:eastAsia="標楷體"/>
          <w:sz w:val="20"/>
        </w:rPr>
        <w:t>學年度第</w:t>
      </w:r>
      <w:r w:rsidRPr="00543668">
        <w:rPr>
          <w:rFonts w:eastAsia="標楷體" w:hint="eastAsia"/>
          <w:sz w:val="20"/>
        </w:rPr>
        <w:t>2</w:t>
      </w:r>
      <w:r w:rsidRPr="00543668">
        <w:rPr>
          <w:rFonts w:eastAsia="標楷體"/>
          <w:sz w:val="20"/>
        </w:rPr>
        <w:t>次學術倫理委員會審議通過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100.01.13</w:t>
      </w:r>
      <w:r w:rsidRPr="00543668">
        <w:rPr>
          <w:rFonts w:eastAsia="標楷體"/>
          <w:sz w:val="20"/>
        </w:rPr>
        <w:tab/>
      </w:r>
      <w:r w:rsidRPr="00543668">
        <w:rPr>
          <w:rFonts w:eastAsia="標楷體" w:hint="eastAsia"/>
          <w:sz w:val="20"/>
        </w:rPr>
        <w:t>99</w:t>
      </w:r>
      <w:r w:rsidRPr="00543668">
        <w:rPr>
          <w:rFonts w:eastAsia="標楷體"/>
          <w:sz w:val="20"/>
        </w:rPr>
        <w:t>學年度第</w:t>
      </w:r>
      <w:r w:rsidRPr="00543668">
        <w:rPr>
          <w:rFonts w:eastAsia="標楷體" w:hint="eastAsia"/>
          <w:sz w:val="20"/>
        </w:rPr>
        <w:t>6</w:t>
      </w:r>
      <w:r w:rsidRPr="00543668">
        <w:rPr>
          <w:rFonts w:eastAsia="標楷體"/>
          <w:sz w:val="20"/>
        </w:rPr>
        <w:t>次行政會議通過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100.01.31</w:t>
      </w:r>
      <w:r w:rsidRPr="00543668">
        <w:rPr>
          <w:rFonts w:eastAsia="標楷體"/>
          <w:sz w:val="20"/>
        </w:rPr>
        <w:tab/>
      </w:r>
      <w:r w:rsidRPr="00543668">
        <w:rPr>
          <w:rFonts w:eastAsia="標楷體"/>
          <w:sz w:val="20"/>
        </w:rPr>
        <w:t>高醫研發第</w:t>
      </w:r>
      <w:r w:rsidRPr="00543668">
        <w:rPr>
          <w:rFonts w:eastAsia="標楷體"/>
          <w:sz w:val="20"/>
        </w:rPr>
        <w:t>1001100417</w:t>
      </w:r>
      <w:r w:rsidRPr="00543668">
        <w:rPr>
          <w:rFonts w:eastAsia="標楷體"/>
          <w:sz w:val="20"/>
        </w:rPr>
        <w:t>號函公布</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101.03.19</w:t>
      </w:r>
      <w:r w:rsidRPr="00543668">
        <w:rPr>
          <w:rFonts w:eastAsia="標楷體"/>
          <w:sz w:val="20"/>
        </w:rPr>
        <w:tab/>
      </w:r>
      <w:r w:rsidRPr="00543668">
        <w:rPr>
          <w:rFonts w:eastAsia="標楷體" w:hint="eastAsia"/>
          <w:sz w:val="20"/>
        </w:rPr>
        <w:t>100</w:t>
      </w:r>
      <w:r w:rsidRPr="00543668">
        <w:rPr>
          <w:rFonts w:eastAsia="標楷體"/>
          <w:sz w:val="20"/>
        </w:rPr>
        <w:t>學年度第</w:t>
      </w:r>
      <w:r w:rsidRPr="00543668">
        <w:rPr>
          <w:rFonts w:eastAsia="標楷體" w:hint="eastAsia"/>
          <w:sz w:val="20"/>
        </w:rPr>
        <w:t>2</w:t>
      </w:r>
      <w:r w:rsidRPr="00543668">
        <w:rPr>
          <w:rFonts w:eastAsia="標楷體"/>
          <w:sz w:val="20"/>
        </w:rPr>
        <w:t>次校務暨第</w:t>
      </w:r>
      <w:r w:rsidRPr="00543668">
        <w:rPr>
          <w:rFonts w:eastAsia="標楷體" w:hint="eastAsia"/>
          <w:sz w:val="20"/>
        </w:rPr>
        <w:t>8</w:t>
      </w:r>
      <w:r w:rsidRPr="00543668">
        <w:rPr>
          <w:rFonts w:eastAsia="標楷體"/>
          <w:sz w:val="20"/>
        </w:rPr>
        <w:t>次行政會議通過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101.04.16</w:t>
      </w:r>
      <w:r w:rsidRPr="00543668">
        <w:rPr>
          <w:rFonts w:eastAsia="標楷體"/>
          <w:sz w:val="20"/>
        </w:rPr>
        <w:tab/>
      </w:r>
      <w:r w:rsidRPr="00543668">
        <w:rPr>
          <w:rFonts w:eastAsia="標楷體"/>
          <w:sz w:val="20"/>
        </w:rPr>
        <w:t>高醫研發第</w:t>
      </w:r>
      <w:r w:rsidRPr="00543668">
        <w:rPr>
          <w:rFonts w:eastAsia="標楷體"/>
          <w:sz w:val="20"/>
        </w:rPr>
        <w:t>1011100955</w:t>
      </w:r>
      <w:r w:rsidRPr="00543668">
        <w:rPr>
          <w:rFonts w:eastAsia="標楷體"/>
          <w:sz w:val="20"/>
        </w:rPr>
        <w:t>號函公布</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102.02.27</w:t>
      </w:r>
      <w:r w:rsidRPr="00543668">
        <w:rPr>
          <w:rFonts w:eastAsia="標楷體"/>
          <w:sz w:val="20"/>
        </w:rPr>
        <w:tab/>
      </w:r>
      <w:r w:rsidRPr="00543668">
        <w:rPr>
          <w:rFonts w:eastAsia="標楷體" w:hint="eastAsia"/>
          <w:sz w:val="20"/>
        </w:rPr>
        <w:t>101</w:t>
      </w:r>
      <w:r w:rsidRPr="00543668">
        <w:rPr>
          <w:rFonts w:eastAsia="標楷體"/>
          <w:sz w:val="20"/>
        </w:rPr>
        <w:t>學年度第</w:t>
      </w:r>
      <w:r w:rsidRPr="00543668">
        <w:rPr>
          <w:rFonts w:eastAsia="標楷體" w:hint="eastAsia"/>
          <w:sz w:val="20"/>
        </w:rPr>
        <w:t>3</w:t>
      </w:r>
      <w:r w:rsidRPr="00543668">
        <w:rPr>
          <w:rFonts w:eastAsia="標楷體"/>
          <w:sz w:val="20"/>
        </w:rPr>
        <w:t>次學術倫理委員會審議通過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102.04.11</w:t>
      </w:r>
      <w:r w:rsidRPr="00543668">
        <w:rPr>
          <w:rFonts w:eastAsia="標楷體"/>
          <w:sz w:val="20"/>
        </w:rPr>
        <w:tab/>
      </w:r>
      <w:r w:rsidRPr="00543668">
        <w:rPr>
          <w:rFonts w:eastAsia="標楷體" w:hint="eastAsia"/>
          <w:sz w:val="20"/>
        </w:rPr>
        <w:t>101</w:t>
      </w:r>
      <w:r w:rsidRPr="00543668">
        <w:rPr>
          <w:rFonts w:eastAsia="標楷體"/>
          <w:sz w:val="20"/>
        </w:rPr>
        <w:t>學年度第</w:t>
      </w:r>
      <w:r w:rsidRPr="00543668">
        <w:rPr>
          <w:rFonts w:eastAsia="標楷體" w:hint="eastAsia"/>
          <w:sz w:val="20"/>
        </w:rPr>
        <w:t>3</w:t>
      </w:r>
      <w:r w:rsidRPr="00543668">
        <w:rPr>
          <w:rFonts w:eastAsia="標楷體"/>
          <w:sz w:val="20"/>
        </w:rPr>
        <w:t>校務會議通過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102.05.24</w:t>
      </w:r>
      <w:r w:rsidRPr="00543668">
        <w:rPr>
          <w:rFonts w:eastAsia="標楷體"/>
          <w:sz w:val="20"/>
        </w:rPr>
        <w:tab/>
      </w:r>
      <w:r w:rsidRPr="00543668">
        <w:rPr>
          <w:rFonts w:eastAsia="標楷體"/>
          <w:sz w:val="20"/>
        </w:rPr>
        <w:t>高醫研發字第</w:t>
      </w:r>
      <w:r w:rsidRPr="00543668">
        <w:rPr>
          <w:rFonts w:eastAsia="標楷體"/>
          <w:sz w:val="20"/>
        </w:rPr>
        <w:t>1021101444</w:t>
      </w:r>
      <w:r w:rsidRPr="00543668">
        <w:rPr>
          <w:rFonts w:eastAsia="標楷體"/>
          <w:sz w:val="20"/>
        </w:rPr>
        <w:t>號函公布</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106.07.10</w:t>
      </w:r>
      <w:r w:rsidRPr="00543668">
        <w:rPr>
          <w:rFonts w:eastAsia="標楷體"/>
          <w:sz w:val="20"/>
        </w:rPr>
        <w:tab/>
      </w:r>
      <w:r w:rsidRPr="00543668">
        <w:rPr>
          <w:rFonts w:eastAsia="標楷體" w:hint="eastAsia"/>
          <w:sz w:val="20"/>
        </w:rPr>
        <w:t>105</w:t>
      </w:r>
      <w:r w:rsidRPr="00543668">
        <w:rPr>
          <w:rFonts w:eastAsia="標楷體"/>
          <w:sz w:val="20"/>
        </w:rPr>
        <w:t>學年度第</w:t>
      </w:r>
      <w:r w:rsidRPr="00543668">
        <w:rPr>
          <w:rFonts w:eastAsia="標楷體" w:hint="eastAsia"/>
          <w:sz w:val="20"/>
        </w:rPr>
        <w:t>6</w:t>
      </w:r>
      <w:r w:rsidRPr="00543668">
        <w:rPr>
          <w:rFonts w:eastAsia="標楷體"/>
          <w:sz w:val="20"/>
        </w:rPr>
        <w:t>次學術倫理委員會審議通過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106.09.14</w:t>
      </w:r>
      <w:r w:rsidRPr="00543668">
        <w:rPr>
          <w:rFonts w:eastAsia="標楷體"/>
          <w:sz w:val="20"/>
        </w:rPr>
        <w:tab/>
      </w:r>
      <w:r w:rsidRPr="00543668">
        <w:rPr>
          <w:rFonts w:eastAsia="標楷體" w:hint="eastAsia"/>
          <w:sz w:val="20"/>
        </w:rPr>
        <w:t>106</w:t>
      </w:r>
      <w:r w:rsidRPr="00543668">
        <w:rPr>
          <w:rFonts w:eastAsia="標楷體"/>
          <w:sz w:val="20"/>
        </w:rPr>
        <w:t>學年度第</w:t>
      </w:r>
      <w:r w:rsidRPr="00543668">
        <w:rPr>
          <w:rFonts w:eastAsia="標楷體" w:hint="eastAsia"/>
          <w:sz w:val="20"/>
        </w:rPr>
        <w:t>1</w:t>
      </w:r>
      <w:r w:rsidRPr="00543668">
        <w:rPr>
          <w:rFonts w:eastAsia="標楷體"/>
          <w:sz w:val="20"/>
        </w:rPr>
        <w:t>次校務會議通過</w:t>
      </w:r>
    </w:p>
    <w:p w:rsidR="00715C0C" w:rsidRPr="00543668" w:rsidRDefault="00715C0C" w:rsidP="00715C0C">
      <w:pPr>
        <w:tabs>
          <w:tab w:val="left" w:pos="5103"/>
        </w:tabs>
        <w:adjustRightInd/>
        <w:spacing w:line="240" w:lineRule="exact"/>
        <w:ind w:leftChars="1712" w:left="4109"/>
        <w:rPr>
          <w:rFonts w:eastAsia="標楷體"/>
          <w:sz w:val="20"/>
        </w:rPr>
      </w:pPr>
      <w:r w:rsidRPr="00543668">
        <w:rPr>
          <w:rFonts w:eastAsia="標楷體"/>
          <w:sz w:val="20"/>
        </w:rPr>
        <w:t>107.04.03</w:t>
      </w:r>
      <w:r w:rsidRPr="00543668">
        <w:rPr>
          <w:rFonts w:eastAsia="標楷體"/>
          <w:sz w:val="20"/>
        </w:rPr>
        <w:tab/>
      </w:r>
      <w:r w:rsidRPr="00543668">
        <w:rPr>
          <w:rFonts w:eastAsia="標楷體" w:hint="eastAsia"/>
          <w:sz w:val="20"/>
        </w:rPr>
        <w:t>106</w:t>
      </w:r>
      <w:r w:rsidRPr="00543668">
        <w:rPr>
          <w:rFonts w:eastAsia="標楷體"/>
          <w:sz w:val="20"/>
        </w:rPr>
        <w:t>學年度第</w:t>
      </w:r>
      <w:r w:rsidRPr="00543668">
        <w:rPr>
          <w:rFonts w:eastAsia="標楷體" w:hint="eastAsia"/>
          <w:sz w:val="20"/>
        </w:rPr>
        <w:t>2</w:t>
      </w:r>
      <w:r w:rsidRPr="00543668">
        <w:rPr>
          <w:rFonts w:eastAsia="標楷體"/>
          <w:sz w:val="20"/>
        </w:rPr>
        <w:t>次學術倫理委員會審議通過</w:t>
      </w:r>
    </w:p>
    <w:p w:rsidR="00691FBC" w:rsidRPr="00543668" w:rsidRDefault="00691FBC" w:rsidP="00715C0C">
      <w:pPr>
        <w:tabs>
          <w:tab w:val="left" w:pos="5103"/>
        </w:tabs>
        <w:adjustRightInd/>
        <w:spacing w:line="240" w:lineRule="exact"/>
        <w:ind w:leftChars="1712" w:left="4109"/>
        <w:rPr>
          <w:rFonts w:eastAsia="標楷體"/>
          <w:sz w:val="20"/>
        </w:rPr>
      </w:pPr>
      <w:r w:rsidRPr="00543668">
        <w:rPr>
          <w:rFonts w:eastAsia="標楷體" w:hint="eastAsia"/>
          <w:sz w:val="20"/>
        </w:rPr>
        <w:t>107.06.08</w:t>
      </w:r>
      <w:r w:rsidRPr="00543668">
        <w:rPr>
          <w:rFonts w:eastAsia="標楷體"/>
          <w:sz w:val="20"/>
        </w:rPr>
        <w:tab/>
      </w:r>
      <w:r w:rsidRPr="00543668">
        <w:rPr>
          <w:rFonts w:eastAsia="標楷體" w:hint="eastAsia"/>
          <w:sz w:val="20"/>
        </w:rPr>
        <w:t>106</w:t>
      </w:r>
      <w:r w:rsidRPr="00543668">
        <w:rPr>
          <w:rFonts w:eastAsia="標楷體" w:hint="eastAsia"/>
          <w:sz w:val="20"/>
        </w:rPr>
        <w:t>學年度第</w:t>
      </w:r>
      <w:r w:rsidRPr="00543668">
        <w:rPr>
          <w:rFonts w:eastAsia="標楷體" w:hint="eastAsia"/>
          <w:sz w:val="20"/>
        </w:rPr>
        <w:t>7</w:t>
      </w:r>
      <w:r w:rsidRPr="00543668">
        <w:rPr>
          <w:rFonts w:eastAsia="標楷體" w:hint="eastAsia"/>
          <w:sz w:val="20"/>
        </w:rPr>
        <w:t>次校務會議通過</w:t>
      </w:r>
    </w:p>
    <w:p w:rsidR="00715C0C" w:rsidRPr="00543668" w:rsidRDefault="00715C0C" w:rsidP="00715C0C">
      <w:pPr>
        <w:tabs>
          <w:tab w:val="left" w:pos="5103"/>
        </w:tabs>
        <w:adjustRightInd/>
        <w:spacing w:line="240" w:lineRule="exact"/>
        <w:ind w:leftChars="1712" w:left="4109"/>
        <w:rPr>
          <w:rFonts w:eastAsia="標楷體"/>
          <w:sz w:val="20"/>
        </w:rPr>
      </w:pPr>
    </w:p>
    <w:tbl>
      <w:tblPr>
        <w:tblW w:w="10065" w:type="dxa"/>
        <w:jc w:val="center"/>
        <w:tblLayout w:type="fixed"/>
        <w:tblLook w:val="04A0" w:firstRow="1" w:lastRow="0" w:firstColumn="1" w:lastColumn="0" w:noHBand="0" w:noVBand="1"/>
      </w:tblPr>
      <w:tblGrid>
        <w:gridCol w:w="1129"/>
        <w:gridCol w:w="8936"/>
      </w:tblGrid>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本校為處理與本校執掌有關之學術倫理案件，特訂定本規則。</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2</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有關聘任</w:t>
            </w:r>
            <w:r w:rsidRPr="00543668">
              <w:rPr>
                <w:rFonts w:ascii="標楷體" w:eastAsia="標楷體" w:hAnsi="標楷體" w:hint="eastAsia"/>
                <w:kern w:val="2"/>
                <w:szCs w:val="24"/>
              </w:rPr>
              <w:t>、</w:t>
            </w:r>
            <w:r w:rsidRPr="00543668">
              <w:rPr>
                <w:rFonts w:eastAsia="標楷體" w:hint="eastAsia"/>
                <w:kern w:val="2"/>
                <w:szCs w:val="24"/>
              </w:rPr>
              <w:t>升等、學術獎勵、專題研究計畫或於其他相關教學與研究工作，疑有違反學術倫理行為者，適用本規則處理。其標準作業流程如附表</w:t>
            </w:r>
            <w:r w:rsidRPr="00543668">
              <w:rPr>
                <w:rFonts w:ascii="標楷體" w:eastAsia="標楷體" w:hAnsi="標楷體" w:hint="eastAsia"/>
                <w:kern w:val="2"/>
                <w:szCs w:val="24"/>
              </w:rPr>
              <w:t>。</w:t>
            </w:r>
          </w:p>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前項所稱違反學術倫理行為係指</w:t>
            </w:r>
            <w:r w:rsidRPr="00543668">
              <w:rPr>
                <w:rFonts w:ascii="標楷體" w:eastAsia="標楷體" w:hAnsi="標楷體" w:hint="eastAsia"/>
                <w:kern w:val="2"/>
                <w:szCs w:val="24"/>
              </w:rPr>
              <w:t>：</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一、造假：虛構不存在之申請資料、研究資料或研究成果。</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二、變造：不實變更申請資料、研究資料或研究成果。</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三、抄襲：援用他人之申請資料、研究資料或研究成果未註明出處。註明出處不當，情節重大者，以抄襲論。</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四、由他人代寫。</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五、未經註明而重複出版公開發行。</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六、大幅引用自己已發表之著作，未適當引註。</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七、以翻譯代替論著，並未適當註明。</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八、教師資格審查履歷表、合著人證明登載不實、代表作未確實填載為合著及繳交合著人證明。</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九、送審人本人或經由他人有請託、關說、利誘、威脅或其他干擾審查人或審查程序之情事，或送審人以違法或不當手段影響論文之審查。</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ascii="標楷體" w:eastAsia="標楷體" w:hAnsi="標楷體" w:hint="eastAsia"/>
                <w:kern w:val="2"/>
                <w:szCs w:val="24"/>
              </w:rPr>
              <w:t>十、其他違反學術倫理行為。</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3</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違反學術倫理案件之檢舉人應用真實姓名、單位及職稱，向本校提出附具體證據之檢舉書，但本校會秘密處理檢舉案。</w:t>
            </w:r>
          </w:p>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本校接獲化名或匿名之檢舉或其他情形之舉發，非有具體對象及充分舉證者，不予處理。</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4</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本校學術倫理檢舉案件，由</w:t>
            </w:r>
            <w:r w:rsidRPr="00543668">
              <w:rPr>
                <w:rFonts w:eastAsia="標楷體" w:hint="eastAsia"/>
                <w:kern w:val="2"/>
                <w:szCs w:val="24"/>
                <w:u w:val="single"/>
              </w:rPr>
              <w:t>學術倫理辦公室</w:t>
            </w:r>
            <w:r w:rsidRPr="00543668">
              <w:rPr>
                <w:rFonts w:eastAsia="標楷體" w:hint="eastAsia"/>
                <w:kern w:val="2"/>
                <w:szCs w:val="24"/>
              </w:rPr>
              <w:t>統籌辦理。</w:t>
            </w:r>
          </w:p>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進行前項審議程序時，就檢舉人及被檢舉人之真實姓名與單位或其他足資辨識其身份之資料，應採取必要之保障措施，並對於檢舉案件在調查中以機密案處理之。</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lastRenderedPageBreak/>
              <w:t>第</w:t>
            </w:r>
            <w:r w:rsidRPr="00543668">
              <w:rPr>
                <w:rFonts w:eastAsia="標楷體" w:hint="eastAsia"/>
                <w:kern w:val="2"/>
                <w:szCs w:val="24"/>
                <w:u w:val="single"/>
              </w:rPr>
              <w:t>5</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學術倫理審議委員會（以下簡稱本會）由委員七至十一人組成（含校外公正人士二名）。</w:t>
            </w:r>
          </w:p>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本會置主任委員一人，由研發長兼任之，</w:t>
            </w:r>
            <w:r w:rsidRPr="00543668">
              <w:rPr>
                <w:rFonts w:eastAsia="標楷體"/>
                <w:noProof/>
                <w:kern w:val="2"/>
                <w:szCs w:val="24"/>
              </w:rPr>
              <mc:AlternateContent>
                <mc:Choice Requires="wps">
                  <w:drawing>
                    <wp:anchor distT="0" distB="0" distL="114300" distR="114300" simplePos="0" relativeHeight="251665408" behindDoc="0" locked="0" layoutInCell="1" allowOverlap="1" wp14:anchorId="5929E338" wp14:editId="36FEC3DF">
                      <wp:simplePos x="0" y="0"/>
                      <wp:positionH relativeFrom="column">
                        <wp:posOffset>2051050</wp:posOffset>
                      </wp:positionH>
                      <wp:positionV relativeFrom="paragraph">
                        <wp:posOffset>187960</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A4A148"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Tu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R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"/>
                  </w:pict>
                </mc:Fallback>
              </mc:AlternateContent>
            </w:r>
            <w:r w:rsidRPr="00543668">
              <w:rPr>
                <w:rFonts w:eastAsia="標楷體" w:hint="eastAsia"/>
                <w:kern w:val="2"/>
                <w:szCs w:val="24"/>
              </w:rPr>
              <w:t>其餘委員，由主任委員就校內外學術成就崇高且公正之專任教授、</w:t>
            </w:r>
            <w:r w:rsidRPr="00543668">
              <w:rPr>
                <w:rFonts w:eastAsia="標楷體" w:hint="eastAsia"/>
                <w:kern w:val="2"/>
                <w:szCs w:val="24"/>
                <w:lang w:val="af-ZA"/>
              </w:rPr>
              <w:t>研究員及</w:t>
            </w:r>
            <w:r w:rsidRPr="00543668">
              <w:rPr>
                <w:rFonts w:eastAsia="標楷體" w:hint="eastAsia"/>
                <w:kern w:val="2"/>
                <w:szCs w:val="24"/>
              </w:rPr>
              <w:t>律師推薦，呈校長聘任之。委員任期一年，連選得連任。</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6</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檢舉案件經認定其與本會業務無關者，應轉請相關權責單位處理。但被檢舉人適有申請案件在本會進行審查者，本會亦得為適當之處理。</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第</w:t>
            </w:r>
            <w:r w:rsidRPr="00543668">
              <w:rPr>
                <w:rFonts w:eastAsia="標楷體" w:hint="eastAsia"/>
                <w:kern w:val="2"/>
                <w:szCs w:val="24"/>
                <w:u w:val="single"/>
              </w:rPr>
              <w:t>7</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本會為調查檢舉案件，應通知被檢舉人針對檢舉內容限期提出書面答辯。</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8</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Ansi="標楷體"/>
                <w:kern w:val="2"/>
                <w:szCs w:val="24"/>
              </w:rPr>
              <w:t>違反學術倫理案件之處理，應尊重專業領域之判斷，本會應將檢舉內容與答辯書送請該專業領域公正學者至少二至四人審查；若屬升等、聘任案件，依相關規定送原審查人審查，必要時得另加送相關學者專家一至三人審查，以相互核對。審查人審理後應提出審查報告書，俾供處理之依據，審查人身份應予保密。</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9</w:t>
            </w:r>
            <w:r w:rsidRPr="00543668">
              <w:rPr>
                <w:rFonts w:eastAsia="標楷體" w:hint="eastAsia"/>
                <w:kern w:val="2"/>
                <w:szCs w:val="24"/>
              </w:rPr>
              <w:t>條</w:t>
            </w:r>
          </w:p>
        </w:tc>
        <w:tc>
          <w:tcPr>
            <w:tcW w:w="8936" w:type="dxa"/>
          </w:tcPr>
          <w:p w:rsidR="00070DBC" w:rsidRPr="00543668" w:rsidRDefault="00070DBC" w:rsidP="001544EB">
            <w:pPr>
              <w:widowControl/>
              <w:adjustRightInd/>
              <w:spacing w:line="240" w:lineRule="auto"/>
              <w:textAlignment w:val="auto"/>
              <w:rPr>
                <w:rFonts w:ascii="標楷體" w:eastAsia="標楷體" w:hAnsi="標楷體" w:cs="新細明體"/>
                <w:szCs w:val="24"/>
              </w:rPr>
            </w:pPr>
            <w:r w:rsidRPr="00543668">
              <w:rPr>
                <w:rFonts w:ascii="標楷體" w:eastAsia="標楷體" w:hAnsi="標楷體" w:cs="新細明體" w:hint="eastAsia"/>
                <w:szCs w:val="24"/>
              </w:rPr>
              <w:t>學術倫理案件處理過程中之相關人員，與被檢舉人有下列情事之一者，應自行迴避：</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一、曾有指導博士、碩士學位論文之師生關係。</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二、配偶、前配偶、四親等內之血親或三親等內之姻親，或曾有此關係。</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三、近三年發表論文或研究成果之共同參與研究者或共同著作人。</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四、審查該案件時共同執行研究計畫。</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五、現為或曾為被檢舉人之訴訟代理人或輔佐人。</w:t>
            </w:r>
          </w:p>
          <w:p w:rsidR="00070DBC" w:rsidRPr="00543668" w:rsidRDefault="00070DBC" w:rsidP="001544EB">
            <w:pPr>
              <w:widowControl/>
              <w:adjustRightInd/>
              <w:spacing w:line="240" w:lineRule="auto"/>
              <w:textAlignment w:val="auto"/>
              <w:rPr>
                <w:rFonts w:ascii="標楷體" w:eastAsia="標楷體" w:hAnsi="標楷體" w:cs="新細明體"/>
                <w:szCs w:val="24"/>
              </w:rPr>
            </w:pPr>
            <w:r w:rsidRPr="00543668">
              <w:rPr>
                <w:rFonts w:ascii="標楷體" w:eastAsia="標楷體" w:hAnsi="標楷體" w:cs="新細明體" w:hint="eastAsia"/>
                <w:szCs w:val="24"/>
              </w:rPr>
              <w:t>被檢舉人得申請下列人員迴避：</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一、有前項所定之情形而不自行迴避者。</w:t>
            </w:r>
          </w:p>
          <w:p w:rsidR="00070DBC" w:rsidRPr="00543668" w:rsidRDefault="00070DBC" w:rsidP="001544EB">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二、有具體事證足認其執行職務有偏頗之虞者。</w:t>
            </w:r>
          </w:p>
          <w:p w:rsidR="00070DBC" w:rsidRPr="00543668" w:rsidRDefault="00070DBC" w:rsidP="001544EB">
            <w:pPr>
              <w:adjustRightInd/>
              <w:spacing w:line="240" w:lineRule="auto"/>
              <w:textAlignment w:val="auto"/>
              <w:rPr>
                <w:rFonts w:eastAsia="標楷體"/>
                <w:kern w:val="2"/>
                <w:szCs w:val="24"/>
              </w:rPr>
            </w:pPr>
            <w:r w:rsidRPr="00543668">
              <w:rPr>
                <w:rFonts w:ascii="標楷體" w:eastAsia="標楷體" w:hAnsi="標楷體" w:hint="eastAsia"/>
                <w:kern w:val="2"/>
                <w:szCs w:val="24"/>
              </w:rPr>
              <w:t>相關人員有第一項所定之情形而未自行迴避，或其執行職務有偏頗之虞者，審議單位應依職權命其迴避。相關人員，得自行申請迴避。委託送請審查之專家學者，其迴避準用本點規定。</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10</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違反學術倫理經校內外相關專業領域學者審查完竣，於處理階段必要時允被檢舉人於程序中再提出口頭答辯。</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11</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本會應有三分之二以上出席始得開會，出席委員三分之二以上之同意始得就檢舉案件為處分之決議。</w:t>
            </w:r>
          </w:p>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本會開會時，必要時得邀請檢舉案件當事人或其所屬之單位主管列席說明。</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12</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違反學術倫理案經相關專業領域學者審查後，本會於審議時如仍有判斷困難之情事，得列舉待澄清之事項再請專業學者審查，俾作進一步判斷之依據。</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13</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一、書面申誡。</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二、解聘、停聘、不續聘。</w:t>
            </w:r>
            <w:r w:rsidRPr="00543668">
              <w:rPr>
                <w:rFonts w:eastAsia="標楷體" w:hint="eastAsia"/>
                <w:kern w:val="2"/>
                <w:szCs w:val="24"/>
              </w:rPr>
              <w:t xml:space="preserve"> </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三、停止受理升等申請或各項研究補助申請若干年。</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四、追回與本案相關之全部或部份研究補助。</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五、追回與本案相關之研究獎勵費用。</w:t>
            </w:r>
          </w:p>
          <w:p w:rsidR="00070DBC" w:rsidRPr="00543668" w:rsidRDefault="00070DBC" w:rsidP="001544EB">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lastRenderedPageBreak/>
              <w:t>六、補償相關當事人之損失。</w:t>
            </w:r>
          </w:p>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調查或處分之結果並得為日後審議被檢舉人案件之參考。</w:t>
            </w:r>
          </w:p>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違反學術倫理行為確定者，本會得視情況函轉相關單位或委員會參處。</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lastRenderedPageBreak/>
              <w:t>第</w:t>
            </w:r>
            <w:r w:rsidRPr="00543668">
              <w:rPr>
                <w:rFonts w:eastAsia="標楷體" w:hint="eastAsia"/>
                <w:kern w:val="2"/>
                <w:szCs w:val="24"/>
                <w:u w:val="single"/>
              </w:rPr>
              <w:t>14</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15</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無確切證據足資認定被檢舉人違反學術倫理時，應將調查結果以書面通知檢舉人，並得分別通知被檢舉人及其所屬單位。</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16</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違反學術倫理案如牽涉教師資格送審通過後經人檢舉著作抄襲者，本會處理完竣，應將處理程序、結果及處置之建議轉知相關單位或委員會，並得建請本校函報教育部。</w:t>
            </w:r>
          </w:p>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本校對於抄襲案經證實並作出懲處後，應公告並副知教育部及各大專院校。</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 w:val="28"/>
              </w:rPr>
            </w:pPr>
            <w:r w:rsidRPr="00543668">
              <w:rPr>
                <w:rFonts w:eastAsia="標楷體" w:hint="eastAsia"/>
                <w:kern w:val="2"/>
                <w:szCs w:val="24"/>
              </w:rPr>
              <w:t>第</w:t>
            </w:r>
            <w:r w:rsidRPr="00543668">
              <w:rPr>
                <w:rFonts w:eastAsia="標楷體" w:hint="eastAsia"/>
                <w:kern w:val="2"/>
                <w:szCs w:val="24"/>
                <w:u w:val="single"/>
              </w:rPr>
              <w:t>17</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18</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被檢舉人應被告知，若在審議過程遭受不平等或不公平之對待，或對審議結果不服，得向教師申訴評議委員會提出申訴。</w:t>
            </w:r>
          </w:p>
        </w:tc>
      </w:tr>
      <w:tr w:rsidR="00543668" w:rsidRPr="00543668" w:rsidTr="003F0D60">
        <w:trPr>
          <w:jc w:val="center"/>
        </w:trPr>
        <w:tc>
          <w:tcPr>
            <w:tcW w:w="1129" w:type="dxa"/>
          </w:tcPr>
          <w:p w:rsidR="00070DBC" w:rsidRPr="00543668" w:rsidRDefault="00070DBC" w:rsidP="001544EB">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19</w:t>
            </w:r>
            <w:r w:rsidRPr="00543668">
              <w:rPr>
                <w:rFonts w:eastAsia="標楷體" w:hint="eastAsia"/>
                <w:kern w:val="2"/>
                <w:szCs w:val="24"/>
              </w:rPr>
              <w:t>條</w:t>
            </w:r>
          </w:p>
        </w:tc>
        <w:tc>
          <w:tcPr>
            <w:tcW w:w="8936" w:type="dxa"/>
          </w:tcPr>
          <w:p w:rsidR="00070DBC" w:rsidRPr="00543668" w:rsidRDefault="00070DBC" w:rsidP="001544EB">
            <w:pPr>
              <w:adjustRightInd/>
              <w:spacing w:line="240" w:lineRule="auto"/>
              <w:textAlignment w:val="auto"/>
              <w:rPr>
                <w:rFonts w:eastAsia="標楷體"/>
                <w:sz w:val="28"/>
              </w:rPr>
            </w:pPr>
            <w:r w:rsidRPr="00543668">
              <w:rPr>
                <w:rFonts w:eastAsia="標楷體" w:hint="eastAsia"/>
                <w:kern w:val="2"/>
                <w:szCs w:val="24"/>
              </w:rPr>
              <w:t>本規則經校務會議通過後實施。</w:t>
            </w:r>
          </w:p>
        </w:tc>
      </w:tr>
    </w:tbl>
    <w:p w:rsidR="007615BB" w:rsidRPr="00543668" w:rsidRDefault="007615BB">
      <w:pPr>
        <w:widowControl/>
        <w:adjustRightInd/>
        <w:spacing w:line="240" w:lineRule="auto"/>
        <w:textAlignment w:val="auto"/>
        <w:rPr>
          <w:rFonts w:eastAsia="標楷體" w:hAnsi="標楷體"/>
          <w:kern w:val="2"/>
          <w:szCs w:val="24"/>
        </w:rPr>
      </w:pPr>
      <w:r w:rsidRPr="00543668">
        <w:rPr>
          <w:rFonts w:eastAsia="標楷體" w:hAnsi="標楷體"/>
          <w:kern w:val="2"/>
          <w:szCs w:val="24"/>
        </w:rPr>
        <w:br w:type="page"/>
      </w:r>
    </w:p>
    <w:p w:rsidR="007615BB" w:rsidRPr="00543668" w:rsidRDefault="007615BB" w:rsidP="007615BB">
      <w:pPr>
        <w:spacing w:beforeLines="50" w:before="180"/>
        <w:rPr>
          <w:rFonts w:ascii="標楷體" w:eastAsia="標楷體" w:hAnsi="標楷體"/>
          <w:b/>
          <w:noProof/>
          <w:szCs w:val="24"/>
        </w:rPr>
      </w:pPr>
      <w:r w:rsidRPr="00543668">
        <w:rPr>
          <w:rFonts w:ascii="標楷體" w:eastAsia="標楷體" w:hAnsi="標楷體" w:hint="eastAsia"/>
          <w:b/>
          <w:noProof/>
          <w:szCs w:val="24"/>
        </w:rPr>
        <w:lastRenderedPageBreak/>
        <w:t>附表：教師學術倫理案件處理標準作業流程</w:t>
      </w:r>
    </w:p>
    <w:p w:rsidR="00615CA3" w:rsidRPr="00543668" w:rsidRDefault="00615CA3" w:rsidP="007615BB">
      <w:pPr>
        <w:widowControl/>
        <w:adjustRightInd/>
        <w:spacing w:line="240" w:lineRule="auto"/>
        <w:textAlignment w:val="auto"/>
        <w:rPr>
          <w:rFonts w:eastAsia="標楷體" w:hAnsi="標楷體"/>
          <w:kern w:val="2"/>
          <w:szCs w:val="24"/>
        </w:rPr>
      </w:pPr>
    </w:p>
    <w:p w:rsidR="007615BB" w:rsidRPr="00543668" w:rsidRDefault="007615BB" w:rsidP="007615BB">
      <w:pPr>
        <w:widowControl/>
        <w:adjustRightInd/>
        <w:spacing w:line="240" w:lineRule="auto"/>
        <w:textAlignment w:val="auto"/>
        <w:rPr>
          <w:rFonts w:eastAsia="標楷體" w:hAnsi="標楷體"/>
          <w:kern w:val="2"/>
          <w:szCs w:val="24"/>
        </w:rPr>
      </w:pPr>
      <w:r w:rsidRPr="00543668">
        <w:rPr>
          <w:rFonts w:eastAsia="標楷體" w:hAnsi="標楷體" w:hint="eastAsia"/>
          <w:noProof/>
          <w:kern w:val="2"/>
          <w:szCs w:val="24"/>
        </w:rPr>
        <w:drawing>
          <wp:inline distT="0" distB="0" distL="0" distR="0" wp14:anchorId="66AD0465" wp14:editId="168E9459">
            <wp:extent cx="6088380" cy="8354040"/>
            <wp:effectExtent l="0" t="0" r="762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jpg"/>
                    <pic:cNvPicPr/>
                  </pic:nvPicPr>
                  <pic:blipFill>
                    <a:blip r:embed="rId8">
                      <a:extLst>
                        <a:ext uri="{28A0092B-C50C-407E-A947-70E740481C1C}">
                          <a14:useLocalDpi xmlns:a14="http://schemas.microsoft.com/office/drawing/2010/main" val="0"/>
                        </a:ext>
                      </a:extLst>
                    </a:blip>
                    <a:stretch>
                      <a:fillRect/>
                    </a:stretch>
                  </pic:blipFill>
                  <pic:spPr>
                    <a:xfrm>
                      <a:off x="0" y="0"/>
                      <a:ext cx="6099290" cy="8369010"/>
                    </a:xfrm>
                    <a:prstGeom prst="rect">
                      <a:avLst/>
                    </a:prstGeom>
                  </pic:spPr>
                </pic:pic>
              </a:graphicData>
            </a:graphic>
          </wp:inline>
        </w:drawing>
      </w:r>
    </w:p>
    <w:p w:rsidR="00543668" w:rsidRPr="00543668" w:rsidRDefault="00543668" w:rsidP="007615BB">
      <w:pPr>
        <w:widowControl/>
        <w:adjustRightInd/>
        <w:spacing w:line="240" w:lineRule="auto"/>
        <w:textAlignment w:val="auto"/>
        <w:rPr>
          <w:rFonts w:eastAsia="標楷體" w:hAnsi="標楷體"/>
          <w:kern w:val="2"/>
          <w:szCs w:val="24"/>
        </w:rPr>
      </w:pPr>
      <w:r w:rsidRPr="00543668">
        <w:rPr>
          <w:rFonts w:eastAsia="標楷體" w:hAnsi="標楷體"/>
          <w:kern w:val="2"/>
          <w:szCs w:val="24"/>
        </w:rPr>
        <w:br w:type="page"/>
      </w:r>
    </w:p>
    <w:p w:rsidR="00543668" w:rsidRPr="00543668" w:rsidRDefault="00543668" w:rsidP="00543668">
      <w:pPr>
        <w:spacing w:line="440" w:lineRule="exact"/>
        <w:rPr>
          <w:rFonts w:eastAsia="標楷體" w:hAnsi="標楷體"/>
          <w:b/>
          <w:bCs/>
          <w:sz w:val="32"/>
          <w:szCs w:val="32"/>
        </w:rPr>
      </w:pPr>
      <w:r w:rsidRPr="00543668">
        <w:rPr>
          <w:rFonts w:eastAsia="標楷體" w:hint="eastAsia"/>
          <w:b/>
          <w:sz w:val="32"/>
        </w:rPr>
        <w:lastRenderedPageBreak/>
        <w:t>高雄醫學大學學術倫理案件處理規則</w:t>
      </w:r>
      <w:r w:rsidRPr="00543668">
        <w:rPr>
          <w:rFonts w:eastAsia="標楷體" w:hAnsi="標楷體" w:hint="eastAsia"/>
          <w:b/>
          <w:bCs/>
          <w:sz w:val="32"/>
          <w:szCs w:val="32"/>
        </w:rPr>
        <w:t>（修正條文對照表）</w:t>
      </w:r>
    </w:p>
    <w:p w:rsidR="00543668" w:rsidRPr="00543668" w:rsidRDefault="00543668" w:rsidP="00543668">
      <w:pPr>
        <w:tabs>
          <w:tab w:val="left" w:pos="5103"/>
        </w:tabs>
        <w:adjustRightInd/>
        <w:spacing w:line="240" w:lineRule="exact"/>
        <w:ind w:leftChars="1712" w:left="4109"/>
        <w:rPr>
          <w:rFonts w:eastAsia="標楷體"/>
          <w:sz w:val="20"/>
        </w:rPr>
      </w:pP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91.03.11</w:t>
      </w:r>
      <w:r w:rsidRPr="00543668">
        <w:rPr>
          <w:rFonts w:eastAsia="標楷體"/>
          <w:sz w:val="20"/>
        </w:rPr>
        <w:tab/>
      </w:r>
      <w:r w:rsidRPr="00543668">
        <w:rPr>
          <w:rFonts w:eastAsia="標楷體" w:hint="eastAsia"/>
          <w:sz w:val="20"/>
        </w:rPr>
        <w:t>90</w:t>
      </w:r>
      <w:r w:rsidRPr="00543668">
        <w:rPr>
          <w:rFonts w:eastAsia="標楷體"/>
          <w:sz w:val="20"/>
        </w:rPr>
        <w:t>學年度法規委員會第</w:t>
      </w:r>
      <w:r w:rsidRPr="00543668">
        <w:rPr>
          <w:rFonts w:eastAsia="標楷體" w:hint="eastAsia"/>
          <w:sz w:val="20"/>
        </w:rPr>
        <w:t>2</w:t>
      </w:r>
      <w:r w:rsidRPr="00543668">
        <w:rPr>
          <w:rFonts w:eastAsia="標楷體"/>
          <w:sz w:val="20"/>
        </w:rPr>
        <w:t>次臨時會議通過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91.03.19</w:t>
      </w:r>
      <w:r w:rsidRPr="00543668">
        <w:rPr>
          <w:rFonts w:eastAsia="標楷體"/>
          <w:sz w:val="20"/>
        </w:rPr>
        <w:tab/>
      </w:r>
      <w:r w:rsidRPr="00543668">
        <w:rPr>
          <w:rFonts w:eastAsia="標楷體" w:hint="eastAsia"/>
          <w:sz w:val="20"/>
        </w:rPr>
        <w:t>90</w:t>
      </w:r>
      <w:r w:rsidRPr="00543668">
        <w:rPr>
          <w:rFonts w:eastAsia="標楷體"/>
          <w:sz w:val="20"/>
        </w:rPr>
        <w:t>學年度第</w:t>
      </w:r>
      <w:r w:rsidRPr="00543668">
        <w:rPr>
          <w:rFonts w:eastAsia="標楷體" w:hint="eastAsia"/>
          <w:sz w:val="20"/>
        </w:rPr>
        <w:t>3</w:t>
      </w:r>
      <w:r w:rsidRPr="00543668">
        <w:rPr>
          <w:rFonts w:eastAsia="標楷體"/>
          <w:sz w:val="20"/>
        </w:rPr>
        <w:t>次校務暨第</w:t>
      </w:r>
      <w:r w:rsidRPr="00543668">
        <w:rPr>
          <w:rFonts w:eastAsia="標楷體" w:hint="eastAsia"/>
          <w:sz w:val="20"/>
        </w:rPr>
        <w:t>8</w:t>
      </w:r>
      <w:r w:rsidRPr="00543668">
        <w:rPr>
          <w:rFonts w:eastAsia="標楷體"/>
          <w:sz w:val="20"/>
        </w:rPr>
        <w:t>次行政聯席會議通過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91.03.28</w:t>
      </w:r>
      <w:r w:rsidRPr="00543668">
        <w:rPr>
          <w:rFonts w:eastAsia="標楷體"/>
          <w:sz w:val="20"/>
        </w:rPr>
        <w:tab/>
      </w:r>
      <w:r w:rsidRPr="00543668">
        <w:rPr>
          <w:rFonts w:eastAsia="標楷體"/>
          <w:sz w:val="20"/>
        </w:rPr>
        <w:t>高醫校法</w:t>
      </w:r>
      <w:r w:rsidRPr="00543668">
        <w:rPr>
          <w:rFonts w:eastAsia="標楷體"/>
          <w:sz w:val="20"/>
        </w:rPr>
        <w:t>(</w:t>
      </w:r>
      <w:r w:rsidRPr="00543668">
        <w:rPr>
          <w:rFonts w:eastAsia="標楷體"/>
          <w:sz w:val="20"/>
        </w:rPr>
        <w:t>一</w:t>
      </w:r>
      <w:r w:rsidRPr="00543668">
        <w:rPr>
          <w:rFonts w:eastAsia="標楷體"/>
          <w:sz w:val="20"/>
        </w:rPr>
        <w:t>)</w:t>
      </w:r>
      <w:r w:rsidRPr="00543668">
        <w:rPr>
          <w:rFonts w:eastAsia="標楷體"/>
          <w:sz w:val="20"/>
        </w:rPr>
        <w:t>字第</w:t>
      </w:r>
      <w:r w:rsidRPr="00543668">
        <w:rPr>
          <w:rFonts w:eastAsia="標楷體" w:hint="eastAsia"/>
          <w:sz w:val="20"/>
        </w:rPr>
        <w:t>009</w:t>
      </w:r>
      <w:r w:rsidRPr="00543668">
        <w:rPr>
          <w:rFonts w:eastAsia="標楷體"/>
          <w:sz w:val="20"/>
        </w:rPr>
        <w:t>號函頒布實施</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Pr="00543668">
        <w:rPr>
          <w:rFonts w:eastAsia="標楷體"/>
          <w:sz w:val="20"/>
        </w:rPr>
        <w:t>99.10.26</w:t>
      </w:r>
      <w:r w:rsidRPr="00543668">
        <w:rPr>
          <w:rFonts w:eastAsia="標楷體"/>
          <w:sz w:val="20"/>
        </w:rPr>
        <w:tab/>
      </w:r>
      <w:r w:rsidRPr="00543668">
        <w:rPr>
          <w:rFonts w:eastAsia="標楷體" w:hint="eastAsia"/>
          <w:sz w:val="20"/>
        </w:rPr>
        <w:t>99</w:t>
      </w:r>
      <w:r w:rsidRPr="00543668">
        <w:rPr>
          <w:rFonts w:eastAsia="標楷體"/>
          <w:sz w:val="20"/>
        </w:rPr>
        <w:t>學年度第</w:t>
      </w:r>
      <w:r w:rsidRPr="00543668">
        <w:rPr>
          <w:rFonts w:eastAsia="標楷體" w:hint="eastAsia"/>
          <w:sz w:val="20"/>
        </w:rPr>
        <w:t>2</w:t>
      </w:r>
      <w:r w:rsidRPr="00543668">
        <w:rPr>
          <w:rFonts w:eastAsia="標楷體"/>
          <w:sz w:val="20"/>
        </w:rPr>
        <w:t>次學術倫理委員會審議通過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100.01.13</w:t>
      </w:r>
      <w:r w:rsidRPr="00543668">
        <w:rPr>
          <w:rFonts w:eastAsia="標楷體"/>
          <w:sz w:val="20"/>
        </w:rPr>
        <w:tab/>
      </w:r>
      <w:r w:rsidRPr="00543668">
        <w:rPr>
          <w:rFonts w:eastAsia="標楷體" w:hint="eastAsia"/>
          <w:sz w:val="20"/>
        </w:rPr>
        <w:t>99</w:t>
      </w:r>
      <w:r w:rsidRPr="00543668">
        <w:rPr>
          <w:rFonts w:eastAsia="標楷體"/>
          <w:sz w:val="20"/>
        </w:rPr>
        <w:t>學年度第</w:t>
      </w:r>
      <w:r w:rsidRPr="00543668">
        <w:rPr>
          <w:rFonts w:eastAsia="標楷體" w:hint="eastAsia"/>
          <w:sz w:val="20"/>
        </w:rPr>
        <w:t>6</w:t>
      </w:r>
      <w:r w:rsidRPr="00543668">
        <w:rPr>
          <w:rFonts w:eastAsia="標楷體"/>
          <w:sz w:val="20"/>
        </w:rPr>
        <w:t>次行政會議通過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100.01.31</w:t>
      </w:r>
      <w:r w:rsidRPr="00543668">
        <w:rPr>
          <w:rFonts w:eastAsia="標楷體"/>
          <w:sz w:val="20"/>
        </w:rPr>
        <w:tab/>
      </w:r>
      <w:r w:rsidRPr="00543668">
        <w:rPr>
          <w:rFonts w:eastAsia="標楷體"/>
          <w:sz w:val="20"/>
        </w:rPr>
        <w:t>高醫研發第</w:t>
      </w:r>
      <w:r w:rsidRPr="00543668">
        <w:rPr>
          <w:rFonts w:eastAsia="標楷體"/>
          <w:sz w:val="20"/>
        </w:rPr>
        <w:t>1001100417</w:t>
      </w:r>
      <w:r w:rsidRPr="00543668">
        <w:rPr>
          <w:rFonts w:eastAsia="標楷體"/>
          <w:sz w:val="20"/>
        </w:rPr>
        <w:t>號函公布</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101.03.19</w:t>
      </w:r>
      <w:r w:rsidRPr="00543668">
        <w:rPr>
          <w:rFonts w:eastAsia="標楷體"/>
          <w:sz w:val="20"/>
        </w:rPr>
        <w:tab/>
      </w:r>
      <w:r w:rsidRPr="00543668">
        <w:rPr>
          <w:rFonts w:eastAsia="標楷體" w:hint="eastAsia"/>
          <w:sz w:val="20"/>
        </w:rPr>
        <w:t>100</w:t>
      </w:r>
      <w:r w:rsidRPr="00543668">
        <w:rPr>
          <w:rFonts w:eastAsia="標楷體"/>
          <w:sz w:val="20"/>
        </w:rPr>
        <w:t>學年度第</w:t>
      </w:r>
      <w:r w:rsidRPr="00543668">
        <w:rPr>
          <w:rFonts w:eastAsia="標楷體" w:hint="eastAsia"/>
          <w:sz w:val="20"/>
        </w:rPr>
        <w:t>2</w:t>
      </w:r>
      <w:r w:rsidRPr="00543668">
        <w:rPr>
          <w:rFonts w:eastAsia="標楷體"/>
          <w:sz w:val="20"/>
        </w:rPr>
        <w:t>次校務暨第</w:t>
      </w:r>
      <w:r w:rsidRPr="00543668">
        <w:rPr>
          <w:rFonts w:eastAsia="標楷體" w:hint="eastAsia"/>
          <w:sz w:val="20"/>
        </w:rPr>
        <w:t>8</w:t>
      </w:r>
      <w:r w:rsidRPr="00543668">
        <w:rPr>
          <w:rFonts w:eastAsia="標楷體"/>
          <w:sz w:val="20"/>
        </w:rPr>
        <w:t>次行政會議通過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101.04.16</w:t>
      </w:r>
      <w:r w:rsidRPr="00543668">
        <w:rPr>
          <w:rFonts w:eastAsia="標楷體"/>
          <w:sz w:val="20"/>
        </w:rPr>
        <w:tab/>
      </w:r>
      <w:r w:rsidRPr="00543668">
        <w:rPr>
          <w:rFonts w:eastAsia="標楷體"/>
          <w:sz w:val="20"/>
        </w:rPr>
        <w:t>高醫研發第</w:t>
      </w:r>
      <w:r w:rsidRPr="00543668">
        <w:rPr>
          <w:rFonts w:eastAsia="標楷體"/>
          <w:sz w:val="20"/>
        </w:rPr>
        <w:t>1011100955</w:t>
      </w:r>
      <w:r w:rsidRPr="00543668">
        <w:rPr>
          <w:rFonts w:eastAsia="標楷體"/>
          <w:sz w:val="20"/>
        </w:rPr>
        <w:t>號函公布</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102.02.27</w:t>
      </w:r>
      <w:r w:rsidRPr="00543668">
        <w:rPr>
          <w:rFonts w:eastAsia="標楷體"/>
          <w:sz w:val="20"/>
        </w:rPr>
        <w:tab/>
      </w:r>
      <w:r w:rsidRPr="00543668">
        <w:rPr>
          <w:rFonts w:eastAsia="標楷體" w:hint="eastAsia"/>
          <w:sz w:val="20"/>
        </w:rPr>
        <w:t>101</w:t>
      </w:r>
      <w:r w:rsidRPr="00543668">
        <w:rPr>
          <w:rFonts w:eastAsia="標楷體"/>
          <w:sz w:val="20"/>
        </w:rPr>
        <w:t>學年度第</w:t>
      </w:r>
      <w:r w:rsidRPr="00543668">
        <w:rPr>
          <w:rFonts w:eastAsia="標楷體" w:hint="eastAsia"/>
          <w:sz w:val="20"/>
        </w:rPr>
        <w:t>3</w:t>
      </w:r>
      <w:r w:rsidRPr="00543668">
        <w:rPr>
          <w:rFonts w:eastAsia="標楷體"/>
          <w:sz w:val="20"/>
        </w:rPr>
        <w:t>次學術倫理委員會審議通過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102.04.11</w:t>
      </w:r>
      <w:r w:rsidRPr="00543668">
        <w:rPr>
          <w:rFonts w:eastAsia="標楷體"/>
          <w:sz w:val="20"/>
        </w:rPr>
        <w:tab/>
      </w:r>
      <w:r w:rsidRPr="00543668">
        <w:rPr>
          <w:rFonts w:eastAsia="標楷體" w:hint="eastAsia"/>
          <w:sz w:val="20"/>
        </w:rPr>
        <w:t>101</w:t>
      </w:r>
      <w:r w:rsidRPr="00543668">
        <w:rPr>
          <w:rFonts w:eastAsia="標楷體"/>
          <w:sz w:val="20"/>
        </w:rPr>
        <w:t>學年度第</w:t>
      </w:r>
      <w:r w:rsidRPr="00543668">
        <w:rPr>
          <w:rFonts w:eastAsia="標楷體" w:hint="eastAsia"/>
          <w:sz w:val="20"/>
        </w:rPr>
        <w:t>3</w:t>
      </w:r>
      <w:r w:rsidRPr="00543668">
        <w:rPr>
          <w:rFonts w:eastAsia="標楷體"/>
          <w:sz w:val="20"/>
        </w:rPr>
        <w:t>校務會議通過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102.05.24</w:t>
      </w:r>
      <w:r w:rsidRPr="00543668">
        <w:rPr>
          <w:rFonts w:eastAsia="標楷體"/>
          <w:sz w:val="20"/>
        </w:rPr>
        <w:tab/>
      </w:r>
      <w:r w:rsidRPr="00543668">
        <w:rPr>
          <w:rFonts w:eastAsia="標楷體"/>
          <w:sz w:val="20"/>
        </w:rPr>
        <w:t>高醫研發字第</w:t>
      </w:r>
      <w:r w:rsidRPr="00543668">
        <w:rPr>
          <w:rFonts w:eastAsia="標楷體"/>
          <w:sz w:val="20"/>
        </w:rPr>
        <w:t>1021101444</w:t>
      </w:r>
      <w:r w:rsidRPr="00543668">
        <w:rPr>
          <w:rFonts w:eastAsia="標楷體"/>
          <w:sz w:val="20"/>
        </w:rPr>
        <w:t>號函公布</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106.07.10</w:t>
      </w:r>
      <w:r w:rsidRPr="00543668">
        <w:rPr>
          <w:rFonts w:eastAsia="標楷體"/>
          <w:sz w:val="20"/>
        </w:rPr>
        <w:tab/>
      </w:r>
      <w:r w:rsidRPr="00543668">
        <w:rPr>
          <w:rFonts w:eastAsia="標楷體" w:hint="eastAsia"/>
          <w:sz w:val="20"/>
        </w:rPr>
        <w:t>105</w:t>
      </w:r>
      <w:r w:rsidRPr="00543668">
        <w:rPr>
          <w:rFonts w:eastAsia="標楷體"/>
          <w:sz w:val="20"/>
        </w:rPr>
        <w:t>學年度第</w:t>
      </w:r>
      <w:r w:rsidRPr="00543668">
        <w:rPr>
          <w:rFonts w:eastAsia="標楷體" w:hint="eastAsia"/>
          <w:sz w:val="20"/>
        </w:rPr>
        <w:t>6</w:t>
      </w:r>
      <w:r w:rsidRPr="00543668">
        <w:rPr>
          <w:rFonts w:eastAsia="標楷體"/>
          <w:sz w:val="20"/>
        </w:rPr>
        <w:t>次學術倫理委員會審議通過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106.09.14</w:t>
      </w:r>
      <w:r w:rsidRPr="00543668">
        <w:rPr>
          <w:rFonts w:eastAsia="標楷體"/>
          <w:sz w:val="20"/>
        </w:rPr>
        <w:tab/>
      </w:r>
      <w:r w:rsidRPr="00543668">
        <w:rPr>
          <w:rFonts w:eastAsia="標楷體" w:hint="eastAsia"/>
          <w:sz w:val="20"/>
        </w:rPr>
        <w:t>106</w:t>
      </w:r>
      <w:r w:rsidRPr="00543668">
        <w:rPr>
          <w:rFonts w:eastAsia="標楷體"/>
          <w:sz w:val="20"/>
        </w:rPr>
        <w:t>學年度第</w:t>
      </w:r>
      <w:r w:rsidRPr="00543668">
        <w:rPr>
          <w:rFonts w:eastAsia="標楷體" w:hint="eastAsia"/>
          <w:sz w:val="20"/>
        </w:rPr>
        <w:t>1</w:t>
      </w:r>
      <w:r w:rsidRPr="00543668">
        <w:rPr>
          <w:rFonts w:eastAsia="標楷體"/>
          <w:sz w:val="20"/>
        </w:rPr>
        <w:t>次校務會議通過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sz w:val="20"/>
        </w:rPr>
        <w:t>107.04.03</w:t>
      </w:r>
      <w:r w:rsidRPr="00543668">
        <w:rPr>
          <w:rFonts w:eastAsia="標楷體"/>
          <w:sz w:val="20"/>
        </w:rPr>
        <w:tab/>
      </w:r>
      <w:r w:rsidRPr="00543668">
        <w:rPr>
          <w:rFonts w:eastAsia="標楷體" w:hint="eastAsia"/>
          <w:sz w:val="20"/>
        </w:rPr>
        <w:t>106</w:t>
      </w:r>
      <w:r w:rsidRPr="00543668">
        <w:rPr>
          <w:rFonts w:eastAsia="標楷體"/>
          <w:sz w:val="20"/>
        </w:rPr>
        <w:t>學年度第</w:t>
      </w:r>
      <w:r w:rsidRPr="00543668">
        <w:rPr>
          <w:rFonts w:eastAsia="標楷體" w:hint="eastAsia"/>
          <w:sz w:val="20"/>
        </w:rPr>
        <w:t>2</w:t>
      </w:r>
      <w:r w:rsidRPr="00543668">
        <w:rPr>
          <w:rFonts w:eastAsia="標楷體"/>
          <w:sz w:val="20"/>
        </w:rPr>
        <w:t>次學術倫理委員會審議通過</w:t>
      </w:r>
    </w:p>
    <w:p w:rsidR="00543668" w:rsidRPr="00543668" w:rsidRDefault="00543668" w:rsidP="00543668">
      <w:pPr>
        <w:tabs>
          <w:tab w:val="left" w:pos="5103"/>
        </w:tabs>
        <w:adjustRightInd/>
        <w:spacing w:line="240" w:lineRule="exact"/>
        <w:ind w:leftChars="1712" w:left="4109"/>
        <w:rPr>
          <w:rFonts w:eastAsia="標楷體"/>
          <w:sz w:val="20"/>
        </w:rPr>
      </w:pPr>
      <w:r w:rsidRPr="00543668">
        <w:rPr>
          <w:rFonts w:eastAsia="標楷體" w:hint="eastAsia"/>
          <w:sz w:val="20"/>
        </w:rPr>
        <w:t>107.06.08</w:t>
      </w:r>
      <w:r w:rsidRPr="00543668">
        <w:rPr>
          <w:rFonts w:eastAsia="標楷體"/>
          <w:sz w:val="20"/>
        </w:rPr>
        <w:tab/>
      </w:r>
      <w:r w:rsidRPr="00543668">
        <w:rPr>
          <w:rFonts w:eastAsia="標楷體" w:hint="eastAsia"/>
          <w:sz w:val="20"/>
        </w:rPr>
        <w:t>106</w:t>
      </w:r>
      <w:r w:rsidRPr="00543668">
        <w:rPr>
          <w:rFonts w:eastAsia="標楷體" w:hint="eastAsia"/>
          <w:sz w:val="20"/>
        </w:rPr>
        <w:t>學年度第</w:t>
      </w:r>
      <w:r w:rsidRPr="00543668">
        <w:rPr>
          <w:rFonts w:eastAsia="標楷體" w:hint="eastAsia"/>
          <w:sz w:val="20"/>
        </w:rPr>
        <w:t>7</w:t>
      </w:r>
      <w:r w:rsidRPr="00543668">
        <w:rPr>
          <w:rFonts w:eastAsia="標楷體" w:hint="eastAsia"/>
          <w:sz w:val="20"/>
        </w:rPr>
        <w:t>次校務會議通過</w:t>
      </w:r>
    </w:p>
    <w:p w:rsidR="00543668" w:rsidRPr="00543668" w:rsidRDefault="00543668" w:rsidP="00543668">
      <w:pPr>
        <w:tabs>
          <w:tab w:val="left" w:pos="5103"/>
        </w:tabs>
        <w:adjustRightInd/>
        <w:spacing w:line="240" w:lineRule="exact"/>
        <w:ind w:leftChars="1712" w:left="4109"/>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gridCol w:w="1701"/>
      </w:tblGrid>
      <w:tr w:rsidR="00543668" w:rsidRPr="00543668" w:rsidTr="00C81DD7">
        <w:trPr>
          <w:tblHeader/>
          <w:jc w:val="center"/>
        </w:trPr>
        <w:tc>
          <w:tcPr>
            <w:tcW w:w="4106" w:type="dxa"/>
            <w:vAlign w:val="center"/>
          </w:tcPr>
          <w:p w:rsidR="00543668" w:rsidRPr="00543668" w:rsidRDefault="00543668" w:rsidP="00C81DD7">
            <w:pPr>
              <w:adjustRightInd/>
              <w:spacing w:line="240" w:lineRule="auto"/>
              <w:jc w:val="center"/>
              <w:textAlignment w:val="auto"/>
              <w:rPr>
                <w:rFonts w:eastAsia="標楷體"/>
                <w:b/>
                <w:kern w:val="2"/>
                <w:szCs w:val="24"/>
              </w:rPr>
            </w:pPr>
            <w:r w:rsidRPr="00543668">
              <w:rPr>
                <w:rFonts w:eastAsia="標楷體"/>
                <w:b/>
                <w:kern w:val="2"/>
                <w:szCs w:val="24"/>
              </w:rPr>
              <w:t>修</w:t>
            </w:r>
            <w:r w:rsidRPr="00543668">
              <w:rPr>
                <w:rFonts w:eastAsia="標楷體" w:hint="eastAsia"/>
                <w:b/>
                <w:kern w:val="2"/>
                <w:szCs w:val="24"/>
              </w:rPr>
              <w:t xml:space="preserve">　　</w:t>
            </w:r>
            <w:r w:rsidRPr="00543668">
              <w:rPr>
                <w:rFonts w:eastAsia="標楷體"/>
                <w:b/>
                <w:kern w:val="2"/>
                <w:szCs w:val="24"/>
              </w:rPr>
              <w:t>正</w:t>
            </w:r>
            <w:r w:rsidRPr="00543668">
              <w:rPr>
                <w:rFonts w:eastAsia="標楷體" w:hint="eastAsia"/>
                <w:b/>
                <w:kern w:val="2"/>
                <w:szCs w:val="24"/>
              </w:rPr>
              <w:t xml:space="preserve">　　</w:t>
            </w:r>
            <w:r w:rsidRPr="00543668">
              <w:rPr>
                <w:rFonts w:eastAsia="標楷體"/>
                <w:b/>
                <w:kern w:val="2"/>
                <w:szCs w:val="24"/>
              </w:rPr>
              <w:t>條</w:t>
            </w:r>
            <w:r w:rsidRPr="00543668">
              <w:rPr>
                <w:rFonts w:eastAsia="標楷體" w:hint="eastAsia"/>
                <w:b/>
                <w:kern w:val="2"/>
                <w:szCs w:val="24"/>
              </w:rPr>
              <w:t xml:space="preserve">　　</w:t>
            </w:r>
            <w:r w:rsidRPr="00543668">
              <w:rPr>
                <w:rFonts w:eastAsia="標楷體"/>
                <w:b/>
                <w:kern w:val="2"/>
                <w:szCs w:val="24"/>
              </w:rPr>
              <w:t>文</w:t>
            </w:r>
          </w:p>
        </w:tc>
        <w:tc>
          <w:tcPr>
            <w:tcW w:w="4394" w:type="dxa"/>
            <w:vAlign w:val="center"/>
          </w:tcPr>
          <w:p w:rsidR="00543668" w:rsidRPr="00543668" w:rsidRDefault="00543668" w:rsidP="00C81DD7">
            <w:pPr>
              <w:adjustRightInd/>
              <w:spacing w:line="240" w:lineRule="auto"/>
              <w:jc w:val="center"/>
              <w:textAlignment w:val="auto"/>
              <w:rPr>
                <w:rFonts w:eastAsia="標楷體"/>
                <w:b/>
                <w:kern w:val="2"/>
                <w:szCs w:val="24"/>
              </w:rPr>
            </w:pPr>
            <w:r w:rsidRPr="00543668">
              <w:rPr>
                <w:rFonts w:eastAsia="標楷體"/>
                <w:b/>
                <w:kern w:val="2"/>
                <w:szCs w:val="24"/>
              </w:rPr>
              <w:t>現</w:t>
            </w:r>
            <w:r w:rsidRPr="00543668">
              <w:rPr>
                <w:rFonts w:eastAsia="標楷體" w:hint="eastAsia"/>
                <w:b/>
                <w:kern w:val="2"/>
                <w:szCs w:val="24"/>
              </w:rPr>
              <w:t xml:space="preserve">　　</w:t>
            </w:r>
            <w:r w:rsidRPr="00543668">
              <w:rPr>
                <w:rFonts w:eastAsia="標楷體"/>
                <w:b/>
                <w:kern w:val="2"/>
                <w:szCs w:val="24"/>
              </w:rPr>
              <w:t>行</w:t>
            </w:r>
            <w:r w:rsidRPr="00543668">
              <w:rPr>
                <w:rFonts w:eastAsia="標楷體" w:hint="eastAsia"/>
                <w:b/>
                <w:kern w:val="2"/>
                <w:szCs w:val="24"/>
              </w:rPr>
              <w:t xml:space="preserve">　　</w:t>
            </w:r>
            <w:r w:rsidRPr="00543668">
              <w:rPr>
                <w:rFonts w:eastAsia="標楷體"/>
                <w:b/>
                <w:kern w:val="2"/>
                <w:szCs w:val="24"/>
              </w:rPr>
              <w:t>條</w:t>
            </w:r>
            <w:r w:rsidRPr="00543668">
              <w:rPr>
                <w:rFonts w:eastAsia="標楷體" w:hint="eastAsia"/>
                <w:b/>
                <w:kern w:val="2"/>
                <w:szCs w:val="24"/>
              </w:rPr>
              <w:t xml:space="preserve">　　</w:t>
            </w:r>
            <w:r w:rsidRPr="00543668">
              <w:rPr>
                <w:rFonts w:eastAsia="標楷體"/>
                <w:b/>
                <w:kern w:val="2"/>
                <w:szCs w:val="24"/>
              </w:rPr>
              <w:t>文</w:t>
            </w:r>
          </w:p>
        </w:tc>
        <w:tc>
          <w:tcPr>
            <w:tcW w:w="1701" w:type="dxa"/>
            <w:vAlign w:val="center"/>
          </w:tcPr>
          <w:p w:rsidR="00543668" w:rsidRPr="00543668" w:rsidRDefault="00543668" w:rsidP="00C81DD7">
            <w:pPr>
              <w:adjustRightInd/>
              <w:spacing w:line="240" w:lineRule="auto"/>
              <w:jc w:val="center"/>
              <w:textAlignment w:val="auto"/>
              <w:rPr>
                <w:rFonts w:eastAsia="標楷體"/>
                <w:b/>
                <w:kern w:val="2"/>
                <w:szCs w:val="24"/>
              </w:rPr>
            </w:pPr>
            <w:r w:rsidRPr="00543668">
              <w:rPr>
                <w:rFonts w:eastAsia="標楷體"/>
                <w:b/>
                <w:kern w:val="2"/>
                <w:szCs w:val="24"/>
              </w:rPr>
              <w:t>說</w:t>
            </w:r>
            <w:r w:rsidRPr="00543668">
              <w:rPr>
                <w:rFonts w:eastAsia="標楷體" w:hint="eastAsia"/>
                <w:b/>
                <w:kern w:val="2"/>
                <w:szCs w:val="24"/>
              </w:rPr>
              <w:t xml:space="preserve">　　</w:t>
            </w:r>
            <w:r w:rsidRPr="00543668">
              <w:rPr>
                <w:rFonts w:eastAsia="標楷體"/>
                <w:b/>
                <w:kern w:val="2"/>
                <w:szCs w:val="24"/>
              </w:rPr>
              <w:t>明</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一</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本校為處理與本校執掌有關之學術倫理案件，特訂定本規則。</w:t>
            </w:r>
          </w:p>
        </w:tc>
        <w:tc>
          <w:tcPr>
            <w:tcW w:w="1701" w:type="dxa"/>
          </w:tcPr>
          <w:p w:rsidR="00543668" w:rsidRPr="00543668" w:rsidRDefault="00543668" w:rsidP="00C81DD7">
            <w:pPr>
              <w:adjustRightInd/>
              <w:spacing w:line="240" w:lineRule="auto"/>
              <w:textAlignment w:val="auto"/>
              <w:rPr>
                <w:rFonts w:eastAsia="標楷體"/>
                <w:szCs w:val="24"/>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2</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二</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有關聘任</w:t>
            </w:r>
            <w:r w:rsidRPr="00543668">
              <w:rPr>
                <w:rFonts w:ascii="標楷體" w:eastAsia="標楷體" w:hAnsi="標楷體" w:hint="eastAsia"/>
                <w:kern w:val="2"/>
                <w:szCs w:val="24"/>
              </w:rPr>
              <w:t>、</w:t>
            </w:r>
            <w:r w:rsidRPr="00543668">
              <w:rPr>
                <w:rFonts w:eastAsia="標楷體" w:hint="eastAsia"/>
                <w:kern w:val="2"/>
                <w:szCs w:val="24"/>
              </w:rPr>
              <w:t>升等、學術獎勵、專題研究計畫或於其他相關教學與研究工作，疑有違反學術倫理行為者，適用本規則處理。其標準作業流程如附表</w:t>
            </w:r>
            <w:r w:rsidRPr="00543668">
              <w:rPr>
                <w:rFonts w:ascii="標楷體" w:eastAsia="標楷體" w:hAnsi="標楷體" w:hint="eastAsia"/>
                <w:kern w:val="2"/>
                <w:szCs w:val="24"/>
              </w:rPr>
              <w:t>。</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前項所稱違反學術倫理行為係指</w:t>
            </w:r>
            <w:r w:rsidRPr="00543668">
              <w:rPr>
                <w:rFonts w:ascii="標楷體" w:eastAsia="標楷體" w:hAnsi="標楷體" w:hint="eastAsia"/>
                <w:kern w:val="2"/>
                <w:szCs w:val="24"/>
              </w:rPr>
              <w:t>：</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一、造假：虛構不存在之申請資料、研究資料或研究成果。</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二、變造：不實變更申請資料、研究資料或研究成果。</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三、抄襲：援用他人之申請資料、研究資料或研究成果未註明出處。註明出處不當，情節重大者，以抄襲論。</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四、由他人代寫。</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五、未經註明而重複出版公開發行。</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六、大幅引用自己已發表之著作，未適當引註。</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七、以翻譯代替論著，並未適當註明。</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八、教師資格審查履歷表、合著人證明登載不實、代表作未確實填載為合著及繳交合著人證明。</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lastRenderedPageBreak/>
              <w:t>九、送審人本人或經由他人有請託、關說、利誘、威脅或其他干擾審查人或審查程序之情事，或送審人以違法或不當手段影響論文之審查。</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ascii="標楷體" w:eastAsia="標楷體" w:hAnsi="標楷體" w:hint="eastAsia"/>
                <w:kern w:val="2"/>
                <w:szCs w:val="24"/>
              </w:rPr>
              <w:t>十、其他違反學術倫理行為。</w:t>
            </w:r>
          </w:p>
        </w:tc>
        <w:tc>
          <w:tcPr>
            <w:tcW w:w="1701" w:type="dxa"/>
          </w:tcPr>
          <w:p w:rsidR="00543668" w:rsidRPr="00543668" w:rsidRDefault="00543668" w:rsidP="00C81DD7">
            <w:pPr>
              <w:adjustRightInd/>
              <w:spacing w:line="240" w:lineRule="auto"/>
              <w:textAlignment w:val="auto"/>
              <w:rPr>
                <w:rFonts w:eastAsia="標楷體"/>
                <w:szCs w:val="24"/>
              </w:rPr>
            </w:pPr>
            <w:r w:rsidRPr="00543668">
              <w:rPr>
                <w:rFonts w:eastAsia="標楷體" w:hint="eastAsia"/>
                <w:szCs w:val="24"/>
              </w:rPr>
              <w:lastRenderedPageBreak/>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lastRenderedPageBreak/>
              <w:t>第</w:t>
            </w:r>
            <w:r w:rsidRPr="00543668">
              <w:rPr>
                <w:rFonts w:eastAsia="標楷體" w:hint="eastAsia"/>
                <w:kern w:val="2"/>
                <w:szCs w:val="24"/>
                <w:u w:val="single"/>
              </w:rPr>
              <w:t>3</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三</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違反學術倫理案件之檢舉人應用真實姓名、單位及職稱，向本校提出附具體證據之檢舉書，但本校會秘密處理檢舉案。</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本校接獲化名或匿名之檢舉或其他情形之舉發，非有具體對象及充分舉證者，不予處理。</w:t>
            </w:r>
          </w:p>
        </w:tc>
        <w:tc>
          <w:tcPr>
            <w:tcW w:w="1701" w:type="dxa"/>
          </w:tcPr>
          <w:p w:rsidR="00543668" w:rsidRPr="00543668" w:rsidRDefault="00543668" w:rsidP="00C81DD7">
            <w:pPr>
              <w:adjustRightInd/>
              <w:spacing w:line="240" w:lineRule="auto"/>
              <w:textAlignment w:val="auto"/>
              <w:rPr>
                <w:rFonts w:eastAsia="標楷體"/>
                <w:szCs w:val="24"/>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4</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本校學術倫理檢舉案件，由</w:t>
            </w:r>
            <w:r w:rsidRPr="00543668">
              <w:rPr>
                <w:rFonts w:eastAsia="標楷體" w:hint="eastAsia"/>
                <w:kern w:val="2"/>
                <w:szCs w:val="24"/>
                <w:u w:val="single"/>
              </w:rPr>
              <w:t>學術倫理辦公室</w:t>
            </w:r>
            <w:r w:rsidRPr="00543668">
              <w:rPr>
                <w:rFonts w:eastAsia="標楷體" w:hint="eastAsia"/>
                <w:kern w:val="2"/>
                <w:szCs w:val="24"/>
              </w:rPr>
              <w:t>統籌辦理。</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進行前項審議程序時，就檢舉人及被檢舉人之真實姓名與單位或其他足資辨識其身份之資料，應採取必要之保障措施，並對於檢舉案件在調查中以機密案處理之。</w:t>
            </w:r>
          </w:p>
        </w:tc>
        <w:tc>
          <w:tcPr>
            <w:tcW w:w="4394"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kern w:val="2"/>
                <w:szCs w:val="24"/>
              </w:rPr>
              <w:t>第</w:t>
            </w:r>
            <w:r w:rsidRPr="00543668">
              <w:rPr>
                <w:rFonts w:eastAsia="標楷體" w:hint="eastAsia"/>
                <w:kern w:val="2"/>
                <w:szCs w:val="24"/>
                <w:u w:val="single"/>
              </w:rPr>
              <w:t>四</w:t>
            </w:r>
            <w:r w:rsidRPr="00543668">
              <w:rPr>
                <w:rFonts w:eastAsia="標楷體"/>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本校學術倫理檢舉案件，由</w:t>
            </w:r>
            <w:r w:rsidRPr="00543668">
              <w:rPr>
                <w:rFonts w:eastAsia="標楷體" w:hint="eastAsia"/>
                <w:kern w:val="2"/>
                <w:szCs w:val="24"/>
                <w:u w:val="single"/>
              </w:rPr>
              <w:t>研究發展處學術研究組（以下簡稱學研組）</w:t>
            </w:r>
            <w:r w:rsidRPr="00543668">
              <w:rPr>
                <w:rFonts w:eastAsia="標楷體" w:hint="eastAsia"/>
                <w:kern w:val="2"/>
                <w:szCs w:val="24"/>
              </w:rPr>
              <w:t>統籌辦理。</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進行前項審議程序時，就檢舉人及被檢舉人之真實姓名與單位或其他足資辨識其身份之資料，應採取必要之保障措施，並對於檢舉案件在調查中以機密案處理之。</w:t>
            </w:r>
          </w:p>
        </w:tc>
        <w:tc>
          <w:tcPr>
            <w:tcW w:w="1701" w:type="dxa"/>
          </w:tcPr>
          <w:p w:rsidR="00543668" w:rsidRPr="00543668" w:rsidRDefault="00543668" w:rsidP="00C81DD7">
            <w:pPr>
              <w:adjustRightInd/>
              <w:spacing w:line="240" w:lineRule="auto"/>
              <w:textAlignment w:val="auto"/>
              <w:rPr>
                <w:rFonts w:ascii="標楷體" w:eastAsia="標楷體" w:hAnsi="標楷體"/>
                <w:szCs w:val="24"/>
              </w:rPr>
            </w:pPr>
            <w:r w:rsidRPr="00543668">
              <w:rPr>
                <w:rFonts w:ascii="標楷體" w:eastAsia="標楷體" w:hAnsi="標楷體" w:hint="eastAsia"/>
                <w:szCs w:val="24"/>
              </w:rPr>
              <w:t>本校特設置</w:t>
            </w:r>
            <w:r w:rsidRPr="00543668">
              <w:rPr>
                <w:rFonts w:ascii="標楷體" w:eastAsia="標楷體" w:hAnsi="標楷體"/>
                <w:kern w:val="2"/>
                <w:szCs w:val="24"/>
              </w:rPr>
              <w:t>學術倫理辦公室</w:t>
            </w:r>
            <w:r w:rsidRPr="00543668">
              <w:rPr>
                <w:rFonts w:eastAsia="標楷體"/>
                <w:kern w:val="2"/>
                <w:szCs w:val="24"/>
              </w:rPr>
              <w:t>，</w:t>
            </w:r>
            <w:r w:rsidRPr="00543668">
              <w:rPr>
                <w:rFonts w:ascii="標楷體" w:eastAsia="標楷體" w:hAnsi="標楷體"/>
                <w:kern w:val="2"/>
                <w:szCs w:val="24"/>
              </w:rPr>
              <w:t>專</w:t>
            </w:r>
          </w:p>
          <w:p w:rsidR="00543668" w:rsidRPr="00543668" w:rsidRDefault="00543668" w:rsidP="00C81DD7">
            <w:pPr>
              <w:adjustRightInd/>
              <w:spacing w:line="240" w:lineRule="auto"/>
              <w:textAlignment w:val="auto"/>
              <w:rPr>
                <w:rFonts w:ascii="標楷體" w:eastAsia="標楷體" w:hAnsi="標楷體"/>
                <w:szCs w:val="24"/>
              </w:rPr>
            </w:pPr>
            <w:r w:rsidRPr="00543668">
              <w:rPr>
                <w:rFonts w:ascii="標楷體" w:eastAsia="標楷體" w:hAnsi="標楷體"/>
                <w:kern w:val="2"/>
                <w:szCs w:val="24"/>
              </w:rPr>
              <w:t>責管理及統籌協調學術倫理相關業務</w:t>
            </w:r>
            <w:r w:rsidRPr="00543668">
              <w:rPr>
                <w:rFonts w:eastAsia="標楷體"/>
                <w:kern w:val="2"/>
                <w:szCs w:val="24"/>
              </w:rPr>
              <w:t>。</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5</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五</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學術倫理審議委員會（以下簡稱本會）由委員七至十一人組成（含校外公正人士二名）。</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本會置主任委員一人，由研發長兼任之，</w:t>
            </w:r>
            <w:r w:rsidRPr="00543668">
              <w:rPr>
                <w:rFonts w:eastAsia="標楷體"/>
                <w:noProof/>
                <w:kern w:val="2"/>
                <w:szCs w:val="24"/>
              </w:rPr>
              <mc:AlternateContent>
                <mc:Choice Requires="wps">
                  <w:drawing>
                    <wp:anchor distT="0" distB="0" distL="114300" distR="114300" simplePos="0" relativeHeight="251667456" behindDoc="0" locked="0" layoutInCell="1" allowOverlap="1" wp14:anchorId="76DDE542" wp14:editId="39B10765">
                      <wp:simplePos x="0" y="0"/>
                      <wp:positionH relativeFrom="column">
                        <wp:posOffset>2051050</wp:posOffset>
                      </wp:positionH>
                      <wp:positionV relativeFrom="paragraph">
                        <wp:posOffset>187960</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D35D4"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p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"/>
                  </w:pict>
                </mc:Fallback>
              </mc:AlternateContent>
            </w:r>
            <w:r w:rsidRPr="00543668">
              <w:rPr>
                <w:rFonts w:eastAsia="標楷體" w:hint="eastAsia"/>
                <w:kern w:val="2"/>
                <w:szCs w:val="24"/>
              </w:rPr>
              <w:t>其餘委員，由主任委員就校內外學術成就崇高且公正之專任教授、</w:t>
            </w:r>
            <w:r w:rsidRPr="00543668">
              <w:rPr>
                <w:rFonts w:eastAsia="標楷體" w:hint="eastAsia"/>
                <w:kern w:val="2"/>
                <w:szCs w:val="24"/>
                <w:lang w:val="af-ZA"/>
              </w:rPr>
              <w:t>研究員及</w:t>
            </w:r>
            <w:r w:rsidRPr="00543668">
              <w:rPr>
                <w:rFonts w:eastAsia="標楷體" w:hint="eastAsia"/>
                <w:kern w:val="2"/>
                <w:szCs w:val="24"/>
              </w:rPr>
              <w:t>律師推薦，呈校長聘任之。委員任期一年，連選得連任。</w:t>
            </w:r>
          </w:p>
        </w:tc>
        <w:tc>
          <w:tcPr>
            <w:tcW w:w="1701" w:type="dxa"/>
          </w:tcPr>
          <w:p w:rsidR="00543668" w:rsidRPr="00543668" w:rsidRDefault="00543668" w:rsidP="00C81DD7">
            <w:pPr>
              <w:adjustRightInd/>
              <w:spacing w:line="240" w:lineRule="auto"/>
              <w:textAlignment w:val="auto"/>
              <w:rPr>
                <w:rFonts w:eastAsia="標楷體"/>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6</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hint="eastAsia"/>
                <w:kern w:val="2"/>
                <w:szCs w:val="24"/>
              </w:rPr>
              <w:t>第</w:t>
            </w:r>
            <w:r w:rsidRPr="00543668">
              <w:rPr>
                <w:rFonts w:eastAsia="標楷體" w:hint="eastAsia"/>
                <w:kern w:val="2"/>
                <w:szCs w:val="24"/>
                <w:u w:val="single"/>
              </w:rPr>
              <w:t>六</w:t>
            </w:r>
            <w:r w:rsidRPr="00543668">
              <w:rPr>
                <w:rFonts w:ascii="標楷體" w:eastAsia="標楷體" w:hAnsi="標楷體" w:hint="eastAsia"/>
                <w:kern w:val="2"/>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檢舉案件經認定其與本會業務無關者，應轉請相關權責單位處理。但被檢舉人</w:t>
            </w:r>
            <w:r w:rsidRPr="00543668">
              <w:rPr>
                <w:rFonts w:eastAsia="標楷體" w:hint="eastAsia"/>
                <w:kern w:val="2"/>
                <w:szCs w:val="24"/>
              </w:rPr>
              <w:lastRenderedPageBreak/>
              <w:t>適有申請案件在本會進行審查者，本會亦得為適當之處理。</w:t>
            </w:r>
          </w:p>
        </w:tc>
        <w:tc>
          <w:tcPr>
            <w:tcW w:w="1701" w:type="dxa"/>
          </w:tcPr>
          <w:p w:rsidR="00543668" w:rsidRPr="00543668" w:rsidRDefault="00543668" w:rsidP="00C81DD7">
            <w:pPr>
              <w:adjustRightInd/>
              <w:spacing w:line="240" w:lineRule="auto"/>
              <w:textAlignment w:val="auto"/>
              <w:rPr>
                <w:rFonts w:eastAsia="標楷體"/>
                <w:sz w:val="28"/>
              </w:rPr>
            </w:pPr>
            <w:r w:rsidRPr="00543668">
              <w:rPr>
                <w:rFonts w:eastAsia="標楷體" w:hint="eastAsia"/>
                <w:szCs w:val="24"/>
              </w:rPr>
              <w:lastRenderedPageBreak/>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lastRenderedPageBreak/>
              <w:t>第</w:t>
            </w:r>
            <w:r w:rsidRPr="00543668">
              <w:rPr>
                <w:rFonts w:eastAsia="標楷體" w:hint="eastAsia"/>
                <w:kern w:val="2"/>
                <w:szCs w:val="24"/>
                <w:u w:val="single"/>
              </w:rPr>
              <w:t>7</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七</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本會為調查檢舉案件，應通知被檢舉人針對檢舉內容限期提出書面答辯。</w:t>
            </w:r>
          </w:p>
        </w:tc>
        <w:tc>
          <w:tcPr>
            <w:tcW w:w="1701" w:type="dxa"/>
          </w:tcPr>
          <w:p w:rsidR="00543668" w:rsidRPr="00543668" w:rsidRDefault="00543668" w:rsidP="00C81DD7">
            <w:pPr>
              <w:adjustRightInd/>
              <w:spacing w:line="240" w:lineRule="auto"/>
              <w:textAlignment w:val="auto"/>
              <w:rPr>
                <w:rFonts w:eastAsia="標楷體"/>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8</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八</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Ansi="標楷體"/>
                <w:kern w:val="2"/>
                <w:szCs w:val="24"/>
              </w:rPr>
              <w:t>違反學術倫理案件之處理，應尊重專業領域之判斷，本會應將檢舉內容與答辯書送請該專業領域公正學者至少二至四人審查；若屬升等、聘任案件，依相關規定送原審查人審查，必要時得另加送相關學者專家一至三人審查，以相互核對。審查人審理後應提出審查報告書，俾供處理之依據，審查人身份應予保密。</w:t>
            </w:r>
          </w:p>
        </w:tc>
        <w:tc>
          <w:tcPr>
            <w:tcW w:w="1701" w:type="dxa"/>
          </w:tcPr>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9</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九</w:t>
            </w:r>
            <w:r w:rsidRPr="00543668">
              <w:rPr>
                <w:rFonts w:ascii="標楷體" w:eastAsia="標楷體" w:hAnsi="標楷體"/>
                <w:kern w:val="2"/>
                <w:szCs w:val="24"/>
              </w:rPr>
              <w:t>條</w:t>
            </w:r>
          </w:p>
          <w:p w:rsidR="00543668" w:rsidRPr="00543668" w:rsidRDefault="00543668" w:rsidP="00C81DD7">
            <w:pPr>
              <w:widowControl/>
              <w:adjustRightInd/>
              <w:spacing w:line="240" w:lineRule="auto"/>
              <w:textAlignment w:val="auto"/>
              <w:rPr>
                <w:rFonts w:ascii="標楷體" w:eastAsia="標楷體" w:hAnsi="標楷體" w:cs="新細明體"/>
                <w:szCs w:val="24"/>
              </w:rPr>
            </w:pPr>
            <w:r w:rsidRPr="00543668">
              <w:rPr>
                <w:rFonts w:ascii="標楷體" w:eastAsia="標楷體" w:hAnsi="標楷體" w:cs="新細明體" w:hint="eastAsia"/>
                <w:szCs w:val="24"/>
              </w:rPr>
              <w:t>學術倫理案件處理過程中之相關人員，與被檢舉人有下列情事之一者，應自行迴避：</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一、曾有指導博士、碩士學位論文之師生關係。</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二、配偶、前配偶、四親等內之血親或三親等內之姻親，或曾有此關係。</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三、近三年發表論文或研究成果之共同參與研究者或共同著作人。</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四、審查該案件時共同執行研究計畫。</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五、現為或曾為被檢舉人之訴訟代理人或輔佐人。</w:t>
            </w:r>
          </w:p>
          <w:p w:rsidR="00543668" w:rsidRPr="00543668" w:rsidRDefault="00543668" w:rsidP="00C81DD7">
            <w:pPr>
              <w:widowControl/>
              <w:adjustRightInd/>
              <w:spacing w:line="240" w:lineRule="auto"/>
              <w:textAlignment w:val="auto"/>
              <w:rPr>
                <w:rFonts w:ascii="標楷體" w:eastAsia="標楷體" w:hAnsi="標楷體" w:cs="新細明體"/>
                <w:szCs w:val="24"/>
              </w:rPr>
            </w:pPr>
            <w:r w:rsidRPr="00543668">
              <w:rPr>
                <w:rFonts w:ascii="標楷體" w:eastAsia="標楷體" w:hAnsi="標楷體" w:cs="新細明體" w:hint="eastAsia"/>
                <w:szCs w:val="24"/>
              </w:rPr>
              <w:t>被檢舉人得申請下列人員迴避：</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一、有前項所定之情形而不自行迴避者。</w:t>
            </w:r>
          </w:p>
          <w:p w:rsidR="00543668" w:rsidRPr="00543668" w:rsidRDefault="00543668" w:rsidP="00C81DD7">
            <w:pPr>
              <w:widowControl/>
              <w:adjustRightInd/>
              <w:spacing w:line="240" w:lineRule="auto"/>
              <w:ind w:left="480" w:hangingChars="200" w:hanging="480"/>
              <w:textAlignment w:val="auto"/>
              <w:rPr>
                <w:rFonts w:ascii="標楷體" w:eastAsia="標楷體" w:hAnsi="標楷體" w:cs="新細明體"/>
                <w:szCs w:val="24"/>
              </w:rPr>
            </w:pPr>
            <w:r w:rsidRPr="00543668">
              <w:rPr>
                <w:rFonts w:ascii="標楷體" w:eastAsia="標楷體" w:hAnsi="標楷體" w:cs="新細明體" w:hint="eastAsia"/>
                <w:szCs w:val="24"/>
              </w:rPr>
              <w:t>二、有具體事證足認其執行職務有偏頗之虞者。</w:t>
            </w:r>
          </w:p>
          <w:p w:rsidR="00543668" w:rsidRPr="00543668" w:rsidRDefault="00543668" w:rsidP="00C81DD7">
            <w:pPr>
              <w:adjustRightInd/>
              <w:spacing w:line="240" w:lineRule="auto"/>
              <w:textAlignment w:val="auto"/>
              <w:rPr>
                <w:rFonts w:eastAsia="標楷體"/>
                <w:kern w:val="2"/>
                <w:szCs w:val="24"/>
              </w:rPr>
            </w:pPr>
            <w:r w:rsidRPr="00543668">
              <w:rPr>
                <w:rFonts w:ascii="標楷體" w:eastAsia="標楷體" w:hAnsi="標楷體" w:hint="eastAsia"/>
                <w:kern w:val="2"/>
                <w:szCs w:val="24"/>
              </w:rPr>
              <w:t>相關人員有第一項所定之情形而未自行迴避，或其執行職務有偏頗之虞者，審議單位應依職權命其迴避。相關人員，得自行申請迴避。委託送請審查之專家學者，其迴避準用本點規定。</w:t>
            </w:r>
          </w:p>
        </w:tc>
        <w:tc>
          <w:tcPr>
            <w:tcW w:w="1701" w:type="dxa"/>
          </w:tcPr>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10</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lastRenderedPageBreak/>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lastRenderedPageBreak/>
              <w:t>第</w:t>
            </w:r>
            <w:r w:rsidRPr="00543668">
              <w:rPr>
                <w:rFonts w:eastAsia="標楷體" w:hint="eastAsia"/>
                <w:kern w:val="2"/>
                <w:szCs w:val="24"/>
                <w:u w:val="single"/>
              </w:rPr>
              <w:t>十</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lastRenderedPageBreak/>
              <w:t>違反學術倫理經校內外相關專業領域學者審查完竣，於處理階段必要時允被檢舉人於程序中再提出口頭答辯。</w:t>
            </w:r>
          </w:p>
        </w:tc>
        <w:tc>
          <w:tcPr>
            <w:tcW w:w="1701" w:type="dxa"/>
          </w:tcPr>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szCs w:val="24"/>
              </w:rPr>
              <w:lastRenderedPageBreak/>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lastRenderedPageBreak/>
              <w:t>第</w:t>
            </w:r>
            <w:r w:rsidRPr="00543668">
              <w:rPr>
                <w:rFonts w:eastAsia="標楷體" w:hint="eastAsia"/>
                <w:kern w:val="2"/>
                <w:szCs w:val="24"/>
                <w:u w:val="single"/>
              </w:rPr>
              <w:t>11</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widowControl/>
              <w:adjustRightInd/>
              <w:spacing w:line="240" w:lineRule="auto"/>
              <w:textAlignment w:val="auto"/>
              <w:rPr>
                <w:rFonts w:ascii="標楷體" w:eastAsia="標楷體" w:hAnsi="標楷體" w:cs="細明體"/>
                <w:szCs w:val="24"/>
              </w:rPr>
            </w:pPr>
            <w:r w:rsidRPr="00543668">
              <w:rPr>
                <w:rFonts w:ascii="標楷體" w:eastAsia="標楷體" w:hAnsi="標楷體" w:cs="細明體"/>
                <w:szCs w:val="24"/>
              </w:rPr>
              <w:t>第</w:t>
            </w:r>
            <w:r w:rsidRPr="00543668">
              <w:rPr>
                <w:rFonts w:eastAsia="標楷體" w:hint="eastAsia"/>
                <w:szCs w:val="24"/>
                <w:u w:val="single"/>
              </w:rPr>
              <w:t>十一</w:t>
            </w:r>
            <w:r w:rsidRPr="00543668">
              <w:rPr>
                <w:rFonts w:ascii="標楷體" w:eastAsia="標楷體" w:hAnsi="標楷體" w:cs="細明體"/>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本會應有三分之二以上出席始得開會，出席委員三分之二以上之同意始得就檢舉案件為處分之決議。</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本會開會時，必要時得邀請檢舉案件當事人或其所屬之單位主管列席說明。</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12</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widowControl/>
              <w:adjustRightInd/>
              <w:spacing w:line="240" w:lineRule="auto"/>
              <w:textAlignment w:val="auto"/>
              <w:rPr>
                <w:rFonts w:ascii="標楷體" w:eastAsia="標楷體" w:hAnsi="標楷體" w:cs="細明體"/>
                <w:szCs w:val="24"/>
              </w:rPr>
            </w:pPr>
            <w:r w:rsidRPr="00543668">
              <w:rPr>
                <w:rFonts w:ascii="標楷體" w:eastAsia="標楷體" w:hAnsi="標楷體" w:cs="細明體"/>
                <w:szCs w:val="24"/>
              </w:rPr>
              <w:t>第</w:t>
            </w:r>
            <w:r w:rsidRPr="00543668">
              <w:rPr>
                <w:rFonts w:eastAsia="標楷體" w:hint="eastAsia"/>
                <w:szCs w:val="24"/>
                <w:u w:val="single"/>
              </w:rPr>
              <w:t>十二</w:t>
            </w:r>
            <w:r w:rsidRPr="00543668">
              <w:rPr>
                <w:rFonts w:ascii="標楷體" w:eastAsia="標楷體" w:hAnsi="標楷體" w:cs="細明體"/>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違反學術倫理案經相關專業領域學者審查後，本會於審議時如仍有判斷困難之情事，得列舉待澄清之事項再請專業學者審查，俾作進一步判斷之依據。</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13</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widowControl/>
              <w:adjustRightInd/>
              <w:spacing w:line="240" w:lineRule="auto"/>
              <w:textAlignment w:val="auto"/>
              <w:rPr>
                <w:rFonts w:ascii="標楷體" w:eastAsia="標楷體" w:hAnsi="標楷體" w:cs="細明體"/>
                <w:szCs w:val="24"/>
              </w:rPr>
            </w:pPr>
            <w:r w:rsidRPr="00543668">
              <w:rPr>
                <w:rFonts w:ascii="標楷體" w:eastAsia="標楷體" w:hAnsi="標楷體" w:cs="細明體"/>
                <w:szCs w:val="24"/>
              </w:rPr>
              <w:t>第</w:t>
            </w:r>
            <w:r w:rsidRPr="00543668">
              <w:rPr>
                <w:rFonts w:eastAsia="標楷體" w:hint="eastAsia"/>
                <w:szCs w:val="24"/>
                <w:u w:val="single"/>
              </w:rPr>
              <w:t>十三</w:t>
            </w:r>
            <w:r w:rsidRPr="00543668">
              <w:rPr>
                <w:rFonts w:ascii="標楷體" w:eastAsia="標楷體" w:hAnsi="標楷體" w:cs="細明體"/>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一、書面申誡。</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二、解聘、停聘、不續聘。</w:t>
            </w:r>
            <w:r w:rsidRPr="00543668">
              <w:rPr>
                <w:rFonts w:eastAsia="標楷體" w:hint="eastAsia"/>
                <w:kern w:val="2"/>
                <w:szCs w:val="24"/>
              </w:rPr>
              <w:t xml:space="preserve"> </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三、停止受理升等申請或各項研究補助申請若干年。</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四、追回與本案相關之全部或部份研究補助。</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五、追回與本案相關之研究獎勵費用。</w:t>
            </w:r>
          </w:p>
          <w:p w:rsidR="00543668" w:rsidRPr="00543668" w:rsidRDefault="00543668" w:rsidP="00C81DD7">
            <w:pPr>
              <w:adjustRightInd/>
              <w:spacing w:line="240" w:lineRule="auto"/>
              <w:ind w:left="480" w:hangingChars="200" w:hanging="480"/>
              <w:textAlignment w:val="auto"/>
              <w:rPr>
                <w:rFonts w:eastAsia="標楷體"/>
                <w:kern w:val="2"/>
                <w:szCs w:val="24"/>
              </w:rPr>
            </w:pPr>
            <w:r w:rsidRPr="00543668">
              <w:rPr>
                <w:rFonts w:eastAsia="標楷體" w:hint="eastAsia"/>
                <w:kern w:val="2"/>
                <w:szCs w:val="24"/>
              </w:rPr>
              <w:t>六、補償相關當事人之損失。</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調查或處分之結果並得為日後審議被檢舉人案件之參考。</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違反學術倫理行為確定者，本會得視情況函轉相關單位或委員會參處。</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14</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eastAsia="標楷體"/>
                <w:szCs w:val="24"/>
              </w:rPr>
            </w:pPr>
            <w:r w:rsidRPr="00543668">
              <w:rPr>
                <w:rFonts w:eastAsia="標楷體"/>
                <w:szCs w:val="24"/>
              </w:rPr>
              <w:t>第</w:t>
            </w:r>
            <w:r w:rsidRPr="00543668">
              <w:rPr>
                <w:rFonts w:eastAsia="標楷體" w:hint="eastAsia"/>
                <w:szCs w:val="24"/>
                <w:u w:val="single"/>
              </w:rPr>
              <w:t>十四</w:t>
            </w:r>
            <w:r w:rsidRPr="00543668">
              <w:rPr>
                <w:rFonts w:eastAsia="標楷體"/>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lastRenderedPageBreak/>
              <w:t>第</w:t>
            </w:r>
            <w:r w:rsidRPr="00543668">
              <w:rPr>
                <w:rFonts w:eastAsia="標楷體" w:hint="eastAsia"/>
                <w:kern w:val="2"/>
                <w:szCs w:val="24"/>
                <w:u w:val="single"/>
              </w:rPr>
              <w:t>15</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十五</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無確切證據足資認定被檢舉人違反學術倫理時，應將調查結果以書面通知檢舉人，並得分別通知被檢舉人及其所屬單位。</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16</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十六</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違反學術倫理案如牽涉教師資格送審通過後經人檢舉著作抄襲者，本會處理完竣，應將處理程序、結果及處置之建議轉知相關單位或委員會，並得建請本校函報教育部。</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本校對於抄襲案經證實並作出懲處後，應公告並副知教育部及各大專院校。</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17</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 w:val="28"/>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eastAsia="標楷體"/>
                <w:szCs w:val="24"/>
              </w:rPr>
            </w:pPr>
            <w:r w:rsidRPr="00543668">
              <w:rPr>
                <w:rFonts w:eastAsia="標楷體"/>
                <w:szCs w:val="24"/>
              </w:rPr>
              <w:t>第</w:t>
            </w:r>
            <w:r w:rsidRPr="00543668">
              <w:rPr>
                <w:rFonts w:eastAsia="標楷體" w:hint="eastAsia"/>
                <w:szCs w:val="24"/>
                <w:u w:val="single"/>
              </w:rPr>
              <w:t>十七</w:t>
            </w:r>
            <w:r w:rsidRPr="00543668">
              <w:rPr>
                <w:rFonts w:eastAsia="標楷體"/>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18</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十八</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被檢舉人應被告知，若在審議過程遭受不平等或不公平之對待，或對審議結果不服，得向教師申訴評議委員會提出申訴。</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r w:rsidR="00543668" w:rsidRPr="00543668" w:rsidTr="00C81DD7">
        <w:trPr>
          <w:jc w:val="center"/>
        </w:trPr>
        <w:tc>
          <w:tcPr>
            <w:tcW w:w="4106" w:type="dxa"/>
          </w:tcPr>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第</w:t>
            </w:r>
            <w:r w:rsidRPr="00543668">
              <w:rPr>
                <w:rFonts w:eastAsia="標楷體" w:hint="eastAsia"/>
                <w:kern w:val="2"/>
                <w:szCs w:val="24"/>
                <w:u w:val="single"/>
              </w:rPr>
              <w:t>19</w:t>
            </w:r>
            <w:r w:rsidRPr="00543668">
              <w:rPr>
                <w:rFonts w:eastAsia="標楷體" w:hint="eastAsia"/>
                <w:kern w:val="2"/>
                <w:szCs w:val="24"/>
              </w:rPr>
              <w:t>條</w:t>
            </w:r>
          </w:p>
          <w:p w:rsidR="00543668" w:rsidRPr="00543668" w:rsidRDefault="00543668" w:rsidP="00C81DD7">
            <w:pPr>
              <w:adjustRightInd/>
              <w:spacing w:line="240" w:lineRule="auto"/>
              <w:textAlignment w:val="auto"/>
              <w:rPr>
                <w:rFonts w:eastAsia="標楷體"/>
                <w:kern w:val="2"/>
                <w:szCs w:val="24"/>
              </w:rPr>
            </w:pPr>
            <w:r w:rsidRPr="00543668">
              <w:rPr>
                <w:rFonts w:eastAsia="標楷體" w:hint="eastAsia"/>
                <w:kern w:val="2"/>
                <w:szCs w:val="24"/>
              </w:rPr>
              <w:t>同現行條文</w:t>
            </w:r>
          </w:p>
        </w:tc>
        <w:tc>
          <w:tcPr>
            <w:tcW w:w="4394" w:type="dxa"/>
          </w:tcPr>
          <w:p w:rsidR="00543668" w:rsidRPr="00543668" w:rsidRDefault="00543668" w:rsidP="00C81DD7">
            <w:pPr>
              <w:adjustRightInd/>
              <w:spacing w:line="240" w:lineRule="auto"/>
              <w:textAlignment w:val="auto"/>
              <w:rPr>
                <w:rFonts w:ascii="標楷體" w:eastAsia="標楷體" w:hAnsi="標楷體"/>
                <w:kern w:val="2"/>
                <w:szCs w:val="24"/>
              </w:rPr>
            </w:pPr>
            <w:r w:rsidRPr="00543668">
              <w:rPr>
                <w:rFonts w:ascii="標楷體" w:eastAsia="標楷體" w:hAnsi="標楷體"/>
                <w:kern w:val="2"/>
                <w:szCs w:val="24"/>
              </w:rPr>
              <w:t>第</w:t>
            </w:r>
            <w:r w:rsidRPr="00543668">
              <w:rPr>
                <w:rFonts w:eastAsia="標楷體" w:hint="eastAsia"/>
                <w:kern w:val="2"/>
                <w:szCs w:val="24"/>
                <w:u w:val="single"/>
              </w:rPr>
              <w:t>十九</w:t>
            </w:r>
            <w:r w:rsidRPr="00543668">
              <w:rPr>
                <w:rFonts w:ascii="標楷體" w:eastAsia="標楷體" w:hAnsi="標楷體"/>
                <w:kern w:val="2"/>
                <w:szCs w:val="24"/>
              </w:rPr>
              <w:t>條</w:t>
            </w:r>
          </w:p>
          <w:p w:rsidR="00543668" w:rsidRPr="00543668" w:rsidRDefault="00543668" w:rsidP="00C81DD7">
            <w:pPr>
              <w:adjustRightInd/>
              <w:spacing w:line="240" w:lineRule="auto"/>
              <w:textAlignment w:val="auto"/>
              <w:rPr>
                <w:rFonts w:eastAsia="標楷體"/>
                <w:sz w:val="28"/>
              </w:rPr>
            </w:pPr>
            <w:r w:rsidRPr="00543668">
              <w:rPr>
                <w:rFonts w:eastAsia="標楷體" w:hint="eastAsia"/>
                <w:kern w:val="2"/>
                <w:szCs w:val="24"/>
              </w:rPr>
              <w:t>本規則經校務會議通過後實施。</w:t>
            </w:r>
          </w:p>
        </w:tc>
        <w:tc>
          <w:tcPr>
            <w:tcW w:w="1701" w:type="dxa"/>
          </w:tcPr>
          <w:p w:rsidR="00543668" w:rsidRPr="00543668" w:rsidRDefault="00543668" w:rsidP="00C81DD7">
            <w:pPr>
              <w:adjustRightInd/>
              <w:spacing w:line="240" w:lineRule="auto"/>
              <w:textAlignment w:val="auto"/>
              <w:rPr>
                <w:rFonts w:eastAsia="新細明體"/>
                <w:kern w:val="2"/>
                <w:sz w:val="28"/>
              </w:rPr>
            </w:pPr>
            <w:r w:rsidRPr="00543668">
              <w:rPr>
                <w:rFonts w:eastAsia="標楷體" w:hint="eastAsia"/>
                <w:szCs w:val="24"/>
              </w:rPr>
              <w:t>本條未修正。</w:t>
            </w:r>
          </w:p>
        </w:tc>
      </w:tr>
    </w:tbl>
    <w:p w:rsidR="00543668" w:rsidRPr="00543668" w:rsidRDefault="00543668" w:rsidP="00543668">
      <w:pPr>
        <w:tabs>
          <w:tab w:val="left" w:pos="5103"/>
        </w:tabs>
        <w:ind w:leftChars="1468" w:left="3523" w:rightChars="-50" w:right="-120"/>
        <w:rPr>
          <w:rFonts w:eastAsia="標楷體"/>
          <w:b/>
          <w:szCs w:val="24"/>
        </w:rPr>
      </w:pPr>
    </w:p>
    <w:bookmarkEnd w:id="0"/>
    <w:p w:rsidR="00543668" w:rsidRPr="00543668" w:rsidRDefault="00543668" w:rsidP="007615BB">
      <w:pPr>
        <w:widowControl/>
        <w:adjustRightInd/>
        <w:spacing w:line="240" w:lineRule="auto"/>
        <w:textAlignment w:val="auto"/>
        <w:rPr>
          <w:rFonts w:eastAsia="標楷體" w:hAnsi="標楷體" w:hint="eastAsia"/>
          <w:kern w:val="2"/>
          <w:szCs w:val="24"/>
        </w:rPr>
      </w:pPr>
    </w:p>
    <w:sectPr w:rsidR="00543668" w:rsidRPr="00543668" w:rsidSect="00AC63AF">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0A" w:rsidRDefault="00243B0A" w:rsidP="00B76C42">
      <w:pPr>
        <w:spacing w:line="240" w:lineRule="auto"/>
      </w:pPr>
      <w:r>
        <w:separator/>
      </w:r>
    </w:p>
  </w:endnote>
  <w:endnote w:type="continuationSeparator" w:id="0">
    <w:p w:rsidR="00243B0A" w:rsidRDefault="00243B0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0A" w:rsidRDefault="00243B0A" w:rsidP="00B76C42">
      <w:pPr>
        <w:spacing w:line="240" w:lineRule="auto"/>
      </w:pPr>
      <w:r>
        <w:separator/>
      </w:r>
    </w:p>
  </w:footnote>
  <w:footnote w:type="continuationSeparator" w:id="0">
    <w:p w:rsidR="00243B0A" w:rsidRDefault="00243B0A"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433"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12"/>
  </w:num>
  <w:num w:numId="4">
    <w:abstractNumId w:val="8"/>
  </w:num>
  <w:num w:numId="5">
    <w:abstractNumId w:val="1"/>
  </w:num>
  <w:num w:numId="6">
    <w:abstractNumId w:val="13"/>
  </w:num>
  <w:num w:numId="7">
    <w:abstractNumId w:val="11"/>
  </w:num>
  <w:num w:numId="8">
    <w:abstractNumId w:val="5"/>
  </w:num>
  <w:num w:numId="9">
    <w:abstractNumId w:val="0"/>
  </w:num>
  <w:num w:numId="10">
    <w:abstractNumId w:val="2"/>
  </w:num>
  <w:num w:numId="11">
    <w:abstractNumId w:val="3"/>
  </w:num>
  <w:num w:numId="12">
    <w:abstractNumId w:val="10"/>
  </w:num>
  <w:num w:numId="13">
    <w:abstractNumId w:val="16"/>
  </w:num>
  <w:num w:numId="14">
    <w:abstractNumId w:val="9"/>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07916"/>
    <w:rsid w:val="00017D29"/>
    <w:rsid w:val="00023F63"/>
    <w:rsid w:val="00026638"/>
    <w:rsid w:val="00026F6C"/>
    <w:rsid w:val="00035833"/>
    <w:rsid w:val="00040563"/>
    <w:rsid w:val="00044232"/>
    <w:rsid w:val="00066B7F"/>
    <w:rsid w:val="00070DBC"/>
    <w:rsid w:val="00080957"/>
    <w:rsid w:val="00087909"/>
    <w:rsid w:val="000A37A7"/>
    <w:rsid w:val="000D7EF8"/>
    <w:rsid w:val="000F0806"/>
    <w:rsid w:val="000F6BFB"/>
    <w:rsid w:val="00100930"/>
    <w:rsid w:val="00111DB5"/>
    <w:rsid w:val="001358AA"/>
    <w:rsid w:val="00146545"/>
    <w:rsid w:val="001544EB"/>
    <w:rsid w:val="00154536"/>
    <w:rsid w:val="00163C33"/>
    <w:rsid w:val="001727CB"/>
    <w:rsid w:val="00175BF1"/>
    <w:rsid w:val="0018282F"/>
    <w:rsid w:val="001C7433"/>
    <w:rsid w:val="001F4D1E"/>
    <w:rsid w:val="00216C5A"/>
    <w:rsid w:val="00236912"/>
    <w:rsid w:val="00243B0A"/>
    <w:rsid w:val="002701D3"/>
    <w:rsid w:val="00277994"/>
    <w:rsid w:val="002A1970"/>
    <w:rsid w:val="002B2A08"/>
    <w:rsid w:val="002C4961"/>
    <w:rsid w:val="002D17A1"/>
    <w:rsid w:val="002D2F81"/>
    <w:rsid w:val="002D52C0"/>
    <w:rsid w:val="002E021C"/>
    <w:rsid w:val="002E16B4"/>
    <w:rsid w:val="00320F40"/>
    <w:rsid w:val="00323E5E"/>
    <w:rsid w:val="00336872"/>
    <w:rsid w:val="00340A22"/>
    <w:rsid w:val="00352499"/>
    <w:rsid w:val="003533D9"/>
    <w:rsid w:val="003562C0"/>
    <w:rsid w:val="0036498E"/>
    <w:rsid w:val="003653FA"/>
    <w:rsid w:val="003876E2"/>
    <w:rsid w:val="00390F58"/>
    <w:rsid w:val="003B0A17"/>
    <w:rsid w:val="003C2AF4"/>
    <w:rsid w:val="003C45B5"/>
    <w:rsid w:val="003C7F70"/>
    <w:rsid w:val="003F0D60"/>
    <w:rsid w:val="003F220E"/>
    <w:rsid w:val="00405136"/>
    <w:rsid w:val="00414D79"/>
    <w:rsid w:val="004204C8"/>
    <w:rsid w:val="00424B81"/>
    <w:rsid w:val="004317CB"/>
    <w:rsid w:val="00452F13"/>
    <w:rsid w:val="00454317"/>
    <w:rsid w:val="00462840"/>
    <w:rsid w:val="004764ED"/>
    <w:rsid w:val="00490E9F"/>
    <w:rsid w:val="004E09C4"/>
    <w:rsid w:val="004E732F"/>
    <w:rsid w:val="004F5503"/>
    <w:rsid w:val="004F70B2"/>
    <w:rsid w:val="005028D8"/>
    <w:rsid w:val="005255FF"/>
    <w:rsid w:val="00543668"/>
    <w:rsid w:val="00544CEF"/>
    <w:rsid w:val="0054563C"/>
    <w:rsid w:val="00567919"/>
    <w:rsid w:val="00575CB1"/>
    <w:rsid w:val="0058586F"/>
    <w:rsid w:val="005A3B6E"/>
    <w:rsid w:val="005E228B"/>
    <w:rsid w:val="005E6DA6"/>
    <w:rsid w:val="00615CA3"/>
    <w:rsid w:val="00616305"/>
    <w:rsid w:val="006407D7"/>
    <w:rsid w:val="00643ED5"/>
    <w:rsid w:val="00675245"/>
    <w:rsid w:val="006763D8"/>
    <w:rsid w:val="006812E9"/>
    <w:rsid w:val="00691FBC"/>
    <w:rsid w:val="00696CF4"/>
    <w:rsid w:val="006A3EEB"/>
    <w:rsid w:val="006E5333"/>
    <w:rsid w:val="006F04E7"/>
    <w:rsid w:val="006F1A8C"/>
    <w:rsid w:val="006F241E"/>
    <w:rsid w:val="00715C0C"/>
    <w:rsid w:val="00751F0E"/>
    <w:rsid w:val="00754123"/>
    <w:rsid w:val="007615BB"/>
    <w:rsid w:val="007738D4"/>
    <w:rsid w:val="007A07B4"/>
    <w:rsid w:val="007F345E"/>
    <w:rsid w:val="00816CF9"/>
    <w:rsid w:val="00823445"/>
    <w:rsid w:val="00824F87"/>
    <w:rsid w:val="00831CEA"/>
    <w:rsid w:val="00832FB3"/>
    <w:rsid w:val="008610F5"/>
    <w:rsid w:val="00875778"/>
    <w:rsid w:val="008969C4"/>
    <w:rsid w:val="008A2B48"/>
    <w:rsid w:val="008B6852"/>
    <w:rsid w:val="008C4E8F"/>
    <w:rsid w:val="008D5AB9"/>
    <w:rsid w:val="008E7695"/>
    <w:rsid w:val="009518A2"/>
    <w:rsid w:val="00961338"/>
    <w:rsid w:val="00962728"/>
    <w:rsid w:val="009628A1"/>
    <w:rsid w:val="009741A1"/>
    <w:rsid w:val="00A3513E"/>
    <w:rsid w:val="00A450D3"/>
    <w:rsid w:val="00A53996"/>
    <w:rsid w:val="00AA4885"/>
    <w:rsid w:val="00AA6AC9"/>
    <w:rsid w:val="00AA6DAB"/>
    <w:rsid w:val="00AC2A17"/>
    <w:rsid w:val="00AC63AF"/>
    <w:rsid w:val="00AE6B2B"/>
    <w:rsid w:val="00AF1953"/>
    <w:rsid w:val="00AF3DC5"/>
    <w:rsid w:val="00AF6CA8"/>
    <w:rsid w:val="00B0519C"/>
    <w:rsid w:val="00B103D8"/>
    <w:rsid w:val="00B15119"/>
    <w:rsid w:val="00B252C2"/>
    <w:rsid w:val="00B319E4"/>
    <w:rsid w:val="00B573A6"/>
    <w:rsid w:val="00B60098"/>
    <w:rsid w:val="00B62BB7"/>
    <w:rsid w:val="00B62BE1"/>
    <w:rsid w:val="00B66D67"/>
    <w:rsid w:val="00B73010"/>
    <w:rsid w:val="00B76C42"/>
    <w:rsid w:val="00B9763D"/>
    <w:rsid w:val="00BA2584"/>
    <w:rsid w:val="00BC3F57"/>
    <w:rsid w:val="00C1237F"/>
    <w:rsid w:val="00C21045"/>
    <w:rsid w:val="00C4579B"/>
    <w:rsid w:val="00C547B1"/>
    <w:rsid w:val="00C7491F"/>
    <w:rsid w:val="00C74E22"/>
    <w:rsid w:val="00CA2540"/>
    <w:rsid w:val="00CB7902"/>
    <w:rsid w:val="00CC15DA"/>
    <w:rsid w:val="00CC3AB2"/>
    <w:rsid w:val="00CD6C53"/>
    <w:rsid w:val="00CE0BE0"/>
    <w:rsid w:val="00CE5E7D"/>
    <w:rsid w:val="00D27353"/>
    <w:rsid w:val="00D77196"/>
    <w:rsid w:val="00D82DD7"/>
    <w:rsid w:val="00D857D5"/>
    <w:rsid w:val="00D91752"/>
    <w:rsid w:val="00DC3552"/>
    <w:rsid w:val="00DC48D5"/>
    <w:rsid w:val="00DD1C08"/>
    <w:rsid w:val="00DD29A0"/>
    <w:rsid w:val="00DD3673"/>
    <w:rsid w:val="00E15D1A"/>
    <w:rsid w:val="00E16511"/>
    <w:rsid w:val="00E446E3"/>
    <w:rsid w:val="00E63358"/>
    <w:rsid w:val="00E639AA"/>
    <w:rsid w:val="00E8012C"/>
    <w:rsid w:val="00E8589D"/>
    <w:rsid w:val="00E85C68"/>
    <w:rsid w:val="00E9460E"/>
    <w:rsid w:val="00EA5E91"/>
    <w:rsid w:val="00EB36FE"/>
    <w:rsid w:val="00EC7217"/>
    <w:rsid w:val="00EC785C"/>
    <w:rsid w:val="00EE6343"/>
    <w:rsid w:val="00F06323"/>
    <w:rsid w:val="00F120BB"/>
    <w:rsid w:val="00F20D85"/>
    <w:rsid w:val="00F256EA"/>
    <w:rsid w:val="00F267E3"/>
    <w:rsid w:val="00F32D34"/>
    <w:rsid w:val="00F54F40"/>
    <w:rsid w:val="00F72AF3"/>
    <w:rsid w:val="00F848F7"/>
    <w:rsid w:val="00F86CBD"/>
    <w:rsid w:val="00F96B5C"/>
    <w:rsid w:val="00FB253A"/>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33C7C"/>
  <w15:docId w15:val="{398B604A-3A76-4FED-9483-5A2CC1ED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A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9AD2-F7FB-4273-B798-624C3C69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Yu-Shan Wang</cp:lastModifiedBy>
  <cp:revision>11</cp:revision>
  <cp:lastPrinted>2018-03-30T06:03:00Z</cp:lastPrinted>
  <dcterms:created xsi:type="dcterms:W3CDTF">2018-06-05T01:30:00Z</dcterms:created>
  <dcterms:modified xsi:type="dcterms:W3CDTF">2018-06-21T06:44:00Z</dcterms:modified>
</cp:coreProperties>
</file>