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B7" w:rsidRPr="001D272A" w:rsidRDefault="00F554B7" w:rsidP="003F19AB">
      <w:pPr>
        <w:rPr>
          <w:rFonts w:eastAsia="標楷體"/>
          <w:b/>
          <w:sz w:val="32"/>
          <w:szCs w:val="20"/>
        </w:rPr>
      </w:pPr>
      <w:r w:rsidRPr="001D272A">
        <w:rPr>
          <w:rFonts w:eastAsia="標楷體" w:hint="eastAsia"/>
          <w:b/>
          <w:sz w:val="32"/>
          <w:szCs w:val="20"/>
        </w:rPr>
        <w:t>高雄醫學大學</w:t>
      </w:r>
      <w:r>
        <w:rPr>
          <w:rFonts w:eastAsia="標楷體" w:hint="eastAsia"/>
          <w:b/>
          <w:sz w:val="32"/>
          <w:szCs w:val="20"/>
        </w:rPr>
        <w:t>人文社會科學院</w:t>
      </w:r>
      <w:r w:rsidRPr="001D272A">
        <w:rPr>
          <w:rFonts w:eastAsia="標楷體" w:hint="eastAsia"/>
          <w:b/>
          <w:sz w:val="32"/>
          <w:szCs w:val="20"/>
        </w:rPr>
        <w:t>教學優良教師遴選細則</w:t>
      </w:r>
    </w:p>
    <w:p w:rsidR="00A448E8" w:rsidRPr="003F19AB" w:rsidRDefault="00DB6708" w:rsidP="003F19AB">
      <w:pPr>
        <w:pStyle w:val="HTML"/>
        <w:tabs>
          <w:tab w:val="clear" w:pos="1832"/>
          <w:tab w:val="clear" w:pos="3664"/>
          <w:tab w:val="clear" w:pos="9160"/>
          <w:tab w:val="left" w:pos="1640"/>
          <w:tab w:val="left" w:pos="1920"/>
          <w:tab w:val="left" w:pos="2984"/>
          <w:tab w:val="left" w:pos="5529"/>
          <w:tab w:val="right" w:pos="9639"/>
        </w:tabs>
        <w:spacing w:line="0" w:lineRule="atLeast"/>
        <w:ind w:leftChars="400" w:left="960" w:right="-1" w:firstLineChars="796" w:firstLine="1592"/>
        <w:rPr>
          <w:rFonts w:ascii="Times New Roman" w:eastAsia="標楷體" w:hAnsi="Times New Roman" w:cs="Times New Roman"/>
          <w:sz w:val="20"/>
          <w:szCs w:val="20"/>
        </w:rPr>
      </w:pPr>
      <w:r w:rsidRPr="003F19AB">
        <w:rPr>
          <w:rFonts w:ascii="Times New Roman" w:eastAsia="標楷體" w:hAnsi="Times New Roman" w:cs="Times New Roman"/>
          <w:sz w:val="20"/>
          <w:szCs w:val="20"/>
        </w:rPr>
        <w:t>101.</w:t>
      </w:r>
      <w:r w:rsidR="007E31D0" w:rsidRPr="003F19AB">
        <w:rPr>
          <w:rFonts w:ascii="Times New Roman" w:eastAsia="標楷體" w:hAnsi="Times New Roman" w:cs="Times New Roman"/>
          <w:sz w:val="20"/>
          <w:szCs w:val="20"/>
        </w:rPr>
        <w:t>0</w:t>
      </w:r>
      <w:r w:rsidRPr="003F19AB">
        <w:rPr>
          <w:rFonts w:ascii="Times New Roman" w:eastAsia="標楷體" w:hAnsi="Times New Roman" w:cs="Times New Roman"/>
          <w:sz w:val="20"/>
          <w:szCs w:val="20"/>
        </w:rPr>
        <w:t>8.15</w:t>
      </w:r>
      <w:r w:rsidR="00EE7ECA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="00EE7ECA">
        <w:rPr>
          <w:rFonts w:ascii="Times New Roman" w:eastAsia="標楷體" w:hAnsi="Times New Roman" w:cs="Times New Roman" w:hint="eastAsia"/>
          <w:sz w:val="20"/>
          <w:szCs w:val="20"/>
        </w:rPr>
        <w:t>101</w:t>
      </w:r>
      <w:r w:rsidR="002F41F3" w:rsidRPr="003F19AB">
        <w:rPr>
          <w:rFonts w:ascii="Times New Roman" w:eastAsia="標楷體" w:hAnsi="標楷體" w:cs="Times New Roman"/>
          <w:sz w:val="20"/>
          <w:szCs w:val="20"/>
        </w:rPr>
        <w:t>學年度第</w:t>
      </w:r>
      <w:r w:rsidR="00EE7ECA">
        <w:rPr>
          <w:rFonts w:ascii="Times New Roman" w:eastAsia="標楷體" w:hAnsi="標楷體" w:cs="Times New Roman" w:hint="eastAsia"/>
          <w:sz w:val="20"/>
          <w:szCs w:val="20"/>
        </w:rPr>
        <w:t>1</w:t>
      </w:r>
      <w:r w:rsidR="002F41F3" w:rsidRPr="003F19AB">
        <w:rPr>
          <w:rFonts w:ascii="Times New Roman" w:eastAsia="標楷體" w:hAnsi="標楷體" w:cs="Times New Roman"/>
          <w:sz w:val="20"/>
          <w:szCs w:val="20"/>
        </w:rPr>
        <w:t>次人文社會科學院院</w:t>
      </w:r>
      <w:proofErr w:type="gramStart"/>
      <w:r w:rsidR="002F41F3" w:rsidRPr="003F19AB">
        <w:rPr>
          <w:rFonts w:ascii="Times New Roman" w:eastAsia="標楷體" w:hAnsi="標楷體" w:cs="Times New Roman"/>
          <w:sz w:val="20"/>
          <w:szCs w:val="20"/>
        </w:rPr>
        <w:t>務會議暨通識</w:t>
      </w:r>
      <w:proofErr w:type="gramEnd"/>
      <w:r w:rsidR="002F41F3" w:rsidRPr="003F19AB">
        <w:rPr>
          <w:rFonts w:ascii="Times New Roman" w:eastAsia="標楷體" w:hAnsi="標楷體" w:cs="Times New Roman"/>
          <w:sz w:val="20"/>
          <w:szCs w:val="20"/>
        </w:rPr>
        <w:t>教育中心聯席會議</w:t>
      </w:r>
    </w:p>
    <w:p w:rsidR="0015749B" w:rsidRPr="00EE7ECA" w:rsidRDefault="00A448E8" w:rsidP="00B63361">
      <w:pPr>
        <w:pStyle w:val="HTML"/>
        <w:tabs>
          <w:tab w:val="clear" w:pos="1832"/>
          <w:tab w:val="clear" w:pos="3664"/>
          <w:tab w:val="clear" w:pos="9160"/>
          <w:tab w:val="left" w:pos="1640"/>
          <w:tab w:val="left" w:pos="2984"/>
          <w:tab w:val="left" w:pos="5529"/>
          <w:tab w:val="right" w:pos="9639"/>
        </w:tabs>
        <w:spacing w:line="0" w:lineRule="atLeast"/>
        <w:ind w:leftChars="400" w:left="960" w:right="-1" w:firstLineChars="796" w:firstLine="1592"/>
        <w:rPr>
          <w:rFonts w:ascii="Times New Roman" w:eastAsia="標楷體" w:hAnsi="標楷體" w:cs="Times New Roman"/>
          <w:sz w:val="20"/>
          <w:szCs w:val="20"/>
        </w:rPr>
      </w:pPr>
      <w:r w:rsidRPr="00EE7ECA">
        <w:rPr>
          <w:rFonts w:ascii="Times New Roman" w:eastAsia="標楷體" w:hAnsi="Times New Roman" w:cs="Times New Roman"/>
          <w:sz w:val="20"/>
          <w:szCs w:val="20"/>
        </w:rPr>
        <w:t>101.11.</w:t>
      </w:r>
      <w:r w:rsidR="003F19AB" w:rsidRPr="00EE7ECA">
        <w:rPr>
          <w:rFonts w:ascii="Times New Roman" w:eastAsia="標楷體" w:hAnsi="Times New Roman" w:cs="Times New Roman" w:hint="eastAsia"/>
          <w:sz w:val="20"/>
          <w:szCs w:val="20"/>
        </w:rPr>
        <w:t>28</w:t>
      </w:r>
      <w:r w:rsidR="00EE7ECA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Pr="00EE7ECA">
        <w:rPr>
          <w:rFonts w:ascii="Times New Roman" w:eastAsia="標楷體" w:hAnsi="標楷體" w:cs="Times New Roman"/>
          <w:sz w:val="20"/>
          <w:szCs w:val="20"/>
        </w:rPr>
        <w:t>高醫院人字第</w:t>
      </w:r>
      <w:r w:rsidRPr="00EE7ECA">
        <w:rPr>
          <w:rFonts w:ascii="Times New Roman" w:eastAsia="標楷體" w:hAnsi="Times New Roman" w:cs="Times New Roman"/>
          <w:sz w:val="20"/>
          <w:szCs w:val="20"/>
        </w:rPr>
        <w:t>1011103092</w:t>
      </w:r>
      <w:r w:rsidRPr="00EE7ECA">
        <w:rPr>
          <w:rFonts w:ascii="Times New Roman" w:eastAsia="標楷體" w:hAnsi="標楷體" w:cs="Times New Roman"/>
          <w:sz w:val="20"/>
          <w:szCs w:val="20"/>
        </w:rPr>
        <w:t>號函公布</w:t>
      </w:r>
    </w:p>
    <w:p w:rsidR="00B63361" w:rsidRDefault="00B63361" w:rsidP="00EE7ECA">
      <w:pPr>
        <w:pStyle w:val="HTML"/>
        <w:tabs>
          <w:tab w:val="clear" w:pos="1832"/>
          <w:tab w:val="clear" w:pos="3664"/>
          <w:tab w:val="clear" w:pos="9160"/>
          <w:tab w:val="left" w:pos="1640"/>
          <w:tab w:val="left" w:pos="2984"/>
          <w:tab w:val="left" w:pos="5529"/>
          <w:tab w:val="right" w:pos="9639"/>
        </w:tabs>
        <w:spacing w:line="0" w:lineRule="atLeast"/>
        <w:ind w:leftChars="1063" w:left="3543" w:hangingChars="496" w:hanging="992"/>
        <w:rPr>
          <w:rFonts w:ascii="Times New Roman" w:eastAsia="標楷體" w:hAnsi="Times New Roman" w:cs="Times New Roman"/>
          <w:sz w:val="20"/>
          <w:szCs w:val="20"/>
        </w:rPr>
      </w:pPr>
      <w:r w:rsidRPr="009E41F4">
        <w:rPr>
          <w:rFonts w:ascii="Times New Roman" w:eastAsia="標楷體" w:hAnsi="Times New Roman" w:cs="Times New Roman"/>
          <w:sz w:val="20"/>
          <w:szCs w:val="20"/>
        </w:rPr>
        <w:t>103.09.17</w:t>
      </w:r>
      <w:r w:rsidR="00EE7ECA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Pr="009E41F4">
        <w:rPr>
          <w:rFonts w:ascii="Times New Roman" w:eastAsia="標楷體" w:hAnsi="Times New Roman" w:cs="Times New Roman"/>
          <w:sz w:val="20"/>
          <w:szCs w:val="20"/>
        </w:rPr>
        <w:t>人文社會科學院</w:t>
      </w:r>
      <w:r w:rsidRPr="009E41F4">
        <w:rPr>
          <w:rFonts w:ascii="Times New Roman" w:eastAsia="標楷體" w:hAnsi="Times New Roman" w:cs="Times New Roman"/>
          <w:sz w:val="20"/>
          <w:szCs w:val="20"/>
        </w:rPr>
        <w:t>103</w:t>
      </w:r>
      <w:r w:rsidRPr="009E41F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E41F4">
        <w:rPr>
          <w:rFonts w:ascii="Times New Roman" w:eastAsia="標楷體" w:hAnsi="Times New Roman" w:cs="Times New Roman"/>
          <w:sz w:val="20"/>
          <w:szCs w:val="20"/>
        </w:rPr>
        <w:t>1</w:t>
      </w:r>
      <w:r w:rsidRPr="009E41F4">
        <w:rPr>
          <w:rFonts w:ascii="Times New Roman" w:eastAsia="標楷體" w:hAnsi="Times New Roman" w:cs="Times New Roman"/>
          <w:sz w:val="20"/>
          <w:szCs w:val="20"/>
        </w:rPr>
        <w:t>次院</w:t>
      </w:r>
      <w:proofErr w:type="gramStart"/>
      <w:r w:rsidRPr="009E41F4">
        <w:rPr>
          <w:rFonts w:ascii="Times New Roman" w:eastAsia="標楷體" w:hAnsi="Times New Roman" w:cs="Times New Roman"/>
          <w:sz w:val="20"/>
          <w:szCs w:val="20"/>
        </w:rPr>
        <w:t>務會議暨通識</w:t>
      </w:r>
      <w:proofErr w:type="gramEnd"/>
      <w:r w:rsidRPr="009E41F4">
        <w:rPr>
          <w:rFonts w:ascii="Times New Roman" w:eastAsia="標楷體" w:hAnsi="Times New Roman" w:cs="Times New Roman"/>
          <w:sz w:val="20"/>
          <w:szCs w:val="20"/>
        </w:rPr>
        <w:t>教育中心會議聯席</w:t>
      </w:r>
      <w:r w:rsidR="00EE7ECA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Pr="009E41F4">
        <w:rPr>
          <w:rFonts w:ascii="Times New Roman" w:eastAsia="標楷體" w:hAnsi="Times New Roman" w:cs="Times New Roman"/>
          <w:sz w:val="20"/>
          <w:szCs w:val="20"/>
        </w:rPr>
        <w:t>會通過</w:t>
      </w:r>
    </w:p>
    <w:p w:rsidR="0027574B" w:rsidRPr="00EE7ECA" w:rsidRDefault="0027574B" w:rsidP="00EE7ECA">
      <w:pPr>
        <w:pStyle w:val="HTML"/>
        <w:tabs>
          <w:tab w:val="clear" w:pos="1832"/>
          <w:tab w:val="clear" w:pos="3664"/>
          <w:tab w:val="clear" w:pos="9160"/>
          <w:tab w:val="left" w:pos="1640"/>
          <w:tab w:val="left" w:pos="2984"/>
          <w:tab w:val="left" w:pos="5529"/>
          <w:tab w:val="right" w:pos="9639"/>
        </w:tabs>
        <w:spacing w:afterLines="50" w:line="0" w:lineRule="atLeast"/>
        <w:ind w:leftChars="1063" w:left="3401" w:hangingChars="425" w:hanging="85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103.10.07</w:t>
      </w:r>
      <w:r w:rsidR="00EE7ECA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Pr="00EE7ECA">
        <w:rPr>
          <w:rFonts w:ascii="Times New Roman" w:eastAsia="標楷體" w:hAnsi="標楷體" w:cs="Times New Roman"/>
          <w:sz w:val="20"/>
          <w:szCs w:val="20"/>
        </w:rPr>
        <w:t>高醫院人字第</w:t>
      </w:r>
      <w:r w:rsidRPr="00EE7ECA">
        <w:rPr>
          <w:rFonts w:ascii="Times New Roman" w:eastAsia="標楷體" w:hAnsi="標楷體" w:cs="Times New Roman" w:hint="eastAsia"/>
          <w:sz w:val="20"/>
          <w:szCs w:val="20"/>
        </w:rPr>
        <w:t>1031103161</w:t>
      </w:r>
      <w:r w:rsidRPr="00EE7ECA">
        <w:rPr>
          <w:rFonts w:ascii="Times New Roman" w:eastAsia="標楷體" w:hAnsi="標楷體" w:cs="Times New Roman"/>
          <w:sz w:val="20"/>
          <w:szCs w:val="20"/>
        </w:rPr>
        <w:t>號函公布</w:t>
      </w:r>
    </w:p>
    <w:p w:rsidR="008C61AC" w:rsidRPr="007E03E7" w:rsidRDefault="00F554B7" w:rsidP="006F7DC6">
      <w:pPr>
        <w:numPr>
          <w:ilvl w:val="0"/>
          <w:numId w:val="12"/>
        </w:numPr>
        <w:ind w:left="993" w:hanging="993"/>
        <w:rPr>
          <w:rFonts w:eastAsia="標楷體"/>
        </w:rPr>
      </w:pPr>
      <w:r w:rsidRPr="000867A8">
        <w:rPr>
          <w:rFonts w:eastAsia="標楷體" w:hAnsi="標楷體"/>
        </w:rPr>
        <w:t>本學院為鼓勵教學優良教師，依本校「教</w:t>
      </w:r>
      <w:r w:rsidRPr="007C6707">
        <w:rPr>
          <w:rFonts w:eastAsia="標楷體" w:hAnsi="標楷體"/>
        </w:rPr>
        <w:t>學優良教師</w:t>
      </w:r>
      <w:r w:rsidRPr="007C6707">
        <w:rPr>
          <w:rFonts w:eastAsia="標楷體" w:hAnsi="標楷體" w:hint="eastAsia"/>
        </w:rPr>
        <w:t>與教學傑出教師</w:t>
      </w:r>
      <w:r w:rsidRPr="007C6707">
        <w:rPr>
          <w:rFonts w:eastAsia="標楷體" w:hAnsi="標楷體"/>
        </w:rPr>
        <w:t>遴選與獎勵辦法」</w:t>
      </w:r>
      <w:r w:rsidRPr="007E03E7">
        <w:rPr>
          <w:rFonts w:eastAsia="標楷體" w:hAnsi="標楷體"/>
        </w:rPr>
        <w:t>規定訂定本細則。</w:t>
      </w:r>
    </w:p>
    <w:p w:rsidR="00312BBE" w:rsidRPr="007E03E7" w:rsidRDefault="00312BBE" w:rsidP="00EE7ECA">
      <w:pPr>
        <w:numPr>
          <w:ilvl w:val="0"/>
          <w:numId w:val="12"/>
        </w:numPr>
        <w:spacing w:beforeLines="50"/>
        <w:ind w:left="993" w:hanging="993"/>
        <w:rPr>
          <w:rFonts w:eastAsia="標楷體"/>
          <w:u w:val="single"/>
        </w:rPr>
      </w:pPr>
      <w:r w:rsidRPr="007E03E7">
        <w:rPr>
          <w:rFonts w:eastAsia="標楷體" w:hAnsi="標楷體"/>
        </w:rPr>
        <w:t>教學優良獎與教學傑出獎之候選教師資格如下：</w:t>
      </w:r>
    </w:p>
    <w:p w:rsidR="00BC7671" w:rsidRPr="00515032" w:rsidRDefault="00312BBE" w:rsidP="003F19AB">
      <w:pPr>
        <w:pStyle w:val="a9"/>
        <w:numPr>
          <w:ilvl w:val="0"/>
          <w:numId w:val="13"/>
        </w:numPr>
        <w:ind w:leftChars="0" w:left="1701" w:hanging="566"/>
        <w:rPr>
          <w:rFonts w:eastAsia="標楷體"/>
          <w:u w:val="single"/>
        </w:rPr>
      </w:pPr>
      <w:r w:rsidRPr="00515032">
        <w:rPr>
          <w:rFonts w:eastAsia="標楷體" w:hAnsi="標楷體"/>
          <w:u w:val="single"/>
        </w:rPr>
        <w:t>在本學院連續任教滿二年以上之專任教師，得為教學優良獎之候選教師。</w:t>
      </w:r>
    </w:p>
    <w:p w:rsidR="00BC7671" w:rsidRPr="007E03E7" w:rsidRDefault="00312BBE" w:rsidP="003F19AB">
      <w:pPr>
        <w:pStyle w:val="a9"/>
        <w:numPr>
          <w:ilvl w:val="0"/>
          <w:numId w:val="13"/>
        </w:numPr>
        <w:ind w:leftChars="0" w:left="1701" w:hanging="566"/>
        <w:rPr>
          <w:rFonts w:eastAsia="標楷體"/>
        </w:rPr>
      </w:pPr>
      <w:r w:rsidRPr="007E03E7">
        <w:rPr>
          <w:rFonts w:eastAsia="標楷體" w:hAnsi="標楷體"/>
        </w:rPr>
        <w:t>凡年度出國進修、外調及年功休假教授並未在校授課者，不得列為候選教師。</w:t>
      </w:r>
    </w:p>
    <w:p w:rsidR="00F554B7" w:rsidRPr="007E03E7" w:rsidRDefault="00B63361" w:rsidP="003F19AB">
      <w:pPr>
        <w:pStyle w:val="a9"/>
        <w:numPr>
          <w:ilvl w:val="0"/>
          <w:numId w:val="13"/>
        </w:numPr>
        <w:ind w:leftChars="0" w:left="1701" w:hanging="566"/>
        <w:rPr>
          <w:rFonts w:eastAsia="標楷體"/>
        </w:rPr>
      </w:pPr>
      <w:r w:rsidRPr="009E41F4">
        <w:rPr>
          <w:rFonts w:eastAsia="標楷體"/>
          <w:szCs w:val="20"/>
        </w:rPr>
        <w:t>最近二年</w:t>
      </w:r>
      <w:r w:rsidRPr="00515032">
        <w:rPr>
          <w:rFonts w:eastAsia="標楷體"/>
          <w:szCs w:val="20"/>
          <w:u w:val="single"/>
        </w:rPr>
        <w:t>教學評量</w:t>
      </w:r>
      <w:r w:rsidRPr="009E41F4">
        <w:rPr>
          <w:rFonts w:eastAsia="標楷體"/>
          <w:szCs w:val="20"/>
        </w:rPr>
        <w:t>有效平均分數</w:t>
      </w:r>
      <w:r w:rsidRPr="00B63361">
        <w:rPr>
          <w:rFonts w:eastAsia="標楷體" w:hint="eastAsia"/>
          <w:szCs w:val="20"/>
          <w:u w:val="single"/>
        </w:rPr>
        <w:t>皆</w:t>
      </w:r>
      <w:r w:rsidRPr="00B63361">
        <w:rPr>
          <w:rFonts w:eastAsia="標楷體"/>
          <w:szCs w:val="20"/>
        </w:rPr>
        <w:t>在全學院教師排名前百分之</w:t>
      </w:r>
      <w:r w:rsidRPr="0099127A">
        <w:rPr>
          <w:rFonts w:eastAsia="標楷體" w:hint="eastAsia"/>
          <w:szCs w:val="20"/>
          <w:u w:val="single"/>
        </w:rPr>
        <w:t>四</w:t>
      </w:r>
      <w:r w:rsidRPr="0099127A">
        <w:rPr>
          <w:rFonts w:eastAsia="標楷體"/>
          <w:szCs w:val="20"/>
          <w:u w:val="single"/>
        </w:rPr>
        <w:t>十</w:t>
      </w:r>
      <w:r w:rsidRPr="009E41F4">
        <w:rPr>
          <w:rFonts w:eastAsia="標楷體"/>
          <w:szCs w:val="20"/>
        </w:rPr>
        <w:t>。</w:t>
      </w:r>
    </w:p>
    <w:p w:rsidR="008C61AC" w:rsidRPr="007C6707" w:rsidRDefault="00312BBE" w:rsidP="006F7DC6">
      <w:pPr>
        <w:ind w:leftChars="413" w:left="991"/>
        <w:rPr>
          <w:rFonts w:eastAsia="標楷體"/>
        </w:rPr>
      </w:pPr>
      <w:r w:rsidRPr="007E03E7">
        <w:rPr>
          <w:rFonts w:eastAsia="標楷體" w:hAnsi="標楷體"/>
        </w:rPr>
        <w:t>凡當選教學優良教師者，得為當年度教學傑出獎之候選教師，惟</w:t>
      </w:r>
      <w:r w:rsidRPr="007C6707">
        <w:rPr>
          <w:rFonts w:eastAsia="標楷體" w:hAnsi="標楷體"/>
        </w:rPr>
        <w:t>三年內曾獲教學傑出獎之教學優良教師不得為候選教師。</w:t>
      </w:r>
    </w:p>
    <w:p w:rsidR="00312BBE" w:rsidRPr="006F7DC6" w:rsidRDefault="00312BBE" w:rsidP="00EE7ECA">
      <w:pPr>
        <w:numPr>
          <w:ilvl w:val="0"/>
          <w:numId w:val="12"/>
        </w:numPr>
        <w:spacing w:beforeLines="50"/>
        <w:ind w:left="993" w:hanging="993"/>
        <w:rPr>
          <w:rFonts w:eastAsia="標楷體"/>
        </w:rPr>
      </w:pPr>
      <w:r w:rsidRPr="006F7DC6">
        <w:rPr>
          <w:rFonts w:eastAsia="標楷體" w:hAnsi="標楷體"/>
        </w:rPr>
        <w:t>本學院教學優良教師候選人之遴選程序如下：</w:t>
      </w:r>
    </w:p>
    <w:p w:rsidR="00BC7671" w:rsidRPr="00BC7671" w:rsidRDefault="009B088B" w:rsidP="003F19AB">
      <w:pPr>
        <w:pStyle w:val="a9"/>
        <w:numPr>
          <w:ilvl w:val="0"/>
          <w:numId w:val="15"/>
        </w:numPr>
        <w:ind w:leftChars="0" w:left="1701" w:hanging="567"/>
        <w:rPr>
          <w:rFonts w:eastAsia="標楷體"/>
        </w:rPr>
      </w:pPr>
      <w:r w:rsidRPr="00BC7671">
        <w:rPr>
          <w:rFonts w:eastAsia="標楷體" w:hAnsi="標楷體" w:hint="eastAsia"/>
        </w:rPr>
        <w:t>各系（所）、中心</w:t>
      </w:r>
      <w:r w:rsidR="00312BBE" w:rsidRPr="00BC7671">
        <w:rPr>
          <w:rFonts w:eastAsia="標楷體" w:hAnsi="標楷體"/>
        </w:rPr>
        <w:t>初選：</w:t>
      </w:r>
    </w:p>
    <w:p w:rsidR="009B088B" w:rsidRPr="007E31D0" w:rsidRDefault="009B088B" w:rsidP="003F19AB">
      <w:pPr>
        <w:pStyle w:val="a9"/>
        <w:numPr>
          <w:ilvl w:val="1"/>
          <w:numId w:val="15"/>
        </w:numPr>
        <w:ind w:leftChars="0" w:left="1985" w:hanging="567"/>
        <w:rPr>
          <w:rFonts w:eastAsia="標楷體"/>
        </w:rPr>
      </w:pPr>
      <w:r w:rsidRPr="00BC7671">
        <w:rPr>
          <w:rFonts w:ascii="Book Antiqua" w:eastAsia="標楷體" w:hAnsi="Book Antiqua"/>
        </w:rPr>
        <w:t>各</w:t>
      </w:r>
      <w:r w:rsidRPr="00BC7671">
        <w:rPr>
          <w:rFonts w:ascii="Book Antiqua" w:eastAsia="標楷體" w:hAnsi="Book Antiqua" w:hint="eastAsia"/>
        </w:rPr>
        <w:t>系（所）、中心</w:t>
      </w:r>
      <w:r w:rsidRPr="00BC7671">
        <w:rPr>
          <w:rFonts w:ascii="Book Antiqua" w:eastAsia="標楷體" w:hAnsi="Book Antiqua"/>
        </w:rPr>
        <w:t>依據前</w:t>
      </w:r>
      <w:r w:rsidR="00C20EA8">
        <w:rPr>
          <w:rFonts w:ascii="Book Antiqua" w:eastAsia="標楷體" w:hAnsi="Book Antiqua" w:hint="eastAsia"/>
        </w:rPr>
        <w:t>條</w:t>
      </w:r>
      <w:r w:rsidRPr="00BC7671">
        <w:rPr>
          <w:rFonts w:ascii="Book Antiqua" w:eastAsia="標楷體" w:hAnsi="Book Antiqua"/>
        </w:rPr>
        <w:t>遴選原則推舉一至二名教師入圍進入複選，</w:t>
      </w:r>
      <w:r w:rsidR="000C55BD" w:rsidRPr="00BC7671">
        <w:rPr>
          <w:rFonts w:ascii="Book Antiqua" w:eastAsia="標楷體" w:hAnsi="Book Antiqua" w:hint="eastAsia"/>
        </w:rPr>
        <w:t>複選候選人</w:t>
      </w:r>
      <w:r w:rsidR="000C55BD" w:rsidRPr="007E31D0">
        <w:rPr>
          <w:rFonts w:ascii="Book Antiqua" w:eastAsia="標楷體" w:hAnsi="Book Antiqua" w:hint="eastAsia"/>
        </w:rPr>
        <w:t>應檢附下列文件</w:t>
      </w:r>
      <w:r w:rsidR="00BC7671" w:rsidRPr="007E31D0">
        <w:rPr>
          <w:rFonts w:ascii="Book Antiqua" w:eastAsia="標楷體" w:hAnsi="Book Antiqua" w:hint="eastAsia"/>
        </w:rPr>
        <w:t>供作</w:t>
      </w:r>
      <w:r w:rsidR="000C55BD" w:rsidRPr="007E31D0">
        <w:rPr>
          <w:rFonts w:ascii="Book Antiqua" w:eastAsia="標楷體" w:hAnsi="Book Antiqua" w:hint="eastAsia"/>
        </w:rPr>
        <w:t>複選審查附件：</w:t>
      </w:r>
    </w:p>
    <w:p w:rsidR="009B088B" w:rsidRPr="007E31D0" w:rsidRDefault="009B088B" w:rsidP="003F19AB">
      <w:pPr>
        <w:pStyle w:val="a9"/>
        <w:numPr>
          <w:ilvl w:val="3"/>
          <w:numId w:val="4"/>
        </w:numPr>
        <w:tabs>
          <w:tab w:val="left" w:pos="601"/>
        </w:tabs>
        <w:ind w:leftChars="0" w:left="2268" w:hanging="283"/>
        <w:rPr>
          <w:rFonts w:eastAsia="標楷體"/>
        </w:rPr>
      </w:pPr>
      <w:r w:rsidRPr="007E31D0">
        <w:rPr>
          <w:rFonts w:eastAsia="標楷體" w:cs="細明體"/>
          <w:kern w:val="0"/>
        </w:rPr>
        <w:t>創新教材</w:t>
      </w:r>
      <w:r w:rsidRPr="007E31D0">
        <w:rPr>
          <w:rFonts w:eastAsia="標楷體" w:cs="細明體" w:hint="eastAsia"/>
          <w:kern w:val="0"/>
        </w:rPr>
        <w:t>與</w:t>
      </w:r>
      <w:r w:rsidRPr="007E31D0">
        <w:rPr>
          <w:rFonts w:eastAsia="標楷體" w:cs="細明體" w:hint="eastAsia"/>
          <w:kern w:val="0"/>
        </w:rPr>
        <w:t>E</w:t>
      </w:r>
      <w:r w:rsidRPr="007E31D0">
        <w:rPr>
          <w:rFonts w:eastAsia="標楷體" w:cs="細明體" w:hint="eastAsia"/>
          <w:kern w:val="0"/>
        </w:rPr>
        <w:t>化設備（如即時反饋系統</w:t>
      </w:r>
      <w:r w:rsidRPr="007E31D0">
        <w:rPr>
          <w:rFonts w:eastAsia="標楷體" w:cs="細明體" w:hint="eastAsia"/>
          <w:kern w:val="0"/>
        </w:rPr>
        <w:t>IES</w:t>
      </w:r>
      <w:r w:rsidRPr="007E31D0">
        <w:rPr>
          <w:rFonts w:eastAsia="標楷體" w:cs="細明體" w:hint="eastAsia"/>
          <w:kern w:val="0"/>
        </w:rPr>
        <w:t>）</w:t>
      </w:r>
      <w:r w:rsidRPr="007E31D0">
        <w:rPr>
          <w:rFonts w:ascii="Arial" w:eastAsia="標楷體" w:hAnsi="Arial" w:cs="Arial" w:hint="eastAsia"/>
        </w:rPr>
        <w:t>之運用</w:t>
      </w:r>
    </w:p>
    <w:p w:rsidR="009B088B" w:rsidRPr="007E31D0" w:rsidRDefault="009B088B" w:rsidP="003F19AB">
      <w:pPr>
        <w:pStyle w:val="a9"/>
        <w:numPr>
          <w:ilvl w:val="3"/>
          <w:numId w:val="4"/>
        </w:numPr>
        <w:tabs>
          <w:tab w:val="left" w:pos="601"/>
        </w:tabs>
        <w:ind w:leftChars="0" w:left="2268" w:hanging="283"/>
        <w:rPr>
          <w:rFonts w:eastAsia="標楷體"/>
        </w:rPr>
      </w:pPr>
      <w:r w:rsidRPr="007E31D0">
        <w:rPr>
          <w:rFonts w:ascii="Arial" w:eastAsia="標楷體" w:hAnsi="Arial" w:cs="Arial"/>
        </w:rPr>
        <w:t>課程大綱與教材上網</w:t>
      </w:r>
    </w:p>
    <w:p w:rsidR="00BC7671" w:rsidRPr="007E31D0" w:rsidRDefault="009B088B" w:rsidP="003F19AB">
      <w:pPr>
        <w:pStyle w:val="a9"/>
        <w:numPr>
          <w:ilvl w:val="3"/>
          <w:numId w:val="4"/>
        </w:numPr>
        <w:tabs>
          <w:tab w:val="left" w:pos="601"/>
        </w:tabs>
        <w:ind w:leftChars="0" w:left="2268" w:hanging="283"/>
        <w:rPr>
          <w:rFonts w:eastAsia="標楷體"/>
        </w:rPr>
      </w:pPr>
      <w:r w:rsidRPr="007E31D0">
        <w:rPr>
          <w:rFonts w:ascii="Book Antiqua" w:eastAsia="標楷體" w:hAnsi="Book Antiqua"/>
          <w:kern w:val="0"/>
        </w:rPr>
        <w:t>其他教學事蹟</w:t>
      </w:r>
      <w:r w:rsidRPr="007E31D0">
        <w:rPr>
          <w:rFonts w:ascii="Book Antiqua" w:eastAsia="標楷體" w:hAnsi="Book Antiqua"/>
          <w:kern w:val="0"/>
        </w:rPr>
        <w:t>(</w:t>
      </w:r>
      <w:r w:rsidR="000C55BD" w:rsidRPr="007E31D0">
        <w:rPr>
          <w:rFonts w:ascii="Book Antiqua" w:eastAsia="標楷體" w:hAnsi="Book Antiqua" w:hint="eastAsia"/>
          <w:kern w:val="0"/>
        </w:rPr>
        <w:t>如學生得獎與該教師之教學直接相關等</w:t>
      </w:r>
      <w:r w:rsidR="00AD4902" w:rsidRPr="007E31D0">
        <w:rPr>
          <w:rFonts w:ascii="Book Antiqua" w:eastAsia="標楷體" w:hAnsi="Book Antiqua" w:hint="eastAsia"/>
          <w:kern w:val="0"/>
        </w:rPr>
        <w:t>，請自行舉證</w:t>
      </w:r>
      <w:r w:rsidRPr="007E31D0">
        <w:rPr>
          <w:rFonts w:ascii="Book Antiqua" w:eastAsia="標楷體" w:hAnsi="Book Antiqua"/>
          <w:kern w:val="0"/>
        </w:rPr>
        <w:t>)</w:t>
      </w:r>
      <w:r w:rsidRPr="007E31D0">
        <w:rPr>
          <w:rFonts w:ascii="Book Antiqua" w:eastAsia="標楷體" w:hAnsi="Book Antiqua"/>
          <w:bCs/>
        </w:rPr>
        <w:t>。</w:t>
      </w:r>
    </w:p>
    <w:p w:rsidR="00BC7671" w:rsidRPr="007E31D0" w:rsidRDefault="00AD4902" w:rsidP="003F19AB">
      <w:pPr>
        <w:pStyle w:val="a9"/>
        <w:numPr>
          <w:ilvl w:val="0"/>
          <w:numId w:val="15"/>
        </w:numPr>
        <w:ind w:leftChars="0" w:left="1701" w:hanging="567"/>
        <w:rPr>
          <w:rFonts w:eastAsia="標楷體"/>
        </w:rPr>
      </w:pPr>
      <w:r w:rsidRPr="007E31D0">
        <w:rPr>
          <w:rFonts w:eastAsia="標楷體" w:hAnsi="標楷體" w:hint="eastAsia"/>
        </w:rPr>
        <w:t>本學院</w:t>
      </w:r>
      <w:r w:rsidR="00312BBE" w:rsidRPr="007E31D0">
        <w:rPr>
          <w:rFonts w:eastAsia="標楷體" w:hAnsi="標楷體"/>
        </w:rPr>
        <w:t>複選：由本學院</w:t>
      </w:r>
      <w:proofErr w:type="gramStart"/>
      <w:r w:rsidRPr="007E31D0">
        <w:rPr>
          <w:rFonts w:eastAsia="標楷體" w:hAnsi="標楷體" w:hint="eastAsia"/>
        </w:rPr>
        <w:t>院務</w:t>
      </w:r>
      <w:proofErr w:type="gramEnd"/>
      <w:r w:rsidRPr="007E31D0">
        <w:rPr>
          <w:rFonts w:eastAsia="標楷體" w:hAnsi="標楷體" w:hint="eastAsia"/>
        </w:rPr>
        <w:t>會議代表組成</w:t>
      </w:r>
      <w:r w:rsidRPr="007E31D0">
        <w:rPr>
          <w:rFonts w:eastAsia="標楷體" w:hAnsi="標楷體"/>
        </w:rPr>
        <w:t>。委員職責為對複選候選人提供之文件進行審查及評分。複選委員如為</w:t>
      </w:r>
      <w:r w:rsidRPr="007E31D0">
        <w:rPr>
          <w:rFonts w:eastAsia="標楷體" w:hAnsi="標楷體" w:hint="eastAsia"/>
        </w:rPr>
        <w:t>候選</w:t>
      </w:r>
      <w:r w:rsidR="00312BBE" w:rsidRPr="007E31D0">
        <w:rPr>
          <w:rFonts w:eastAsia="標楷體" w:hAnsi="標楷體"/>
        </w:rPr>
        <w:t>人時應自動迴避。</w:t>
      </w:r>
    </w:p>
    <w:p w:rsidR="00312BBE" w:rsidRPr="007E31D0" w:rsidRDefault="00312BBE" w:rsidP="003F19AB">
      <w:pPr>
        <w:pStyle w:val="a9"/>
        <w:numPr>
          <w:ilvl w:val="0"/>
          <w:numId w:val="15"/>
        </w:numPr>
        <w:ind w:leftChars="0" w:left="1701" w:hanging="567"/>
        <w:rPr>
          <w:rFonts w:eastAsia="標楷體"/>
        </w:rPr>
      </w:pPr>
      <w:r w:rsidRPr="007E31D0">
        <w:rPr>
          <w:rFonts w:eastAsia="標楷體" w:hAnsi="標楷體"/>
        </w:rPr>
        <w:t>各項評量項目之分數比率如下：</w:t>
      </w:r>
    </w:p>
    <w:p w:rsidR="00312BBE" w:rsidRPr="007E31D0" w:rsidRDefault="00312BBE" w:rsidP="003F19AB">
      <w:pPr>
        <w:pStyle w:val="a9"/>
        <w:numPr>
          <w:ilvl w:val="0"/>
          <w:numId w:val="10"/>
        </w:numPr>
        <w:tabs>
          <w:tab w:val="left" w:pos="601"/>
        </w:tabs>
        <w:ind w:leftChars="0" w:left="1985" w:hanging="567"/>
        <w:rPr>
          <w:rFonts w:eastAsia="標楷體"/>
        </w:rPr>
      </w:pPr>
      <w:r w:rsidRPr="0099127A">
        <w:rPr>
          <w:rFonts w:eastAsia="標楷體" w:hAnsi="標楷體"/>
          <w:u w:val="single"/>
        </w:rPr>
        <w:t>教學評量分數</w:t>
      </w:r>
      <w:proofErr w:type="gramStart"/>
      <w:r w:rsidRPr="007E31D0">
        <w:rPr>
          <w:rFonts w:eastAsia="標楷體" w:hAnsi="標楷體"/>
        </w:rPr>
        <w:t>佔</w:t>
      </w:r>
      <w:proofErr w:type="gramEnd"/>
      <w:r w:rsidRPr="007E31D0">
        <w:rPr>
          <w:rFonts w:eastAsia="標楷體"/>
        </w:rPr>
        <w:t>20%</w:t>
      </w:r>
      <w:r w:rsidRPr="007E31D0">
        <w:rPr>
          <w:rFonts w:eastAsia="標楷體" w:hAnsi="標楷體"/>
        </w:rPr>
        <w:t>。</w:t>
      </w:r>
    </w:p>
    <w:p w:rsidR="00312BBE" w:rsidRPr="007E31D0" w:rsidRDefault="00312BBE" w:rsidP="003F19AB">
      <w:pPr>
        <w:pStyle w:val="a9"/>
        <w:numPr>
          <w:ilvl w:val="0"/>
          <w:numId w:val="10"/>
        </w:numPr>
        <w:tabs>
          <w:tab w:val="left" w:pos="601"/>
        </w:tabs>
        <w:ind w:leftChars="0" w:left="1985" w:hanging="567"/>
        <w:rPr>
          <w:rFonts w:eastAsia="標楷體"/>
        </w:rPr>
      </w:pPr>
      <w:r w:rsidRPr="007E31D0">
        <w:rPr>
          <w:rFonts w:eastAsia="標楷體" w:hAnsi="標楷體"/>
        </w:rPr>
        <w:t>同儕互評</w:t>
      </w:r>
      <w:proofErr w:type="gramStart"/>
      <w:r w:rsidRPr="007E31D0">
        <w:rPr>
          <w:rFonts w:eastAsia="標楷體" w:hAnsi="標楷體"/>
        </w:rPr>
        <w:t>佔</w:t>
      </w:r>
      <w:proofErr w:type="gramEnd"/>
      <w:r w:rsidRPr="007E31D0">
        <w:rPr>
          <w:rFonts w:eastAsia="標楷體"/>
        </w:rPr>
        <w:t>20%</w:t>
      </w:r>
      <w:r w:rsidRPr="007E31D0">
        <w:rPr>
          <w:rFonts w:eastAsia="標楷體" w:hAnsi="標楷體"/>
        </w:rPr>
        <w:t>。</w:t>
      </w:r>
    </w:p>
    <w:p w:rsidR="00312BBE" w:rsidRPr="007E31D0" w:rsidRDefault="00312BBE" w:rsidP="003F19AB">
      <w:pPr>
        <w:pStyle w:val="a9"/>
        <w:numPr>
          <w:ilvl w:val="0"/>
          <w:numId w:val="10"/>
        </w:numPr>
        <w:tabs>
          <w:tab w:val="left" w:pos="601"/>
        </w:tabs>
        <w:ind w:leftChars="0" w:left="1985" w:hanging="567"/>
        <w:rPr>
          <w:rFonts w:eastAsia="標楷體"/>
        </w:rPr>
      </w:pPr>
      <w:r w:rsidRPr="007E31D0">
        <w:rPr>
          <w:rFonts w:eastAsia="標楷體" w:hAnsi="標楷體"/>
        </w:rPr>
        <w:t>創新教材與</w:t>
      </w:r>
      <w:r w:rsidRPr="007E31D0">
        <w:rPr>
          <w:rFonts w:eastAsia="標楷體"/>
        </w:rPr>
        <w:t>E</w:t>
      </w:r>
      <w:r w:rsidRPr="007E31D0">
        <w:rPr>
          <w:rFonts w:eastAsia="標楷體" w:hAnsi="標楷體"/>
        </w:rPr>
        <w:t>化設備之運用</w:t>
      </w:r>
      <w:proofErr w:type="gramStart"/>
      <w:r w:rsidRPr="007E31D0">
        <w:rPr>
          <w:rFonts w:eastAsia="標楷體" w:hAnsi="標楷體"/>
        </w:rPr>
        <w:t>佔</w:t>
      </w:r>
      <w:proofErr w:type="gramEnd"/>
      <w:r w:rsidRPr="007E31D0">
        <w:rPr>
          <w:rFonts w:eastAsia="標楷體"/>
        </w:rPr>
        <w:t>20%</w:t>
      </w:r>
      <w:r w:rsidRPr="007E31D0">
        <w:rPr>
          <w:rFonts w:eastAsia="標楷體" w:hAnsi="標楷體"/>
        </w:rPr>
        <w:t>。</w:t>
      </w:r>
    </w:p>
    <w:p w:rsidR="00312BBE" w:rsidRPr="007E31D0" w:rsidRDefault="00312BBE" w:rsidP="003F19AB">
      <w:pPr>
        <w:pStyle w:val="a9"/>
        <w:numPr>
          <w:ilvl w:val="0"/>
          <w:numId w:val="10"/>
        </w:numPr>
        <w:tabs>
          <w:tab w:val="left" w:pos="601"/>
        </w:tabs>
        <w:ind w:leftChars="0" w:left="1985" w:hanging="567"/>
        <w:rPr>
          <w:rFonts w:eastAsia="標楷體"/>
        </w:rPr>
      </w:pPr>
      <w:r w:rsidRPr="007E31D0">
        <w:rPr>
          <w:rFonts w:eastAsia="標楷體" w:hAnsi="標楷體"/>
        </w:rPr>
        <w:t>課程大綱與教材上網</w:t>
      </w:r>
      <w:proofErr w:type="gramStart"/>
      <w:r w:rsidRPr="007E31D0">
        <w:rPr>
          <w:rFonts w:eastAsia="標楷體" w:hAnsi="標楷體"/>
        </w:rPr>
        <w:t>佔</w:t>
      </w:r>
      <w:proofErr w:type="gramEnd"/>
      <w:r w:rsidRPr="007E31D0">
        <w:rPr>
          <w:rFonts w:eastAsia="標楷體"/>
        </w:rPr>
        <w:t>10%</w:t>
      </w:r>
    </w:p>
    <w:p w:rsidR="00312BBE" w:rsidRPr="007E31D0" w:rsidRDefault="00BC7671" w:rsidP="003F19AB">
      <w:pPr>
        <w:pStyle w:val="a9"/>
        <w:numPr>
          <w:ilvl w:val="0"/>
          <w:numId w:val="10"/>
        </w:numPr>
        <w:tabs>
          <w:tab w:val="left" w:pos="601"/>
        </w:tabs>
        <w:ind w:leftChars="0" w:left="1985" w:hanging="567"/>
        <w:rPr>
          <w:rFonts w:eastAsia="標楷體"/>
        </w:rPr>
      </w:pPr>
      <w:r w:rsidRPr="007E31D0">
        <w:rPr>
          <w:rFonts w:eastAsia="標楷體" w:hAnsi="標楷體"/>
        </w:rPr>
        <w:t>英語授課</w:t>
      </w:r>
      <w:r w:rsidRPr="007E31D0">
        <w:rPr>
          <w:rFonts w:eastAsia="標楷體" w:hAnsi="標楷體" w:hint="eastAsia"/>
        </w:rPr>
        <w:t>及</w:t>
      </w:r>
      <w:r w:rsidR="00312BBE" w:rsidRPr="007E31D0">
        <w:rPr>
          <w:rFonts w:eastAsia="標楷體" w:hAnsi="標楷體"/>
        </w:rPr>
        <w:t>其他教學事蹟</w:t>
      </w:r>
      <w:proofErr w:type="gramStart"/>
      <w:r w:rsidR="00312BBE" w:rsidRPr="007E31D0">
        <w:rPr>
          <w:rFonts w:eastAsia="標楷體" w:hAnsi="標楷體"/>
        </w:rPr>
        <w:t>佔</w:t>
      </w:r>
      <w:proofErr w:type="gramEnd"/>
      <w:r w:rsidRPr="007E31D0">
        <w:rPr>
          <w:rFonts w:eastAsia="標楷體" w:hint="eastAsia"/>
        </w:rPr>
        <w:t>3</w:t>
      </w:r>
      <w:r w:rsidR="00312BBE" w:rsidRPr="007E31D0">
        <w:rPr>
          <w:rFonts w:eastAsia="標楷體"/>
        </w:rPr>
        <w:t>0%</w:t>
      </w:r>
      <w:r w:rsidR="00312BBE" w:rsidRPr="007E31D0">
        <w:rPr>
          <w:rFonts w:eastAsia="標楷體" w:hAnsi="標楷體"/>
        </w:rPr>
        <w:t>。</w:t>
      </w:r>
    </w:p>
    <w:p w:rsidR="00312BBE" w:rsidRPr="007E31D0" w:rsidRDefault="00C20EA8" w:rsidP="003F19AB">
      <w:pPr>
        <w:pStyle w:val="a9"/>
        <w:numPr>
          <w:ilvl w:val="0"/>
          <w:numId w:val="10"/>
        </w:numPr>
        <w:tabs>
          <w:tab w:val="left" w:pos="601"/>
        </w:tabs>
        <w:ind w:leftChars="0" w:left="1985" w:hanging="567"/>
        <w:rPr>
          <w:rFonts w:eastAsia="標楷體"/>
        </w:rPr>
      </w:pPr>
      <w:r>
        <w:rPr>
          <w:rFonts w:eastAsia="標楷體" w:hAnsi="標楷體" w:hint="eastAsia"/>
        </w:rPr>
        <w:t>本項第</w:t>
      </w:r>
      <w:r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5</w:t>
      </w:r>
      <w:r>
        <w:rPr>
          <w:rFonts w:eastAsia="標楷體" w:hAnsi="標楷體" w:hint="eastAsia"/>
        </w:rPr>
        <w:t>款</w:t>
      </w:r>
      <w:r w:rsidR="00312BBE" w:rsidRPr="007E31D0">
        <w:rPr>
          <w:rFonts w:eastAsia="標楷體" w:hAnsi="標楷體"/>
        </w:rPr>
        <w:t>若無提供文件，則該項分數為</w:t>
      </w:r>
      <w:r w:rsidR="00312BBE" w:rsidRPr="007E31D0">
        <w:rPr>
          <w:rFonts w:eastAsia="標楷體"/>
        </w:rPr>
        <w:t>0</w:t>
      </w:r>
      <w:r w:rsidR="00312BBE" w:rsidRPr="007E31D0">
        <w:rPr>
          <w:rFonts w:eastAsia="標楷體" w:hAnsi="標楷體"/>
        </w:rPr>
        <w:t>分。</w:t>
      </w:r>
    </w:p>
    <w:p w:rsidR="00312BBE" w:rsidRPr="00BC7671" w:rsidRDefault="00312BBE" w:rsidP="003F19AB">
      <w:pPr>
        <w:pStyle w:val="a9"/>
        <w:numPr>
          <w:ilvl w:val="0"/>
          <w:numId w:val="15"/>
        </w:numPr>
        <w:ind w:leftChars="0" w:left="1701" w:hanging="567"/>
        <w:rPr>
          <w:rFonts w:eastAsia="標楷體"/>
        </w:rPr>
      </w:pPr>
      <w:r w:rsidRPr="007E31D0">
        <w:rPr>
          <w:rFonts w:eastAsia="標楷體" w:hAnsi="標楷體"/>
        </w:rPr>
        <w:t>複選委員會在查閱</w:t>
      </w:r>
      <w:r w:rsidR="0002413B" w:rsidRPr="007E31D0">
        <w:rPr>
          <w:rFonts w:eastAsia="標楷體" w:hAnsi="標楷體" w:hint="eastAsia"/>
        </w:rPr>
        <w:t>候選</w:t>
      </w:r>
      <w:r w:rsidRPr="007E31D0">
        <w:rPr>
          <w:rFonts w:eastAsia="標楷體" w:hAnsi="標楷體"/>
        </w:rPr>
        <w:t>人資料後，</w:t>
      </w:r>
      <w:r w:rsidR="0002413B" w:rsidRPr="007E31D0">
        <w:rPr>
          <w:rFonts w:eastAsia="標楷體" w:hAnsi="標楷體" w:hint="eastAsia"/>
        </w:rPr>
        <w:t>以上述評</w:t>
      </w:r>
      <w:r w:rsidR="0002413B" w:rsidRPr="00BC7671">
        <w:rPr>
          <w:rFonts w:eastAsia="標楷體" w:hAnsi="標楷體" w:hint="eastAsia"/>
        </w:rPr>
        <w:t>量項目之分數加總後，依得分高低選出本學院教學優良教師若干名，並依學校名額規定，總得分最高者為本學院教學優良推薦教師，總得分相同時，</w:t>
      </w:r>
      <w:r w:rsidR="0002413B" w:rsidRPr="0099127A">
        <w:rPr>
          <w:rFonts w:eastAsia="標楷體" w:hAnsi="標楷體" w:hint="eastAsia"/>
          <w:u w:val="single"/>
        </w:rPr>
        <w:t>以教學評量加權有效平均分數較優者為推薦教師</w:t>
      </w:r>
      <w:r w:rsidR="0002413B" w:rsidRPr="00BC7671">
        <w:rPr>
          <w:rFonts w:eastAsia="標楷體" w:hAnsi="標楷體" w:hint="eastAsia"/>
        </w:rPr>
        <w:t>。</w:t>
      </w:r>
    </w:p>
    <w:p w:rsidR="008C61AC" w:rsidRPr="007C6707" w:rsidRDefault="009A7E53" w:rsidP="00EE7ECA">
      <w:pPr>
        <w:numPr>
          <w:ilvl w:val="0"/>
          <w:numId w:val="12"/>
        </w:numPr>
        <w:spacing w:beforeLines="50"/>
        <w:ind w:left="993" w:hanging="993"/>
        <w:rPr>
          <w:rFonts w:eastAsia="標楷體"/>
        </w:rPr>
      </w:pPr>
      <w:r w:rsidRPr="007C6707">
        <w:rPr>
          <w:rFonts w:eastAsia="標楷體" w:hAnsi="標楷體"/>
        </w:rPr>
        <w:t>本細則未盡事項，悉依本校教學優良與教學傑出教師遴選與獎勵辦法辦理。</w:t>
      </w:r>
    </w:p>
    <w:p w:rsidR="008C61AC" w:rsidRPr="006F7DC6" w:rsidRDefault="00C20EA8" w:rsidP="00FD1313">
      <w:pPr>
        <w:numPr>
          <w:ilvl w:val="0"/>
          <w:numId w:val="12"/>
        </w:numPr>
        <w:spacing w:beforeLines="50"/>
        <w:ind w:left="993" w:hanging="993"/>
      </w:pPr>
      <w:r>
        <w:rPr>
          <w:rFonts w:eastAsia="標楷體" w:hAnsi="標楷體"/>
        </w:rPr>
        <w:t>本細則經院</w:t>
      </w:r>
      <w:proofErr w:type="gramStart"/>
      <w:r>
        <w:rPr>
          <w:rFonts w:eastAsia="標楷體" w:hAnsi="標楷體"/>
        </w:rPr>
        <w:t>務</w:t>
      </w:r>
      <w:proofErr w:type="gramEnd"/>
      <w:r>
        <w:rPr>
          <w:rFonts w:eastAsia="標楷體" w:hAnsi="標楷體"/>
        </w:rPr>
        <w:t>會議通過，</w:t>
      </w:r>
      <w:r>
        <w:rPr>
          <w:rFonts w:eastAsia="標楷體" w:hAnsi="標楷體" w:hint="eastAsia"/>
        </w:rPr>
        <w:t>陳</w:t>
      </w:r>
      <w:r w:rsidR="009A7E53" w:rsidRPr="007C6707">
        <w:rPr>
          <w:rFonts w:eastAsia="標楷體" w:hAnsi="標楷體"/>
        </w:rPr>
        <w:t>請</w:t>
      </w:r>
      <w:r w:rsidR="00AD7535" w:rsidRPr="007C6707">
        <w:rPr>
          <w:rFonts w:eastAsia="標楷體" w:hAnsi="標楷體" w:hint="eastAsia"/>
        </w:rPr>
        <w:t>校</w:t>
      </w:r>
      <w:r w:rsidR="009A7E53" w:rsidRPr="007C6707">
        <w:rPr>
          <w:rFonts w:eastAsia="標楷體" w:hAnsi="標楷體"/>
        </w:rPr>
        <w:t>長核定後，自公布日起施行，修正</w:t>
      </w:r>
      <w:r w:rsidR="009A7E53" w:rsidRPr="006F7DC6">
        <w:rPr>
          <w:rFonts w:eastAsia="標楷體" w:hAnsi="標楷體"/>
        </w:rPr>
        <w:t>時亦同。</w:t>
      </w:r>
    </w:p>
    <w:sectPr w:rsidR="008C61AC" w:rsidRPr="006F7DC6" w:rsidSect="006F7DC6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26" w:rsidRDefault="00EC5F26" w:rsidP="000D5A9D">
      <w:r>
        <w:separator/>
      </w:r>
    </w:p>
  </w:endnote>
  <w:endnote w:type="continuationSeparator" w:id="0">
    <w:p w:rsidR="00EC5F26" w:rsidRDefault="00EC5F26" w:rsidP="000D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26" w:rsidRDefault="00EC5F26" w:rsidP="000D5A9D">
      <w:r>
        <w:separator/>
      </w:r>
    </w:p>
  </w:footnote>
  <w:footnote w:type="continuationSeparator" w:id="0">
    <w:p w:rsidR="00EC5F26" w:rsidRDefault="00EC5F26" w:rsidP="000D5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7AF"/>
    <w:multiLevelType w:val="hybridMultilevel"/>
    <w:tmpl w:val="3962CED6"/>
    <w:lvl w:ilvl="0" w:tplc="B5A621C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1">
    <w:nsid w:val="28A907F7"/>
    <w:multiLevelType w:val="hybridMultilevel"/>
    <w:tmpl w:val="A0AC4EDA"/>
    <w:lvl w:ilvl="0" w:tplc="71961D5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AC1AF3"/>
    <w:multiLevelType w:val="multilevel"/>
    <w:tmpl w:val="87DEB7F8"/>
    <w:lvl w:ilvl="0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3">
    <w:nsid w:val="372411D4"/>
    <w:multiLevelType w:val="hybridMultilevel"/>
    <w:tmpl w:val="A8B6FDE6"/>
    <w:lvl w:ilvl="0" w:tplc="ECC60B3C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8A12C80"/>
    <w:multiLevelType w:val="hybridMultilevel"/>
    <w:tmpl w:val="B5122ACC"/>
    <w:lvl w:ilvl="0" w:tplc="3E663F4C">
      <w:start w:val="1"/>
      <w:numFmt w:val="taiwaneseCountingThousand"/>
      <w:lvlText w:val="(%1)"/>
      <w:lvlJc w:val="left"/>
      <w:pPr>
        <w:tabs>
          <w:tab w:val="num" w:pos="0"/>
        </w:tabs>
        <w:ind w:left="1588" w:hanging="5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CCE7C10"/>
    <w:multiLevelType w:val="hybridMultilevel"/>
    <w:tmpl w:val="7B840A54"/>
    <w:lvl w:ilvl="0" w:tplc="84427518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0AE07BA"/>
    <w:multiLevelType w:val="hybridMultilevel"/>
    <w:tmpl w:val="29F6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4F117C"/>
    <w:multiLevelType w:val="hybridMultilevel"/>
    <w:tmpl w:val="CECC0C7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06E63D8"/>
    <w:multiLevelType w:val="hybridMultilevel"/>
    <w:tmpl w:val="47CA8288"/>
    <w:lvl w:ilvl="0" w:tplc="3E663F4C">
      <w:start w:val="1"/>
      <w:numFmt w:val="taiwaneseCountingThousand"/>
      <w:lvlText w:val="(%1)"/>
      <w:lvlJc w:val="left"/>
      <w:pPr>
        <w:tabs>
          <w:tab w:val="num" w:pos="0"/>
        </w:tabs>
        <w:ind w:left="1588" w:hanging="5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9">
    <w:nsid w:val="5544634A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57301016"/>
    <w:multiLevelType w:val="multilevel"/>
    <w:tmpl w:val="38AA4BC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304" w:hanging="312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11">
    <w:nsid w:val="5E645EB4"/>
    <w:multiLevelType w:val="hybridMultilevel"/>
    <w:tmpl w:val="87DEB7F8"/>
    <w:lvl w:ilvl="0" w:tplc="BAF4CEFE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12">
    <w:nsid w:val="60225371"/>
    <w:multiLevelType w:val="hybridMultilevel"/>
    <w:tmpl w:val="87DEB7F8"/>
    <w:lvl w:ilvl="0" w:tplc="BAF4CEFE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13">
    <w:nsid w:val="658B4260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>
    <w:nsid w:val="72EF0681"/>
    <w:multiLevelType w:val="hybridMultilevel"/>
    <w:tmpl w:val="7DC0CBA0"/>
    <w:lvl w:ilvl="0" w:tplc="6F405DE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6F31102"/>
    <w:multiLevelType w:val="hybridMultilevel"/>
    <w:tmpl w:val="C9A8CEFC"/>
    <w:lvl w:ilvl="0" w:tplc="3894E23C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7C0"/>
    <w:rsid w:val="00012C15"/>
    <w:rsid w:val="0002413B"/>
    <w:rsid w:val="00031D0A"/>
    <w:rsid w:val="000324DD"/>
    <w:rsid w:val="00043BCF"/>
    <w:rsid w:val="00045798"/>
    <w:rsid w:val="000625AA"/>
    <w:rsid w:val="000B3CA2"/>
    <w:rsid w:val="000C55BD"/>
    <w:rsid w:val="000D5A9D"/>
    <w:rsid w:val="000E32AA"/>
    <w:rsid w:val="000E38DF"/>
    <w:rsid w:val="0011581C"/>
    <w:rsid w:val="00115A70"/>
    <w:rsid w:val="001168CE"/>
    <w:rsid w:val="001236F8"/>
    <w:rsid w:val="00125561"/>
    <w:rsid w:val="0014077E"/>
    <w:rsid w:val="0015749B"/>
    <w:rsid w:val="0016048E"/>
    <w:rsid w:val="00183E65"/>
    <w:rsid w:val="00191ECF"/>
    <w:rsid w:val="00195103"/>
    <w:rsid w:val="001A61C0"/>
    <w:rsid w:val="001C7B5D"/>
    <w:rsid w:val="001D37C8"/>
    <w:rsid w:val="002067B0"/>
    <w:rsid w:val="002120D9"/>
    <w:rsid w:val="00236E4F"/>
    <w:rsid w:val="00261120"/>
    <w:rsid w:val="00267489"/>
    <w:rsid w:val="0027574B"/>
    <w:rsid w:val="002821EF"/>
    <w:rsid w:val="00290EC3"/>
    <w:rsid w:val="00293742"/>
    <w:rsid w:val="002978E3"/>
    <w:rsid w:val="002C353C"/>
    <w:rsid w:val="002F41F3"/>
    <w:rsid w:val="00312BBE"/>
    <w:rsid w:val="0031477F"/>
    <w:rsid w:val="003206F3"/>
    <w:rsid w:val="003443D1"/>
    <w:rsid w:val="00356F88"/>
    <w:rsid w:val="00357F57"/>
    <w:rsid w:val="0038332A"/>
    <w:rsid w:val="003856A2"/>
    <w:rsid w:val="0038775F"/>
    <w:rsid w:val="003F19AB"/>
    <w:rsid w:val="003F6B5F"/>
    <w:rsid w:val="0044071C"/>
    <w:rsid w:val="00453D40"/>
    <w:rsid w:val="00473E3E"/>
    <w:rsid w:val="00473FD3"/>
    <w:rsid w:val="004914A6"/>
    <w:rsid w:val="00494795"/>
    <w:rsid w:val="00496B73"/>
    <w:rsid w:val="00497542"/>
    <w:rsid w:val="004A1AE2"/>
    <w:rsid w:val="004C5439"/>
    <w:rsid w:val="004E7607"/>
    <w:rsid w:val="00515032"/>
    <w:rsid w:val="00562EB1"/>
    <w:rsid w:val="0056391F"/>
    <w:rsid w:val="00574050"/>
    <w:rsid w:val="00583D23"/>
    <w:rsid w:val="0059548F"/>
    <w:rsid w:val="005A13AF"/>
    <w:rsid w:val="005B4B85"/>
    <w:rsid w:val="005E15F9"/>
    <w:rsid w:val="0063193C"/>
    <w:rsid w:val="00652A92"/>
    <w:rsid w:val="0067107D"/>
    <w:rsid w:val="006B2B81"/>
    <w:rsid w:val="006B6B61"/>
    <w:rsid w:val="006F03FF"/>
    <w:rsid w:val="006F7DC6"/>
    <w:rsid w:val="0070138C"/>
    <w:rsid w:val="00701C45"/>
    <w:rsid w:val="0071118C"/>
    <w:rsid w:val="00712BBB"/>
    <w:rsid w:val="007659C7"/>
    <w:rsid w:val="007C5193"/>
    <w:rsid w:val="007C6707"/>
    <w:rsid w:val="007D1F98"/>
    <w:rsid w:val="007E03E7"/>
    <w:rsid w:val="007E31D0"/>
    <w:rsid w:val="0084421D"/>
    <w:rsid w:val="008517C5"/>
    <w:rsid w:val="00853F35"/>
    <w:rsid w:val="008A7F6A"/>
    <w:rsid w:val="008C4189"/>
    <w:rsid w:val="008C61AC"/>
    <w:rsid w:val="008E5F35"/>
    <w:rsid w:val="008F7680"/>
    <w:rsid w:val="00934E84"/>
    <w:rsid w:val="009417F1"/>
    <w:rsid w:val="0096794A"/>
    <w:rsid w:val="0099127A"/>
    <w:rsid w:val="009A7E53"/>
    <w:rsid w:val="009B088B"/>
    <w:rsid w:val="009D6FC2"/>
    <w:rsid w:val="009F2BB4"/>
    <w:rsid w:val="00A35F8C"/>
    <w:rsid w:val="00A37580"/>
    <w:rsid w:val="00A448E8"/>
    <w:rsid w:val="00A55C05"/>
    <w:rsid w:val="00A63ABE"/>
    <w:rsid w:val="00A659E1"/>
    <w:rsid w:val="00A828EC"/>
    <w:rsid w:val="00A8360B"/>
    <w:rsid w:val="00AA0739"/>
    <w:rsid w:val="00AA58A2"/>
    <w:rsid w:val="00AC312B"/>
    <w:rsid w:val="00AC3FFF"/>
    <w:rsid w:val="00AD014A"/>
    <w:rsid w:val="00AD4902"/>
    <w:rsid w:val="00AD6EA6"/>
    <w:rsid w:val="00AD7535"/>
    <w:rsid w:val="00AF75E4"/>
    <w:rsid w:val="00AF7E00"/>
    <w:rsid w:val="00B0348C"/>
    <w:rsid w:val="00B12A0E"/>
    <w:rsid w:val="00B16E41"/>
    <w:rsid w:val="00B229EF"/>
    <w:rsid w:val="00B373AE"/>
    <w:rsid w:val="00B37E95"/>
    <w:rsid w:val="00B63361"/>
    <w:rsid w:val="00B71BE5"/>
    <w:rsid w:val="00B85105"/>
    <w:rsid w:val="00BA12AF"/>
    <w:rsid w:val="00BA4110"/>
    <w:rsid w:val="00BA6DB8"/>
    <w:rsid w:val="00BB2A02"/>
    <w:rsid w:val="00BC7671"/>
    <w:rsid w:val="00C035E2"/>
    <w:rsid w:val="00C20EA8"/>
    <w:rsid w:val="00C45615"/>
    <w:rsid w:val="00C90D91"/>
    <w:rsid w:val="00CA1D00"/>
    <w:rsid w:val="00CA3556"/>
    <w:rsid w:val="00CA7D6F"/>
    <w:rsid w:val="00CA7FA4"/>
    <w:rsid w:val="00CB336A"/>
    <w:rsid w:val="00CF22E0"/>
    <w:rsid w:val="00D02CEF"/>
    <w:rsid w:val="00D05698"/>
    <w:rsid w:val="00D2669F"/>
    <w:rsid w:val="00D523EC"/>
    <w:rsid w:val="00DA4192"/>
    <w:rsid w:val="00DB32B2"/>
    <w:rsid w:val="00DB6708"/>
    <w:rsid w:val="00DF49DE"/>
    <w:rsid w:val="00E1234F"/>
    <w:rsid w:val="00E24FF1"/>
    <w:rsid w:val="00E449D5"/>
    <w:rsid w:val="00E55AA8"/>
    <w:rsid w:val="00E8399D"/>
    <w:rsid w:val="00E91CC4"/>
    <w:rsid w:val="00EC213A"/>
    <w:rsid w:val="00EC45C8"/>
    <w:rsid w:val="00EC5F26"/>
    <w:rsid w:val="00EE490B"/>
    <w:rsid w:val="00EE7ECA"/>
    <w:rsid w:val="00EF7B7D"/>
    <w:rsid w:val="00F450EC"/>
    <w:rsid w:val="00F451B8"/>
    <w:rsid w:val="00F554B7"/>
    <w:rsid w:val="00F6645D"/>
    <w:rsid w:val="00F667F8"/>
    <w:rsid w:val="00F87926"/>
    <w:rsid w:val="00F9098C"/>
    <w:rsid w:val="00FA73B7"/>
    <w:rsid w:val="00FC1238"/>
    <w:rsid w:val="00FC73AD"/>
    <w:rsid w:val="00FD1313"/>
    <w:rsid w:val="00FE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F88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195103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B37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uiPriority w:val="99"/>
    <w:locked/>
    <w:rsid w:val="00B373AE"/>
    <w:rPr>
      <w:rFonts w:ascii="細明體" w:eastAsia="細明體" w:hAnsi="細明體" w:cs="細明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uiPriority w:val="99"/>
    <w:rsid w:val="000D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0D5A9D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0D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D5A9D"/>
    <w:rPr>
      <w:rFonts w:cs="Times New Roman"/>
      <w:kern w:val="2"/>
    </w:rPr>
  </w:style>
  <w:style w:type="paragraph" w:styleId="a9">
    <w:name w:val="List Paragraph"/>
    <w:basedOn w:val="a"/>
    <w:uiPriority w:val="34"/>
    <w:qFormat/>
    <w:rsid w:val="00DF49DE"/>
    <w:pPr>
      <w:ind w:leftChars="200" w:left="480"/>
    </w:pPr>
  </w:style>
  <w:style w:type="table" w:styleId="aa">
    <w:name w:val="Table Grid"/>
    <w:basedOn w:val="a1"/>
    <w:uiPriority w:val="99"/>
    <w:rsid w:val="00F8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A44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高醫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creator>高醫</dc:creator>
  <cp:lastModifiedBy>Administrator</cp:lastModifiedBy>
  <cp:revision>2</cp:revision>
  <cp:lastPrinted>2012-08-15T05:04:00Z</cp:lastPrinted>
  <dcterms:created xsi:type="dcterms:W3CDTF">2014-10-13T03:06:00Z</dcterms:created>
  <dcterms:modified xsi:type="dcterms:W3CDTF">2014-10-13T03:06:00Z</dcterms:modified>
</cp:coreProperties>
</file>