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7A" w:rsidRPr="00C32D32" w:rsidRDefault="00BD567A" w:rsidP="00BD567A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C32D32">
        <w:rPr>
          <w:rFonts w:ascii="Times New Roman" w:eastAsia="標楷體" w:hAnsi="Times New Roman" w:cs="Times New Roman"/>
          <w:b/>
          <w:sz w:val="32"/>
          <w:szCs w:val="32"/>
        </w:rPr>
        <w:t>高醫校史暨南臺灣醫療史料館典藏品登錄作業要點</w:t>
      </w:r>
    </w:p>
    <w:p w:rsidR="00BD567A" w:rsidRPr="00B96300" w:rsidRDefault="00BD567A" w:rsidP="00B96300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</w:rPr>
      </w:pPr>
    </w:p>
    <w:p w:rsidR="003A123D" w:rsidRPr="00B96300" w:rsidRDefault="003A123D" w:rsidP="00B96300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</w:rPr>
      </w:pPr>
      <w:r w:rsidRPr="00B96300">
        <w:rPr>
          <w:rFonts w:ascii="Times New Roman" w:eastAsia="標楷體" w:hAnsi="Times New Roman" w:cs="Times New Roman"/>
          <w:sz w:val="20"/>
        </w:rPr>
        <w:t xml:space="preserve">108.02.15 </w:t>
      </w:r>
      <w:r w:rsidRPr="00B96300">
        <w:rPr>
          <w:rFonts w:ascii="Times New Roman" w:eastAsia="標楷體" w:hAnsi="Times New Roman" w:cs="Times New Roman"/>
          <w:sz w:val="20"/>
        </w:rPr>
        <w:t>第</w:t>
      </w:r>
      <w:r w:rsidRPr="00B96300">
        <w:rPr>
          <w:rFonts w:ascii="Times New Roman" w:eastAsia="標楷體" w:hAnsi="Times New Roman" w:cs="Times New Roman"/>
          <w:sz w:val="20"/>
        </w:rPr>
        <w:t>1</w:t>
      </w:r>
      <w:r w:rsidRPr="00B96300">
        <w:rPr>
          <w:rFonts w:ascii="Times New Roman" w:eastAsia="標楷體" w:hAnsi="Times New Roman" w:cs="Times New Roman"/>
          <w:sz w:val="20"/>
        </w:rPr>
        <w:t>次典委會會議通過</w:t>
      </w:r>
    </w:p>
    <w:p w:rsidR="003A123D" w:rsidRPr="00B96300" w:rsidRDefault="003A123D" w:rsidP="00B96300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</w:rPr>
      </w:pPr>
      <w:r w:rsidRPr="00B96300">
        <w:rPr>
          <w:rFonts w:ascii="Times New Roman" w:eastAsia="標楷體" w:hAnsi="Times New Roman" w:cs="Times New Roman"/>
          <w:sz w:val="20"/>
        </w:rPr>
        <w:t xml:space="preserve">108.03.07 </w:t>
      </w:r>
      <w:r w:rsidRPr="00B96300">
        <w:rPr>
          <w:rFonts w:ascii="Times New Roman" w:eastAsia="標楷體" w:hAnsi="Times New Roman" w:cs="Times New Roman"/>
          <w:sz w:val="20"/>
        </w:rPr>
        <w:t>高醫史料館字第</w:t>
      </w:r>
      <w:bookmarkStart w:id="0" w:name="_GoBack"/>
      <w:r w:rsidRPr="00B96300">
        <w:rPr>
          <w:rFonts w:ascii="Times New Roman" w:eastAsia="標楷體" w:hAnsi="Times New Roman" w:cs="Times New Roman"/>
          <w:sz w:val="20"/>
        </w:rPr>
        <w:t>10811007</w:t>
      </w:r>
      <w:r w:rsidR="00B96300">
        <w:rPr>
          <w:rFonts w:ascii="Times New Roman" w:eastAsia="標楷體" w:hAnsi="Times New Roman" w:cs="Times New Roman"/>
          <w:sz w:val="20"/>
        </w:rPr>
        <w:t>45</w:t>
      </w:r>
      <w:bookmarkEnd w:id="0"/>
      <w:r w:rsidRPr="00B96300">
        <w:rPr>
          <w:rFonts w:ascii="Times New Roman" w:eastAsia="標楷體" w:hAnsi="Times New Roman" w:cs="Times New Roman"/>
          <w:sz w:val="20"/>
        </w:rPr>
        <w:t>號函公布</w:t>
      </w:r>
    </w:p>
    <w:p w:rsidR="00BD567A" w:rsidRPr="00B96300" w:rsidRDefault="00BD567A" w:rsidP="00B96300">
      <w:pPr>
        <w:spacing w:line="0" w:lineRule="atLeast"/>
        <w:ind w:firstLineChars="2693" w:firstLine="5386"/>
        <w:rPr>
          <w:rFonts w:ascii="Times New Roman" w:eastAsia="標楷體" w:hAnsi="Times New Roman" w:cs="Times New Roman"/>
          <w:sz w:val="20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BD567A" w:rsidRPr="00C32D32" w:rsidTr="00694E29">
        <w:tc>
          <w:tcPr>
            <w:tcW w:w="704" w:type="dxa"/>
          </w:tcPr>
          <w:p w:rsidR="00BD567A" w:rsidRPr="00C32D32" w:rsidRDefault="00694E29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</w:p>
        </w:tc>
        <w:tc>
          <w:tcPr>
            <w:tcW w:w="9077" w:type="dxa"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本館為辦理典藏品登錄作業，依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本館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「典藏品管理辦法」第七條訂定本要點。</w:t>
            </w:r>
          </w:p>
        </w:tc>
      </w:tr>
      <w:tr w:rsidR="00BD567A" w:rsidRPr="00C32D32" w:rsidTr="00694E29">
        <w:tc>
          <w:tcPr>
            <w:tcW w:w="704" w:type="dxa"/>
          </w:tcPr>
          <w:p w:rsidR="00BD567A" w:rsidRPr="00C32D32" w:rsidRDefault="00694E29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</w:p>
        </w:tc>
        <w:tc>
          <w:tcPr>
            <w:tcW w:w="9077" w:type="dxa"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本要點所稱典藏品登錄作業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(Registration)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，係指所有與典藏品有關的實質記錄過程，包括入藏登記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(Accession)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及編目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(Cataloguing)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入藏登記係指對新入館之典藏品進行登記，賦予其特定編號。</w:t>
            </w:r>
          </w:p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編目係指將典藏品有系統的分類，並進行典藏品資料之描述及記錄。</w:t>
            </w:r>
          </w:p>
        </w:tc>
      </w:tr>
      <w:tr w:rsidR="00BD567A" w:rsidRPr="00C32D32" w:rsidTr="00694E29">
        <w:trPr>
          <w:trHeight w:val="336"/>
        </w:trPr>
        <w:tc>
          <w:tcPr>
            <w:tcW w:w="704" w:type="dxa"/>
            <w:vMerge w:val="restart"/>
          </w:tcPr>
          <w:p w:rsidR="00BD567A" w:rsidRPr="00C32D32" w:rsidRDefault="00694E29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</w:p>
        </w:tc>
        <w:tc>
          <w:tcPr>
            <w:tcW w:w="9077" w:type="dxa"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本館典藏品登錄作業原則如下：</w:t>
            </w:r>
          </w:p>
        </w:tc>
      </w:tr>
      <w:tr w:rsidR="00BD567A" w:rsidRPr="00C32D32" w:rsidTr="00694E29">
        <w:trPr>
          <w:trHeight w:val="307"/>
        </w:trPr>
        <w:tc>
          <w:tcPr>
            <w:tcW w:w="704" w:type="dxa"/>
            <w:vMerge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BD567A" w:rsidRPr="00694E29" w:rsidRDefault="00694E29" w:rsidP="00694E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4E29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BD567A" w:rsidRPr="00694E29">
              <w:rPr>
                <w:rFonts w:ascii="標楷體" w:eastAsia="標楷體" w:hAnsi="標楷體" w:cs="Times New Roman"/>
                <w:szCs w:val="24"/>
              </w:rPr>
              <w:t>一</w:t>
            </w:r>
            <w:r w:rsidRPr="00694E29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BD567A" w:rsidRPr="00694E29">
              <w:rPr>
                <w:rFonts w:ascii="標楷體" w:eastAsia="標楷體" w:hAnsi="標楷體" w:cs="Times New Roman"/>
                <w:szCs w:val="24"/>
              </w:rPr>
              <w:t>同一來源且同一批次取得之典藏品須同時進行登錄作業。</w:t>
            </w:r>
          </w:p>
        </w:tc>
      </w:tr>
      <w:tr w:rsidR="00BD567A" w:rsidRPr="00C32D32" w:rsidTr="00694E29">
        <w:trPr>
          <w:trHeight w:val="357"/>
        </w:trPr>
        <w:tc>
          <w:tcPr>
            <w:tcW w:w="704" w:type="dxa"/>
            <w:vMerge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BD567A" w:rsidRPr="00694E29" w:rsidRDefault="00694E29" w:rsidP="00B43D0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4E29">
              <w:rPr>
                <w:rFonts w:ascii="標楷體" w:eastAsia="標楷體" w:hAnsi="標楷體" w:cs="Times New Roman" w:hint="eastAsia"/>
                <w:szCs w:val="24"/>
              </w:rPr>
              <w:t>（二）</w:t>
            </w:r>
            <w:r w:rsidR="00BD567A" w:rsidRPr="00694E29">
              <w:rPr>
                <w:rFonts w:ascii="標楷體" w:eastAsia="標楷體" w:hAnsi="標楷體" w:cs="Times New Roman"/>
                <w:szCs w:val="24"/>
              </w:rPr>
              <w:t>典藏品之登錄資料須永久保存</w:t>
            </w:r>
            <w:r w:rsidR="00BD567A" w:rsidRPr="00694E29">
              <w:rPr>
                <w:rFonts w:ascii="標楷體" w:eastAsia="標楷體" w:hAnsi="標楷體" w:cs="Times New Roman"/>
                <w:szCs w:val="24"/>
                <w:lang w:val="zh-TW"/>
              </w:rPr>
              <w:t>，定期更新並製作備份。</w:t>
            </w:r>
          </w:p>
        </w:tc>
      </w:tr>
      <w:tr w:rsidR="00BD567A" w:rsidRPr="00C32D32" w:rsidTr="00694E29">
        <w:trPr>
          <w:trHeight w:val="396"/>
        </w:trPr>
        <w:tc>
          <w:tcPr>
            <w:tcW w:w="704" w:type="dxa"/>
            <w:vMerge w:val="restart"/>
          </w:tcPr>
          <w:p w:rsidR="00BD567A" w:rsidRPr="00C32D32" w:rsidRDefault="00694E29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四、</w:t>
            </w:r>
          </w:p>
        </w:tc>
        <w:tc>
          <w:tcPr>
            <w:tcW w:w="9077" w:type="dxa"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本館典藏品之登錄作業程序如下：</w:t>
            </w:r>
          </w:p>
        </w:tc>
      </w:tr>
      <w:tr w:rsidR="00BD567A" w:rsidRPr="00C32D32" w:rsidTr="00694E29">
        <w:trPr>
          <w:trHeight w:val="132"/>
        </w:trPr>
        <w:tc>
          <w:tcPr>
            <w:tcW w:w="704" w:type="dxa"/>
            <w:vMerge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BD567A" w:rsidRPr="00C32D32" w:rsidRDefault="00694E29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94E2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694E29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694E2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拍照存檔。</w:t>
            </w:r>
          </w:p>
        </w:tc>
      </w:tr>
      <w:tr w:rsidR="00BD567A" w:rsidRPr="00C32D32" w:rsidTr="00694E29">
        <w:trPr>
          <w:trHeight w:val="144"/>
        </w:trPr>
        <w:tc>
          <w:tcPr>
            <w:tcW w:w="704" w:type="dxa"/>
            <w:vMerge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BD567A" w:rsidRPr="00C32D32" w:rsidRDefault="00694E29" w:rsidP="00694E29">
            <w:pPr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694E2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694E2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編定登記號：採三段式。第一段為入藏西元年份，第二段為</w:t>
            </w:r>
            <w:r w:rsidR="00BD567A" w:rsidRPr="00C32D3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入藏批號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，第三段為個案編號。</w:t>
            </w:r>
          </w:p>
          <w:p w:rsidR="00BD567A" w:rsidRPr="00C32D32" w:rsidRDefault="00694E29" w:rsidP="00B43D02">
            <w:pPr>
              <w:ind w:leftChars="200" w:lef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如典藏品由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個以上之部件組成，須另以英文代碼編定部件號。</w:t>
            </w:r>
          </w:p>
        </w:tc>
      </w:tr>
      <w:tr w:rsidR="00BD567A" w:rsidRPr="00C32D32" w:rsidTr="00694E29">
        <w:trPr>
          <w:trHeight w:val="192"/>
        </w:trPr>
        <w:tc>
          <w:tcPr>
            <w:tcW w:w="704" w:type="dxa"/>
            <w:vMerge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BD567A" w:rsidRPr="00C32D32" w:rsidRDefault="00694E29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94E2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694E2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編定分類號：採二段式。</w:t>
            </w:r>
          </w:p>
          <w:p w:rsidR="00BD567A" w:rsidRPr="00C32D32" w:rsidRDefault="00BD567A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694E2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第一段為入藏文物之類別號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。如無類別號，則不予編碼。</w:t>
            </w:r>
          </w:p>
          <w:p w:rsidR="00BD567A" w:rsidRPr="00C32D32" w:rsidRDefault="00BD567A" w:rsidP="00B43D02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694E2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第二段</w:t>
            </w:r>
            <w:r w:rsidRPr="00C32D3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為類別號下之項號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C32D3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如無分項，則該項不編碼。</w:t>
            </w:r>
          </w:p>
        </w:tc>
      </w:tr>
      <w:tr w:rsidR="00BD567A" w:rsidRPr="00C32D32" w:rsidTr="00694E29">
        <w:trPr>
          <w:trHeight w:val="156"/>
        </w:trPr>
        <w:tc>
          <w:tcPr>
            <w:tcW w:w="704" w:type="dxa"/>
            <w:vMerge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BD567A" w:rsidRPr="00C32D32" w:rsidRDefault="00694E29" w:rsidP="00694E29">
            <w:pPr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694E2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694E2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BD567A" w:rsidRPr="00C32D32">
              <w:rPr>
                <w:rFonts w:ascii="Times New Roman" w:eastAsia="標楷體" w:hAnsi="Times New Roman" w:cs="Times New Roman"/>
                <w:szCs w:val="24"/>
              </w:rPr>
              <w:t>登載典藏品資料：典藏品名稱、入館日期、登記號、分類號、取得方式及來源、尺寸、存放位置、文物說明及保存狀況等。</w:t>
            </w:r>
          </w:p>
        </w:tc>
      </w:tr>
      <w:tr w:rsidR="00BD567A" w:rsidRPr="00C32D32" w:rsidTr="00694E29">
        <w:tc>
          <w:tcPr>
            <w:tcW w:w="704" w:type="dxa"/>
          </w:tcPr>
          <w:p w:rsidR="00BD567A" w:rsidRPr="00C32D32" w:rsidRDefault="00694E29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五、</w:t>
            </w:r>
          </w:p>
        </w:tc>
        <w:tc>
          <w:tcPr>
            <w:tcW w:w="9077" w:type="dxa"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經註銷之典藏品，其登錄資料仍須永久保存，並加註「已註銷」標記，註明註銷日期、原因及處置方式。</w:t>
            </w:r>
          </w:p>
        </w:tc>
      </w:tr>
      <w:tr w:rsidR="00BD567A" w:rsidRPr="00C32D32" w:rsidTr="00694E29">
        <w:tc>
          <w:tcPr>
            <w:tcW w:w="704" w:type="dxa"/>
          </w:tcPr>
          <w:p w:rsidR="00BD567A" w:rsidRPr="00C32D32" w:rsidRDefault="00694E29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六、</w:t>
            </w:r>
          </w:p>
        </w:tc>
        <w:tc>
          <w:tcPr>
            <w:tcW w:w="9077" w:type="dxa"/>
          </w:tcPr>
          <w:p w:rsidR="00BD567A" w:rsidRPr="00C32D32" w:rsidRDefault="00BD567A" w:rsidP="00B43D0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D32">
              <w:rPr>
                <w:rFonts w:ascii="Times New Roman" w:eastAsia="標楷體" w:hAnsi="Times New Roman" w:cs="Times New Roman"/>
                <w:szCs w:val="24"/>
              </w:rPr>
              <w:t>本要點</w:t>
            </w:r>
            <w:r w:rsidRPr="00C32D32">
              <w:rPr>
                <w:rFonts w:ascii="Times New Roman" w:eastAsia="標楷體" w:hAnsi="Times New Roman" w:cs="Times New Roman" w:hint="eastAsia"/>
                <w:szCs w:val="24"/>
              </w:rPr>
              <w:t>經本館典藏品委員會會議</w:t>
            </w:r>
            <w:r w:rsidRPr="00C32D32">
              <w:rPr>
                <w:rFonts w:ascii="Times New Roman" w:eastAsia="標楷體" w:hAnsi="Times New Roman" w:cs="Times New Roman"/>
                <w:szCs w:val="24"/>
              </w:rPr>
              <w:t>通過，陳請校長核定後，自公布日起實施，修正時亦同。</w:t>
            </w:r>
          </w:p>
        </w:tc>
      </w:tr>
    </w:tbl>
    <w:p w:rsidR="00420742" w:rsidRPr="00BD567A" w:rsidRDefault="00420742" w:rsidP="00BD567A"/>
    <w:sectPr w:rsidR="00420742" w:rsidRPr="00BD567A" w:rsidSect="00DB4B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DD" w:rsidRDefault="008C21DD" w:rsidP="00240EC4">
      <w:r>
        <w:separator/>
      </w:r>
    </w:p>
  </w:endnote>
  <w:endnote w:type="continuationSeparator" w:id="0">
    <w:p w:rsidR="008C21DD" w:rsidRDefault="008C21DD" w:rsidP="0024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DD" w:rsidRDefault="008C21DD" w:rsidP="00240EC4">
      <w:r>
        <w:separator/>
      </w:r>
    </w:p>
  </w:footnote>
  <w:footnote w:type="continuationSeparator" w:id="0">
    <w:p w:rsidR="008C21DD" w:rsidRDefault="008C21DD" w:rsidP="0024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F2"/>
    <w:rsid w:val="001567D9"/>
    <w:rsid w:val="00240EC4"/>
    <w:rsid w:val="00241048"/>
    <w:rsid w:val="003A123D"/>
    <w:rsid w:val="00420742"/>
    <w:rsid w:val="00495887"/>
    <w:rsid w:val="00694E29"/>
    <w:rsid w:val="008C21DD"/>
    <w:rsid w:val="008D1E0F"/>
    <w:rsid w:val="00B44CF6"/>
    <w:rsid w:val="00B96300"/>
    <w:rsid w:val="00BD567A"/>
    <w:rsid w:val="00DB4BF2"/>
    <w:rsid w:val="00F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636C0-8630-4F2A-AD37-1204EDA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E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EC4"/>
    <w:rPr>
      <w:sz w:val="20"/>
      <w:szCs w:val="20"/>
    </w:rPr>
  </w:style>
  <w:style w:type="character" w:styleId="a8">
    <w:name w:val="Hyperlink"/>
    <w:basedOn w:val="a0"/>
    <w:uiPriority w:val="99"/>
    <w:unhideWhenUsed/>
    <w:rsid w:val="003A1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ABDD-BD93-4F3C-9284-0F22B90B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582</Characters>
  <Application>Microsoft Office Word</Application>
  <DocSecurity>0</DocSecurity>
  <Lines>4</Lines>
  <Paragraphs>1</Paragraphs>
  <ScaleCrop>false</ScaleCrop>
  <Company>SYNNEX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2019-03-08T09:48:00Z</cp:lastPrinted>
  <dcterms:created xsi:type="dcterms:W3CDTF">2019-02-26T08:34:00Z</dcterms:created>
  <dcterms:modified xsi:type="dcterms:W3CDTF">2019-03-12T01:29:00Z</dcterms:modified>
</cp:coreProperties>
</file>