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3C9" w:rsidRPr="00EA5E04" w:rsidRDefault="004C63C9" w:rsidP="00DC6BB4">
      <w:pPr>
        <w:tabs>
          <w:tab w:val="right" w:pos="14862"/>
        </w:tabs>
        <w:ind w:left="11" w:right="23" w:hanging="11"/>
        <w:rPr>
          <w:rFonts w:ascii="Times New Roman" w:eastAsia="標楷體" w:hAnsi="Times New Roman" w:cs="Times New Roman"/>
          <w:b/>
          <w:sz w:val="32"/>
          <w:szCs w:val="36"/>
        </w:rPr>
      </w:pPr>
      <w:r w:rsidRPr="00EA5E04">
        <w:rPr>
          <w:rFonts w:ascii="Times New Roman" w:eastAsia="標楷體" w:hAnsi="Times New Roman" w:cs="Times New Roman"/>
          <w:b/>
          <w:sz w:val="32"/>
          <w:szCs w:val="36"/>
        </w:rPr>
        <w:t>高雄醫學大學學生抵免學分辦法</w:t>
      </w:r>
    </w:p>
    <w:p w:rsidR="00B824EC" w:rsidRPr="00EA5E04" w:rsidRDefault="00B824EC" w:rsidP="00B824EC">
      <w:pPr>
        <w:tabs>
          <w:tab w:val="right" w:pos="14862"/>
        </w:tabs>
        <w:ind w:left="11" w:right="23" w:hanging="11"/>
        <w:rPr>
          <w:rFonts w:ascii="Times New Roman" w:eastAsia="標楷體" w:hAnsi="Times New Roman" w:cs="Times New Roman"/>
          <w:b/>
          <w:sz w:val="32"/>
          <w:szCs w:val="32"/>
        </w:rPr>
      </w:pPr>
      <w:r w:rsidRPr="00EA5E04">
        <w:rPr>
          <w:rFonts w:ascii="Times New Roman" w:eastAsia="標楷體" w:hAnsi="Times New Roman" w:cs="Times New Roman"/>
          <w:b/>
          <w:sz w:val="32"/>
          <w:szCs w:val="32"/>
        </w:rPr>
        <w:t>Kaohsiung Medical University</w:t>
      </w:r>
    </w:p>
    <w:p w:rsidR="00B824EC" w:rsidRPr="00EA5E04" w:rsidRDefault="0054576C" w:rsidP="00B824EC">
      <w:pPr>
        <w:tabs>
          <w:tab w:val="right" w:pos="14862"/>
        </w:tabs>
        <w:ind w:left="11" w:right="23" w:hanging="11"/>
        <w:rPr>
          <w:rFonts w:ascii="Times New Roman" w:eastAsia="標楷體" w:hAnsi="Times New Roman" w:cs="Times New Roman"/>
          <w:b/>
          <w:sz w:val="32"/>
          <w:szCs w:val="32"/>
        </w:rPr>
      </w:pPr>
      <w:r w:rsidRPr="00EA5E04">
        <w:rPr>
          <w:rFonts w:ascii="Times New Roman" w:eastAsia="標楷體" w:hAnsi="Times New Roman" w:cs="Times New Roman"/>
          <w:b/>
          <w:sz w:val="32"/>
          <w:szCs w:val="32"/>
        </w:rPr>
        <w:t>Student Credit Waiver and Transfer Regulations</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高醫校法字第</w:t>
      </w:r>
      <w:r w:rsidRPr="00EA5E04">
        <w:rPr>
          <w:rFonts w:ascii="Times New Roman" w:eastAsia="標楷體" w:hAnsi="Times New Roman" w:cs="Times New Roman"/>
          <w:bCs/>
          <w:noProof/>
          <w:sz w:val="20"/>
          <w:szCs w:val="36"/>
        </w:rPr>
        <w:t>0930100035</w:t>
      </w:r>
      <w:r w:rsidRPr="00EA5E04">
        <w:rPr>
          <w:rFonts w:ascii="Times New Roman" w:eastAsia="標楷體" w:hAnsi="Times New Roman" w:cs="Times New Roman"/>
          <w:bCs/>
          <w:noProof/>
          <w:sz w:val="20"/>
          <w:szCs w:val="36"/>
        </w:rPr>
        <w:t>號函公布</w:t>
      </w:r>
    </w:p>
    <w:p w:rsidR="007048F8" w:rsidRPr="00EA5E04" w:rsidRDefault="007048F8" w:rsidP="007048F8">
      <w:pPr>
        <w:wordWrap w:val="0"/>
        <w:spacing w:line="240" w:lineRule="exact"/>
        <w:ind w:left="6" w:rightChars="-119" w:right="-286" w:firstLineChars="2407" w:firstLine="4814"/>
        <w:jc w:val="right"/>
        <w:rPr>
          <w:rFonts w:ascii="Times New Roman" w:eastAsia="標楷體" w:hAnsi="Times New Roman"/>
          <w:sz w:val="20"/>
          <w:szCs w:val="20"/>
        </w:rPr>
      </w:pPr>
      <w:r w:rsidRPr="00EA5E04">
        <w:rPr>
          <w:rFonts w:ascii="Times New Roman" w:eastAsia="標楷體" w:hAnsi="Times New Roman"/>
          <w:sz w:val="20"/>
          <w:szCs w:val="20"/>
        </w:rPr>
        <w:t>Promulgated via the KMU official letter Hsiao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sz w:val="20"/>
          <w:szCs w:val="20"/>
        </w:rPr>
      </w:pPr>
      <w:r w:rsidRPr="00EA5E04">
        <w:rPr>
          <w:rFonts w:ascii="Times New Roman" w:eastAsia="標楷體" w:hAnsi="Times New Roman"/>
          <w:sz w:val="20"/>
          <w:szCs w:val="20"/>
        </w:rPr>
        <w:t>Fa Tzu No. 0930100035</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教育部</w:t>
      </w:r>
      <w:r w:rsidRPr="00EA5E04">
        <w:rPr>
          <w:rFonts w:ascii="Times New Roman" w:eastAsia="標楷體" w:hAnsi="Times New Roman" w:cs="Times New Roman"/>
          <w:bCs/>
          <w:noProof/>
          <w:sz w:val="20"/>
          <w:szCs w:val="36"/>
        </w:rPr>
        <w:t>81.07.13</w:t>
      </w:r>
      <w:r w:rsidRPr="00EA5E04">
        <w:rPr>
          <w:rFonts w:ascii="Times New Roman" w:eastAsia="標楷體" w:hAnsi="Times New Roman" w:cs="Times New Roman"/>
          <w:bCs/>
          <w:noProof/>
          <w:sz w:val="20"/>
          <w:szCs w:val="36"/>
        </w:rPr>
        <w:t>台</w:t>
      </w:r>
      <w:r w:rsidRPr="00EA5E04">
        <w:rPr>
          <w:rFonts w:ascii="Times New Roman" w:eastAsia="標楷體" w:hAnsi="Times New Roman" w:cs="Times New Roman"/>
          <w:bCs/>
          <w:noProof/>
          <w:sz w:val="20"/>
          <w:szCs w:val="36"/>
        </w:rPr>
        <w:t>(81)</w:t>
      </w:r>
      <w:r w:rsidRPr="00EA5E04">
        <w:rPr>
          <w:rFonts w:ascii="Times New Roman" w:eastAsia="標楷體" w:hAnsi="Times New Roman" w:cs="Times New Roman"/>
          <w:bCs/>
          <w:noProof/>
          <w:sz w:val="20"/>
          <w:szCs w:val="36"/>
        </w:rPr>
        <w:t>高字第三七八</w:t>
      </w:r>
      <w:r w:rsidRPr="00EA5E04">
        <w:rPr>
          <w:rFonts w:ascii="Times New Roman" w:eastAsia="標楷體" w:hAnsi="Times New Roman" w:cs="Times New Roman"/>
          <w:bCs/>
          <w:noProof/>
          <w:sz w:val="20"/>
          <w:szCs w:val="36"/>
        </w:rPr>
        <w:t>0</w:t>
      </w:r>
      <w:r w:rsidRPr="00EA5E04">
        <w:rPr>
          <w:rFonts w:ascii="Times New Roman" w:eastAsia="標楷體" w:hAnsi="Times New Roman" w:cs="Times New Roman"/>
          <w:bCs/>
          <w:noProof/>
          <w:sz w:val="20"/>
          <w:szCs w:val="36"/>
        </w:rPr>
        <w:t>二號函核准</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July 13, 1992 </w:t>
      </w:r>
      <w:r w:rsidRPr="00EA5E04">
        <w:rPr>
          <w:rFonts w:ascii="Times New Roman" w:eastAsia="標楷體" w:hAnsi="Times New Roman"/>
          <w:sz w:val="20"/>
          <w:szCs w:val="20"/>
        </w:rPr>
        <w:t>Submitted to Ministry of Education letter Tai (</w:t>
      </w:r>
      <w:r w:rsidRPr="00EA5E04">
        <w:rPr>
          <w:rFonts w:ascii="Times New Roman" w:eastAsia="標楷體" w:hAnsi="Times New Roman" w:hint="eastAsia"/>
          <w:sz w:val="20"/>
          <w:szCs w:val="20"/>
        </w:rPr>
        <w:t>8</w:t>
      </w:r>
      <w:r w:rsidRPr="00EA5E04">
        <w:rPr>
          <w:rFonts w:ascii="Times New Roman" w:eastAsia="標楷體" w:hAnsi="Times New Roman"/>
          <w:sz w:val="20"/>
          <w:szCs w:val="20"/>
        </w:rPr>
        <w:t xml:space="preserve">1) Kao Tzu No. </w:t>
      </w:r>
      <w:r w:rsidRPr="00EA5E04">
        <w:rPr>
          <w:rFonts w:ascii="Times New Roman" w:eastAsia="標楷體" w:hAnsi="Times New Roman" w:cs="Times New Roman"/>
          <w:bCs/>
          <w:noProof/>
          <w:sz w:val="20"/>
          <w:szCs w:val="36"/>
        </w:rPr>
        <w:t>37802</w:t>
      </w:r>
      <w:r w:rsidRPr="00EA5E04">
        <w:rPr>
          <w:rFonts w:ascii="Times New Roman" w:eastAsia="標楷體" w:hAnsi="Times New Roman"/>
          <w:sz w:val="20"/>
          <w:szCs w:val="20"/>
        </w:rPr>
        <w:t xml:space="preserve"> 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88.12.22</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88</w:t>
      </w:r>
      <w:r w:rsidRPr="00EA5E04">
        <w:rPr>
          <w:rFonts w:ascii="Times New Roman" w:eastAsia="標楷體" w:hAnsi="Times New Roman" w:cs="Times New Roman"/>
          <w:bCs/>
          <w:noProof/>
          <w:sz w:val="20"/>
          <w:szCs w:val="36"/>
        </w:rPr>
        <w:t>）高醫教法字第</w:t>
      </w:r>
      <w:r w:rsidRPr="00EA5E04">
        <w:rPr>
          <w:rFonts w:ascii="Times New Roman" w:eastAsia="標楷體" w:hAnsi="Times New Roman" w:cs="Times New Roman"/>
          <w:bCs/>
          <w:noProof/>
          <w:sz w:val="20"/>
          <w:szCs w:val="36"/>
        </w:rPr>
        <w:t>00</w:t>
      </w:r>
      <w:r w:rsidRPr="00EA5E04">
        <w:rPr>
          <w:rFonts w:ascii="Times New Roman" w:eastAsia="標楷體" w:hAnsi="Times New Roman" w:cs="Times New Roman"/>
          <w:bCs/>
          <w:noProof/>
          <w:sz w:val="20"/>
          <w:szCs w:val="36"/>
        </w:rPr>
        <w:t>一號函頒布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December 22, 1999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Fa Tzu No. 001</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93.10.11</w:t>
      </w:r>
      <w:r w:rsidRPr="00EA5E04">
        <w:rPr>
          <w:rFonts w:ascii="Times New Roman" w:eastAsia="標楷體" w:hAnsi="Times New Roman" w:cs="Times New Roman"/>
          <w:bCs/>
          <w:noProof/>
          <w:sz w:val="20"/>
          <w:szCs w:val="36"/>
        </w:rPr>
        <w:t>高醫校法字第</w:t>
      </w:r>
      <w:r w:rsidRPr="00EA5E04">
        <w:rPr>
          <w:rFonts w:ascii="Times New Roman" w:eastAsia="標楷體" w:hAnsi="Times New Roman" w:cs="Times New Roman"/>
          <w:bCs/>
          <w:noProof/>
          <w:sz w:val="20"/>
          <w:szCs w:val="36"/>
        </w:rPr>
        <w:t>0930100035</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bookmarkStart w:id="0" w:name="_GoBack"/>
      <w:bookmarkEnd w:id="0"/>
      <w:r w:rsidRPr="00EA5E04">
        <w:rPr>
          <w:rFonts w:ascii="Times New Roman" w:eastAsia="標楷體" w:hAnsi="Times New Roman" w:cs="Times New Roman"/>
          <w:bCs/>
          <w:noProof/>
          <w:sz w:val="20"/>
          <w:szCs w:val="36"/>
        </w:rPr>
        <w:t>October 11, 2004 Promulgated via the KMU official letter Hsiao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Fa Tzu No. 0930100035</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96.06.15</w:t>
      </w:r>
      <w:r w:rsidRPr="00EA5E04">
        <w:rPr>
          <w:rFonts w:ascii="Times New Roman" w:eastAsia="標楷體" w:hAnsi="Times New Roman" w:cs="Times New Roman"/>
          <w:bCs/>
          <w:noProof/>
          <w:sz w:val="20"/>
          <w:szCs w:val="36"/>
        </w:rPr>
        <w:t>教育部台高（二）字第</w:t>
      </w:r>
      <w:r w:rsidRPr="00EA5E04">
        <w:rPr>
          <w:rFonts w:ascii="Times New Roman" w:eastAsia="標楷體" w:hAnsi="Times New Roman" w:cs="Times New Roman"/>
          <w:bCs/>
          <w:noProof/>
          <w:sz w:val="20"/>
          <w:szCs w:val="36"/>
        </w:rPr>
        <w:t>0960081444</w:t>
      </w:r>
      <w:r w:rsidRPr="00EA5E04">
        <w:rPr>
          <w:rFonts w:ascii="Times New Roman" w:eastAsia="標楷體" w:hAnsi="Times New Roman" w:cs="Times New Roman"/>
          <w:bCs/>
          <w:noProof/>
          <w:sz w:val="20"/>
          <w:szCs w:val="36"/>
        </w:rPr>
        <w:t>號函同意修正後核定</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June 15, 2007,Approved and Confirmed by Ministry of Education official letter Tai Kao (2) Tzu No. 0960081444</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96.07.09</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0960005804</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July 9, 2007 Promulgated via the KMU official letter </w:t>
      </w:r>
      <w:r w:rsidRPr="00EA5E04">
        <w:rPr>
          <w:rFonts w:ascii="Times New Roman" w:eastAsia="標楷體" w:hAnsi="Times New Roman" w:cs="Times New Roman" w:hint="eastAsia"/>
          <w:bCs/>
          <w:noProof/>
          <w:sz w:val="20"/>
          <w:szCs w:val="36"/>
        </w:rPr>
        <w:t>C</w:t>
      </w:r>
      <w:r w:rsidRPr="00EA5E04">
        <w:rPr>
          <w:rFonts w:ascii="Times New Roman" w:eastAsia="標楷體" w:hAnsi="Times New Roman" w:cs="Times New Roman"/>
          <w:bCs/>
          <w:noProof/>
          <w:sz w:val="20"/>
          <w:szCs w:val="36"/>
        </w:rPr>
        <w:t>hiao Tzu</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No. 0960005804</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98.02.11</w:t>
      </w:r>
      <w:r w:rsidRPr="00EA5E04">
        <w:rPr>
          <w:rFonts w:ascii="Times New Roman" w:eastAsia="標楷體" w:hAnsi="Times New Roman" w:cs="Times New Roman"/>
          <w:bCs/>
          <w:noProof/>
          <w:sz w:val="20"/>
          <w:szCs w:val="36"/>
        </w:rPr>
        <w:t>教育部台高（二）字第</w:t>
      </w:r>
      <w:r w:rsidRPr="00EA5E04">
        <w:rPr>
          <w:rFonts w:ascii="Times New Roman" w:eastAsia="標楷體" w:hAnsi="Times New Roman" w:cs="Times New Roman"/>
          <w:bCs/>
          <w:noProof/>
          <w:sz w:val="20"/>
          <w:szCs w:val="36"/>
        </w:rPr>
        <w:t>0980020270</w:t>
      </w:r>
      <w:r w:rsidRPr="00EA5E04">
        <w:rPr>
          <w:rFonts w:ascii="Times New Roman" w:eastAsia="標楷體" w:hAnsi="Times New Roman" w:cs="Times New Roman"/>
          <w:bCs/>
          <w:noProof/>
          <w:sz w:val="20"/>
          <w:szCs w:val="36"/>
        </w:rPr>
        <w:t>號函備查</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February 11, 2009 Submitted to Ministry of Education official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letter Tai Kao (2) Tzu No. 0980020270 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98.02.27</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0981100638</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February 27, 2009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0981100638</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99.02.10</w:t>
      </w:r>
      <w:r w:rsidRPr="00EA5E04">
        <w:rPr>
          <w:rFonts w:ascii="Times New Roman" w:eastAsia="標楷體" w:hAnsi="Times New Roman" w:cs="Times New Roman"/>
          <w:bCs/>
          <w:noProof/>
          <w:sz w:val="20"/>
          <w:szCs w:val="36"/>
        </w:rPr>
        <w:t>教育部台高（二）字第</w:t>
      </w:r>
      <w:r w:rsidRPr="00EA5E04">
        <w:rPr>
          <w:rFonts w:ascii="Times New Roman" w:eastAsia="標楷體" w:hAnsi="Times New Roman" w:cs="Times New Roman"/>
          <w:bCs/>
          <w:noProof/>
          <w:sz w:val="20"/>
          <w:szCs w:val="36"/>
        </w:rPr>
        <w:t>0990024622</w:t>
      </w:r>
      <w:r w:rsidRPr="00EA5E04">
        <w:rPr>
          <w:rFonts w:ascii="Times New Roman" w:eastAsia="標楷體" w:hAnsi="Times New Roman" w:cs="Times New Roman"/>
          <w:bCs/>
          <w:noProof/>
          <w:sz w:val="20"/>
          <w:szCs w:val="36"/>
        </w:rPr>
        <w:t>號函備查</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February 10, 2010 Submitted to Ministry of Education official letter Tai Kao (2) No. 0990024622 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99.03.16</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0991101098</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March 16, 2010 Promulgated via the KMU official letter </w:t>
      </w:r>
      <w:r w:rsidRPr="00EA5E04">
        <w:rPr>
          <w:rFonts w:ascii="Times New Roman" w:eastAsia="標楷體" w:hAnsi="Times New Roman" w:cs="Times New Roman" w:hint="eastAsia"/>
          <w:bCs/>
          <w:noProof/>
          <w:sz w:val="20"/>
          <w:szCs w:val="36"/>
        </w:rPr>
        <w:t>C</w:t>
      </w:r>
      <w:r w:rsidRPr="00EA5E04">
        <w:rPr>
          <w:rFonts w:ascii="Times New Roman" w:eastAsia="標楷體" w:hAnsi="Times New Roman" w:cs="Times New Roman"/>
          <w:bCs/>
          <w:noProof/>
          <w:sz w:val="20"/>
          <w:szCs w:val="36"/>
        </w:rPr>
        <w:t>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0991101098</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99.10.08</w:t>
      </w:r>
      <w:r w:rsidRPr="00EA5E04">
        <w:rPr>
          <w:rFonts w:ascii="Times New Roman" w:eastAsia="標楷體" w:hAnsi="Times New Roman" w:cs="Times New Roman"/>
          <w:bCs/>
          <w:noProof/>
          <w:sz w:val="20"/>
          <w:szCs w:val="36"/>
        </w:rPr>
        <w:t>九十九學年度第三次教務會議通過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October 8, 2010 Passed by the 3</w:t>
      </w:r>
      <w:r w:rsidRPr="00EA5E04">
        <w:rPr>
          <w:rFonts w:ascii="Times New Roman" w:eastAsia="標楷體" w:hAnsi="Times New Roman" w:cs="Times New Roman"/>
          <w:bCs/>
          <w:noProof/>
          <w:sz w:val="20"/>
          <w:szCs w:val="36"/>
          <w:vertAlign w:val="superscript"/>
        </w:rPr>
        <w:t>rd</w:t>
      </w:r>
      <w:r w:rsidRPr="00EA5E04">
        <w:rPr>
          <w:rFonts w:ascii="Times New Roman" w:eastAsia="標楷體" w:hAnsi="Times New Roman" w:cs="Times New Roman"/>
          <w:bCs/>
          <w:noProof/>
          <w:sz w:val="20"/>
          <w:szCs w:val="36"/>
        </w:rPr>
        <w:t xml:space="preserve">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Academic Year 2010   </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99.11.02</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0991105596</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November 2, 2010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0991105596</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100.02.16</w:t>
      </w:r>
      <w:r w:rsidRPr="00EA5E04">
        <w:rPr>
          <w:rFonts w:ascii="Times New Roman" w:eastAsia="標楷體" w:hAnsi="Times New Roman" w:cs="Times New Roman"/>
          <w:bCs/>
          <w:noProof/>
          <w:sz w:val="20"/>
          <w:szCs w:val="36"/>
        </w:rPr>
        <w:t>教育部臺高</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二</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字第</w:t>
      </w:r>
      <w:r w:rsidRPr="00EA5E04">
        <w:rPr>
          <w:rFonts w:ascii="Times New Roman" w:eastAsia="標楷體" w:hAnsi="Times New Roman" w:cs="Times New Roman"/>
          <w:bCs/>
          <w:noProof/>
          <w:sz w:val="20"/>
          <w:szCs w:val="36"/>
        </w:rPr>
        <w:t>100025548</w:t>
      </w:r>
      <w:r w:rsidRPr="00EA5E04">
        <w:rPr>
          <w:rFonts w:ascii="Times New Roman" w:eastAsia="標楷體" w:hAnsi="Times New Roman" w:cs="Times New Roman"/>
          <w:bCs/>
          <w:noProof/>
          <w:sz w:val="20"/>
          <w:szCs w:val="36"/>
        </w:rPr>
        <w:t>號函同意備查</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February 16, 2011 </w:t>
      </w:r>
      <w:r w:rsidRPr="00EA5E04">
        <w:rPr>
          <w:rFonts w:ascii="Times New Roman" w:eastAsia="Times New Roman" w:hAnsi="Times New Roman" w:cs="Times New Roman"/>
          <w:sz w:val="20"/>
          <w:szCs w:val="20"/>
        </w:rPr>
        <w:t>Submitted to</w:t>
      </w:r>
      <w:r w:rsidRPr="00EA5E04">
        <w:rPr>
          <w:rFonts w:ascii="Times New Roman" w:eastAsia="標楷體" w:hAnsi="Times New Roman" w:cs="Times New Roman"/>
          <w:bCs/>
          <w:noProof/>
          <w:sz w:val="20"/>
          <w:szCs w:val="36"/>
        </w:rPr>
        <w:t xml:space="preserve"> Ministry of Education official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letter Tai Kao (2) Tzu No. 100025548</w:t>
      </w:r>
      <w:r w:rsidRPr="00EA5E04">
        <w:rPr>
          <w:rFonts w:ascii="Times New Roman" w:eastAsia="Times New Roman" w:hAnsi="Times New Roman" w:cs="Times New Roman"/>
          <w:sz w:val="20"/>
          <w:szCs w:val="20"/>
        </w:rPr>
        <w:t xml:space="preserve"> 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100.03.16</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1001100735</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March 16, 2011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1001100735</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100.05.03</w:t>
      </w:r>
      <w:r w:rsidRPr="00EA5E04">
        <w:rPr>
          <w:rFonts w:ascii="Times New Roman" w:eastAsia="標楷體" w:hAnsi="Times New Roman" w:cs="Times New Roman"/>
          <w:bCs/>
          <w:noProof/>
          <w:sz w:val="20"/>
          <w:szCs w:val="36"/>
        </w:rPr>
        <w:t>九十九學年度第七次教務會議通過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May 3, 2011 Passed by the 7</w:t>
      </w:r>
      <w:r w:rsidRPr="00EA5E04">
        <w:rPr>
          <w:rFonts w:ascii="Times New Roman" w:eastAsia="標楷體" w:hAnsi="Times New Roman" w:cs="Times New Roman"/>
          <w:bCs/>
          <w:noProof/>
          <w:sz w:val="20"/>
          <w:szCs w:val="36"/>
          <w:vertAlign w:val="superscript"/>
        </w:rPr>
        <w:t>th</w:t>
      </w:r>
      <w:r w:rsidRPr="00EA5E04">
        <w:rPr>
          <w:rFonts w:ascii="Times New Roman" w:eastAsia="標楷體" w:hAnsi="Times New Roman" w:cs="Times New Roman"/>
          <w:bCs/>
          <w:noProof/>
          <w:sz w:val="20"/>
          <w:szCs w:val="36"/>
        </w:rPr>
        <w:t xml:space="preserve">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Academic Year 2010</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100.06.20</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1001101809</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June 20, 2011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1001101809</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100.07.14</w:t>
      </w:r>
      <w:r w:rsidRPr="00EA5E04">
        <w:rPr>
          <w:rFonts w:ascii="Times New Roman" w:eastAsia="標楷體" w:hAnsi="Times New Roman" w:cs="Times New Roman"/>
          <w:bCs/>
          <w:noProof/>
          <w:sz w:val="20"/>
          <w:szCs w:val="36"/>
        </w:rPr>
        <w:t>教育部臺高</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二</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字第</w:t>
      </w:r>
      <w:r w:rsidRPr="00EA5E04">
        <w:rPr>
          <w:rFonts w:ascii="Times New Roman" w:eastAsia="標楷體" w:hAnsi="Times New Roman" w:cs="Times New Roman"/>
          <w:bCs/>
          <w:noProof/>
          <w:sz w:val="20"/>
          <w:szCs w:val="36"/>
        </w:rPr>
        <w:t>1000121449</w:t>
      </w:r>
      <w:r w:rsidRPr="00EA5E04">
        <w:rPr>
          <w:rFonts w:ascii="Times New Roman" w:eastAsia="標楷體" w:hAnsi="Times New Roman" w:cs="Times New Roman"/>
          <w:bCs/>
          <w:noProof/>
          <w:sz w:val="20"/>
          <w:szCs w:val="36"/>
        </w:rPr>
        <w:t>號函同意備查</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July 14, 2011 </w:t>
      </w:r>
      <w:r w:rsidRPr="00EA5E04">
        <w:rPr>
          <w:rFonts w:ascii="Times New Roman" w:eastAsia="Times New Roman" w:hAnsi="Times New Roman" w:cs="Times New Roman"/>
          <w:sz w:val="20"/>
          <w:szCs w:val="20"/>
        </w:rPr>
        <w:t>Submitted to</w:t>
      </w:r>
      <w:r w:rsidRPr="00EA5E04">
        <w:rPr>
          <w:rFonts w:ascii="Times New Roman" w:eastAsia="標楷體" w:hAnsi="Times New Roman" w:cs="Times New Roman"/>
          <w:bCs/>
          <w:noProof/>
          <w:sz w:val="20"/>
          <w:szCs w:val="36"/>
        </w:rPr>
        <w:t xml:space="preserve"> Ministry of Education official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letter Tai Kao (2) Tzu No. 1000121449</w:t>
      </w:r>
      <w:r w:rsidRPr="00EA5E04">
        <w:rPr>
          <w:rFonts w:ascii="Times New Roman" w:eastAsia="Times New Roman" w:hAnsi="Times New Roman" w:cs="Times New Roman"/>
          <w:sz w:val="20"/>
          <w:szCs w:val="20"/>
        </w:rPr>
        <w:t xml:space="preserve"> 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100.08.17</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1001102479</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August 17, 2011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1001102479</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100.12.14</w:t>
      </w:r>
      <w:r w:rsidRPr="00EA5E04">
        <w:rPr>
          <w:rFonts w:ascii="Times New Roman" w:eastAsia="標楷體" w:hAnsi="Times New Roman" w:cs="Times New Roman"/>
          <w:bCs/>
          <w:noProof/>
          <w:sz w:val="20"/>
          <w:szCs w:val="36"/>
        </w:rPr>
        <w:t>一</w:t>
      </w:r>
      <w:r w:rsidRPr="00EA5E04">
        <w:rPr>
          <w:rFonts w:ascii="Times New Roman" w:eastAsia="標楷體" w:hAnsi="Times New Roman" w:cs="Times New Roman"/>
          <w:bCs/>
          <w:noProof/>
          <w:sz w:val="20"/>
          <w:szCs w:val="36"/>
        </w:rPr>
        <w:t>OO</w:t>
      </w:r>
      <w:r w:rsidRPr="00EA5E04">
        <w:rPr>
          <w:rFonts w:ascii="Times New Roman" w:eastAsia="標楷體" w:hAnsi="Times New Roman" w:cs="Times New Roman"/>
          <w:bCs/>
          <w:noProof/>
          <w:sz w:val="20"/>
          <w:szCs w:val="36"/>
        </w:rPr>
        <w:t>學年度第二次教務會議通過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lastRenderedPageBreak/>
        <w:t>December 14, 2011 Passed by the 2</w:t>
      </w:r>
      <w:r w:rsidRPr="00EA5E04">
        <w:rPr>
          <w:rFonts w:ascii="Times New Roman" w:eastAsia="標楷體" w:hAnsi="Times New Roman" w:cs="Times New Roman"/>
          <w:bCs/>
          <w:noProof/>
          <w:sz w:val="20"/>
          <w:szCs w:val="36"/>
          <w:vertAlign w:val="superscript"/>
        </w:rPr>
        <w:t>nd</w:t>
      </w:r>
      <w:r w:rsidRPr="00EA5E04">
        <w:rPr>
          <w:rFonts w:ascii="Times New Roman" w:eastAsia="標楷體" w:hAnsi="Times New Roman" w:cs="Times New Roman"/>
          <w:bCs/>
          <w:noProof/>
          <w:sz w:val="20"/>
          <w:szCs w:val="36"/>
        </w:rPr>
        <w:t xml:space="preserve">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Academic Year 2011</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101.01.05</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1001104063</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January 5, 2012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1001104063</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101.01.06</w:t>
      </w:r>
      <w:r w:rsidRPr="00EA5E04">
        <w:rPr>
          <w:rFonts w:ascii="Times New Roman" w:eastAsia="標楷體" w:hAnsi="Times New Roman" w:cs="Times New Roman"/>
          <w:bCs/>
          <w:noProof/>
          <w:sz w:val="20"/>
          <w:szCs w:val="36"/>
        </w:rPr>
        <w:t>一</w:t>
      </w:r>
      <w:r w:rsidRPr="00EA5E04">
        <w:rPr>
          <w:rFonts w:ascii="Times New Roman" w:eastAsia="標楷體" w:hAnsi="Times New Roman" w:cs="Times New Roman"/>
          <w:bCs/>
          <w:noProof/>
          <w:sz w:val="20"/>
          <w:szCs w:val="36"/>
        </w:rPr>
        <w:t>OO</w:t>
      </w:r>
      <w:r w:rsidRPr="00EA5E04">
        <w:rPr>
          <w:rFonts w:ascii="Times New Roman" w:eastAsia="標楷體" w:hAnsi="Times New Roman" w:cs="Times New Roman"/>
          <w:bCs/>
          <w:noProof/>
          <w:sz w:val="20"/>
          <w:szCs w:val="36"/>
        </w:rPr>
        <w:t>學年度第三次教務會議通過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January 6, 2012 Passed by the 3</w:t>
      </w:r>
      <w:r w:rsidRPr="00EA5E04">
        <w:rPr>
          <w:rFonts w:ascii="Times New Roman" w:eastAsia="標楷體" w:hAnsi="Times New Roman" w:cs="Times New Roman"/>
          <w:bCs/>
          <w:noProof/>
          <w:sz w:val="20"/>
          <w:szCs w:val="36"/>
          <w:vertAlign w:val="superscript"/>
        </w:rPr>
        <w:t>rd</w:t>
      </w:r>
      <w:r w:rsidRPr="00EA5E04">
        <w:rPr>
          <w:rFonts w:ascii="Times New Roman" w:eastAsia="標楷體" w:hAnsi="Times New Roman" w:cs="Times New Roman"/>
          <w:bCs/>
          <w:noProof/>
          <w:sz w:val="20"/>
          <w:szCs w:val="36"/>
        </w:rPr>
        <w:t xml:space="preserve">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Academic Year 2011</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101.02.01</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1011100236</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February 1, 2012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1011100236</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101.02.24</w:t>
      </w:r>
      <w:r w:rsidRPr="00EA5E04">
        <w:rPr>
          <w:rFonts w:ascii="Times New Roman" w:eastAsia="標楷體" w:hAnsi="Times New Roman" w:cs="Times New Roman"/>
          <w:bCs/>
          <w:noProof/>
          <w:sz w:val="20"/>
          <w:szCs w:val="36"/>
        </w:rPr>
        <w:t>教育部臺高</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二</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字第</w:t>
      </w:r>
      <w:r w:rsidRPr="00EA5E04">
        <w:rPr>
          <w:rFonts w:ascii="Times New Roman" w:eastAsia="標楷體" w:hAnsi="Times New Roman" w:cs="Times New Roman"/>
          <w:bCs/>
          <w:noProof/>
          <w:sz w:val="20"/>
          <w:szCs w:val="36"/>
        </w:rPr>
        <w:t>1010025431</w:t>
      </w:r>
      <w:r w:rsidRPr="00EA5E04">
        <w:rPr>
          <w:rFonts w:ascii="Times New Roman" w:eastAsia="標楷體" w:hAnsi="Times New Roman" w:cs="Times New Roman"/>
          <w:bCs/>
          <w:noProof/>
          <w:sz w:val="20"/>
          <w:szCs w:val="36"/>
        </w:rPr>
        <w:t>號函同意備查</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February 24, 2012 </w:t>
      </w:r>
      <w:r w:rsidRPr="00EA5E04">
        <w:rPr>
          <w:rFonts w:ascii="Times New Roman" w:eastAsia="Times New Roman" w:hAnsi="Times New Roman" w:cs="Times New Roman"/>
          <w:sz w:val="20"/>
          <w:szCs w:val="20"/>
        </w:rPr>
        <w:t>Submitted to</w:t>
      </w:r>
      <w:r w:rsidRPr="00EA5E04">
        <w:rPr>
          <w:rFonts w:ascii="Times New Roman" w:eastAsia="標楷體" w:hAnsi="Times New Roman" w:cs="Times New Roman"/>
          <w:bCs/>
          <w:noProof/>
          <w:sz w:val="20"/>
          <w:szCs w:val="36"/>
        </w:rPr>
        <w:t xml:space="preserve"> Ministry of Education official</w:t>
      </w:r>
    </w:p>
    <w:p w:rsidR="007048F8" w:rsidRPr="00EA5E04" w:rsidRDefault="007048F8" w:rsidP="007048F8">
      <w:pPr>
        <w:wordWrap w:val="0"/>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letter Tai Kao (2) Tzu No. 1010025431</w:t>
      </w:r>
      <w:r w:rsidRPr="00EA5E04">
        <w:rPr>
          <w:rFonts w:ascii="Times New Roman" w:eastAsia="Times New Roman" w:hAnsi="Times New Roman" w:cs="Times New Roman"/>
          <w:sz w:val="20"/>
          <w:szCs w:val="20"/>
        </w:rPr>
        <w:t xml:space="preserve"> 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101.03.14</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1011100663</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March 14, 2012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1011100663</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101.12.04</w:t>
      </w:r>
      <w:r w:rsidRPr="00EA5E04">
        <w:rPr>
          <w:rFonts w:ascii="Times New Roman" w:eastAsia="標楷體" w:hAnsi="Times New Roman" w:cs="Times New Roman"/>
          <w:bCs/>
          <w:noProof/>
          <w:sz w:val="20"/>
          <w:szCs w:val="36"/>
        </w:rPr>
        <w:t>一</w:t>
      </w:r>
      <w:r w:rsidRPr="00EA5E04">
        <w:rPr>
          <w:rFonts w:ascii="Times New Roman" w:eastAsia="標楷體" w:hAnsi="Times New Roman" w:cs="Times New Roman"/>
          <w:bCs/>
          <w:noProof/>
          <w:sz w:val="20"/>
          <w:szCs w:val="36"/>
        </w:rPr>
        <w:t>O</w:t>
      </w:r>
      <w:r w:rsidRPr="00EA5E04">
        <w:rPr>
          <w:rFonts w:ascii="Times New Roman" w:eastAsia="標楷體" w:hAnsi="Times New Roman" w:cs="Times New Roman"/>
          <w:bCs/>
          <w:noProof/>
          <w:sz w:val="20"/>
          <w:szCs w:val="36"/>
        </w:rPr>
        <w:t>一學年度第二次教務會議通過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December 4, 2012 Passed by the 2</w:t>
      </w:r>
      <w:r w:rsidRPr="00EA5E04">
        <w:rPr>
          <w:rFonts w:ascii="Times New Roman" w:eastAsia="標楷體" w:hAnsi="Times New Roman" w:cs="Times New Roman"/>
          <w:bCs/>
          <w:noProof/>
          <w:sz w:val="20"/>
          <w:szCs w:val="36"/>
          <w:vertAlign w:val="superscript"/>
        </w:rPr>
        <w:t>nd</w:t>
      </w:r>
      <w:r w:rsidRPr="00EA5E04">
        <w:rPr>
          <w:rFonts w:ascii="Times New Roman" w:eastAsia="標楷體" w:hAnsi="Times New Roman" w:cs="Times New Roman"/>
          <w:bCs/>
          <w:noProof/>
          <w:sz w:val="20"/>
          <w:szCs w:val="36"/>
        </w:rPr>
        <w:t xml:space="preserve">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Academic Year 2012</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101.12.22</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1011103564</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December 22, 2012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1011103564</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102.02.27</w:t>
      </w:r>
      <w:r w:rsidRPr="00EA5E04">
        <w:rPr>
          <w:rFonts w:ascii="Times New Roman" w:eastAsia="標楷體" w:hAnsi="Times New Roman" w:cs="Times New Roman"/>
          <w:bCs/>
          <w:noProof/>
          <w:sz w:val="20"/>
          <w:szCs w:val="36"/>
        </w:rPr>
        <w:t>教育部臺高</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二</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字第</w:t>
      </w:r>
      <w:r w:rsidRPr="00EA5E04">
        <w:rPr>
          <w:rFonts w:ascii="Times New Roman" w:eastAsia="標楷體" w:hAnsi="Times New Roman" w:cs="Times New Roman"/>
          <w:bCs/>
          <w:noProof/>
          <w:sz w:val="20"/>
          <w:szCs w:val="36"/>
        </w:rPr>
        <w:t>1020024120</w:t>
      </w:r>
      <w:r w:rsidRPr="00EA5E04">
        <w:rPr>
          <w:rFonts w:ascii="Times New Roman" w:eastAsia="標楷體" w:hAnsi="Times New Roman" w:cs="Times New Roman"/>
          <w:bCs/>
          <w:noProof/>
          <w:sz w:val="20"/>
          <w:szCs w:val="36"/>
        </w:rPr>
        <w:t>號函同意備查</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February 27, 2013 </w:t>
      </w:r>
      <w:r w:rsidRPr="00EA5E04">
        <w:rPr>
          <w:rFonts w:ascii="Times New Roman" w:eastAsia="Times New Roman" w:hAnsi="Times New Roman" w:cs="Times New Roman"/>
          <w:sz w:val="20"/>
          <w:szCs w:val="20"/>
        </w:rPr>
        <w:t>Submitted to</w:t>
      </w:r>
      <w:r w:rsidRPr="00EA5E04">
        <w:rPr>
          <w:rFonts w:ascii="Times New Roman" w:eastAsia="標楷體" w:hAnsi="Times New Roman" w:cs="Times New Roman"/>
          <w:bCs/>
          <w:noProof/>
          <w:sz w:val="20"/>
          <w:szCs w:val="36"/>
        </w:rPr>
        <w:t xml:space="preserve"> Ministry of Education official</w:t>
      </w:r>
    </w:p>
    <w:p w:rsidR="007048F8" w:rsidRPr="00EA5E04" w:rsidRDefault="007048F8" w:rsidP="007048F8">
      <w:pPr>
        <w:wordWrap w:val="0"/>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letter Tai Kao (2) Tzu No. 1020024120 </w:t>
      </w:r>
      <w:r w:rsidRPr="00EA5E04">
        <w:rPr>
          <w:rFonts w:ascii="Times New Roman" w:eastAsia="Times New Roman" w:hAnsi="Times New Roman" w:cs="Times New Roman"/>
          <w:sz w:val="20"/>
          <w:szCs w:val="20"/>
        </w:rPr>
        <w:t>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102.04.01</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1021100917</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April 1, 2013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1021100917</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103.04.09</w:t>
      </w:r>
      <w:r w:rsidRPr="00EA5E04">
        <w:rPr>
          <w:rFonts w:ascii="Times New Roman" w:eastAsia="標楷體" w:hAnsi="Times New Roman" w:cs="Times New Roman"/>
          <w:bCs/>
          <w:noProof/>
          <w:sz w:val="20"/>
          <w:szCs w:val="36"/>
        </w:rPr>
        <w:t>一</w:t>
      </w:r>
      <w:r w:rsidRPr="00EA5E04">
        <w:rPr>
          <w:rFonts w:ascii="Times New Roman" w:eastAsia="標楷體" w:hAnsi="Times New Roman" w:cs="Times New Roman"/>
          <w:bCs/>
          <w:noProof/>
          <w:sz w:val="20"/>
          <w:szCs w:val="36"/>
        </w:rPr>
        <w:t>O</w:t>
      </w:r>
      <w:r w:rsidRPr="00EA5E04">
        <w:rPr>
          <w:rFonts w:ascii="Times New Roman" w:eastAsia="標楷體" w:hAnsi="Times New Roman" w:cs="Times New Roman"/>
          <w:bCs/>
          <w:noProof/>
          <w:sz w:val="20"/>
          <w:szCs w:val="36"/>
        </w:rPr>
        <w:t>二學年度第五次教務會議通過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April 9, 2014 passed by the 5th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Academic Year 2013</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103.05.02</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1031101359</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May 2, 2014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1031101359</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104.04.29</w:t>
      </w:r>
      <w:r w:rsidRPr="00EA5E04">
        <w:rPr>
          <w:rFonts w:ascii="Times New Roman" w:eastAsia="標楷體" w:hAnsi="Times New Roman" w:cs="Times New Roman"/>
          <w:bCs/>
          <w:noProof/>
          <w:sz w:val="20"/>
          <w:szCs w:val="36"/>
        </w:rPr>
        <w:t>一</w:t>
      </w:r>
      <w:r w:rsidRPr="00EA5E04">
        <w:rPr>
          <w:rFonts w:ascii="Times New Roman" w:eastAsia="標楷體" w:hAnsi="Times New Roman" w:cs="Times New Roman"/>
          <w:bCs/>
          <w:noProof/>
          <w:sz w:val="20"/>
          <w:szCs w:val="36"/>
        </w:rPr>
        <w:t>O</w:t>
      </w:r>
      <w:r w:rsidRPr="00EA5E04">
        <w:rPr>
          <w:rFonts w:ascii="Times New Roman" w:eastAsia="標楷體" w:hAnsi="Times New Roman" w:cs="Times New Roman"/>
          <w:bCs/>
          <w:noProof/>
          <w:sz w:val="20"/>
          <w:szCs w:val="36"/>
        </w:rPr>
        <w:t>三學年度第五次教務會議通過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April 29, 2015 Passed by the 5</w:t>
      </w:r>
      <w:r w:rsidRPr="00EA5E04">
        <w:rPr>
          <w:rFonts w:ascii="Times New Roman" w:eastAsia="標楷體" w:hAnsi="Times New Roman" w:cs="Times New Roman"/>
          <w:bCs/>
          <w:noProof/>
          <w:sz w:val="20"/>
          <w:szCs w:val="36"/>
          <w:vertAlign w:val="superscript"/>
        </w:rPr>
        <w:t>th</w:t>
      </w:r>
      <w:r w:rsidRPr="00EA5E04">
        <w:rPr>
          <w:rFonts w:ascii="Times New Roman" w:eastAsia="標楷體" w:hAnsi="Times New Roman" w:cs="Times New Roman"/>
          <w:bCs/>
          <w:noProof/>
          <w:sz w:val="20"/>
          <w:szCs w:val="36"/>
        </w:rPr>
        <w:t xml:space="preserve">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Academic Year 2014</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104.06.03 </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1041101721</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June 3, 2015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1041101721</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104.09.09</w:t>
      </w:r>
      <w:r w:rsidRPr="00EA5E04">
        <w:rPr>
          <w:rFonts w:ascii="Times New Roman" w:eastAsia="標楷體" w:hAnsi="Times New Roman" w:cs="Times New Roman"/>
          <w:bCs/>
          <w:noProof/>
          <w:sz w:val="20"/>
          <w:szCs w:val="36"/>
        </w:rPr>
        <w:t>一</w:t>
      </w:r>
      <w:r w:rsidRPr="00EA5E04">
        <w:rPr>
          <w:rFonts w:ascii="Times New Roman" w:eastAsia="標楷體" w:hAnsi="Times New Roman" w:cs="Times New Roman"/>
          <w:bCs/>
          <w:noProof/>
          <w:sz w:val="20"/>
          <w:szCs w:val="36"/>
        </w:rPr>
        <w:t>O</w:t>
      </w:r>
      <w:r w:rsidRPr="00EA5E04">
        <w:rPr>
          <w:rFonts w:ascii="Times New Roman" w:eastAsia="標楷體" w:hAnsi="Times New Roman" w:cs="Times New Roman"/>
          <w:bCs/>
          <w:noProof/>
          <w:sz w:val="20"/>
          <w:szCs w:val="36"/>
        </w:rPr>
        <w:t>四學年度第一次教務會議修正通過</w:t>
      </w:r>
    </w:p>
    <w:p w:rsidR="007048F8" w:rsidRPr="00EA5E04" w:rsidRDefault="007048F8" w:rsidP="007048F8">
      <w:pPr>
        <w:spacing w:line="240" w:lineRule="exact"/>
        <w:ind w:left="6" w:rightChars="-119" w:right="-286" w:firstLineChars="1840" w:firstLine="3680"/>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September 9, 2015 Amended and Passed by the 1</w:t>
      </w:r>
      <w:r w:rsidRPr="00EA5E04">
        <w:rPr>
          <w:rFonts w:ascii="Times New Roman" w:eastAsia="標楷體" w:hAnsi="Times New Roman" w:cs="Times New Roman"/>
          <w:bCs/>
          <w:noProof/>
          <w:sz w:val="20"/>
          <w:szCs w:val="36"/>
          <w:vertAlign w:val="superscript"/>
        </w:rPr>
        <w:t>st</w:t>
      </w:r>
      <w:r w:rsidRPr="00EA5E04">
        <w:rPr>
          <w:rFonts w:ascii="Times New Roman" w:eastAsia="標楷體" w:hAnsi="Times New Roman" w:cs="Times New Roman"/>
          <w:bCs/>
          <w:noProof/>
          <w:sz w:val="20"/>
          <w:szCs w:val="36"/>
        </w:rPr>
        <w:t xml:space="preserve"> Academic Affairs Meeting</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of the Academic Year 2015</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104.10.20 </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1041103300</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October 20, 2015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1041103300</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105.05.20</w:t>
      </w:r>
      <w:proofErr w:type="gramStart"/>
      <w:r w:rsidRPr="00EA5E04">
        <w:rPr>
          <w:rFonts w:ascii="Times New Roman" w:eastAsia="標楷體" w:hAnsi="Times New Roman" w:cs="Times New Roman"/>
          <w:kern w:val="0"/>
          <w:sz w:val="20"/>
          <w:szCs w:val="16"/>
        </w:rPr>
        <w:t>一</w:t>
      </w:r>
      <w:proofErr w:type="gramEnd"/>
      <w:r w:rsidRPr="00EA5E04">
        <w:rPr>
          <w:rFonts w:ascii="Times New Roman" w:eastAsia="標楷體" w:hAnsi="Times New Roman" w:cs="Times New Roman"/>
          <w:kern w:val="0"/>
          <w:sz w:val="20"/>
          <w:szCs w:val="16"/>
        </w:rPr>
        <w:t>O</w:t>
      </w:r>
      <w:r w:rsidRPr="00EA5E04">
        <w:rPr>
          <w:rFonts w:ascii="Times New Roman" w:eastAsia="標楷體" w:hAnsi="Times New Roman" w:cs="Times New Roman"/>
          <w:kern w:val="0"/>
          <w:sz w:val="20"/>
          <w:szCs w:val="16"/>
        </w:rPr>
        <w:t>四學年度第五次教務會議通過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May 20, 2016 Passed by the 5</w:t>
      </w:r>
      <w:r w:rsidRPr="00EA5E04">
        <w:rPr>
          <w:rFonts w:ascii="Times New Roman" w:eastAsia="標楷體" w:hAnsi="Times New Roman" w:cs="Times New Roman"/>
          <w:kern w:val="0"/>
          <w:sz w:val="20"/>
          <w:szCs w:val="16"/>
          <w:vertAlign w:val="superscript"/>
        </w:rPr>
        <w:t>th</w:t>
      </w:r>
      <w:r w:rsidRPr="00EA5E04">
        <w:rPr>
          <w:rFonts w:ascii="Times New Roman" w:eastAsia="標楷體" w:hAnsi="Times New Roman" w:cs="Times New Roman"/>
          <w:kern w:val="0"/>
          <w:sz w:val="20"/>
          <w:szCs w:val="16"/>
        </w:rPr>
        <w:t xml:space="preserve">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Academic Year 2015</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bCs/>
          <w:noProof/>
          <w:sz w:val="20"/>
          <w:szCs w:val="36"/>
        </w:rPr>
        <w:t>105.08.02</w:t>
      </w:r>
      <w:r w:rsidRPr="00EA5E04">
        <w:rPr>
          <w:rFonts w:ascii="Times New Roman" w:eastAsia="標楷體" w:hAnsi="Times New Roman" w:cs="Times New Roman"/>
          <w:bCs/>
          <w:noProof/>
          <w:sz w:val="20"/>
          <w:szCs w:val="36"/>
        </w:rPr>
        <w:t>教育部臺教高（二）字第</w:t>
      </w:r>
      <w:r w:rsidRPr="00EA5E04">
        <w:rPr>
          <w:rFonts w:ascii="Times New Roman" w:eastAsia="標楷體" w:hAnsi="Times New Roman" w:cs="Times New Roman"/>
          <w:bCs/>
          <w:noProof/>
          <w:sz w:val="20"/>
          <w:szCs w:val="36"/>
        </w:rPr>
        <w:t>1050105828</w:t>
      </w:r>
      <w:r w:rsidRPr="00EA5E04">
        <w:rPr>
          <w:rFonts w:ascii="Times New Roman" w:eastAsia="標楷體" w:hAnsi="Times New Roman" w:cs="Times New Roman"/>
          <w:bCs/>
          <w:noProof/>
          <w:sz w:val="20"/>
          <w:szCs w:val="36"/>
        </w:rPr>
        <w:t>號函准予備查第</w:t>
      </w:r>
      <w:r w:rsidRPr="00EA5E04">
        <w:rPr>
          <w:rFonts w:ascii="Times New Roman" w:eastAsia="標楷體" w:hAnsi="Times New Roman" w:cs="Times New Roman"/>
          <w:bCs/>
          <w:noProof/>
          <w:sz w:val="20"/>
          <w:szCs w:val="36"/>
        </w:rPr>
        <w:t>3</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kern w:val="0"/>
          <w:sz w:val="20"/>
          <w:szCs w:val="16"/>
        </w:rPr>
        <w:t>5</w:t>
      </w:r>
      <w:r w:rsidRPr="00EA5E04">
        <w:rPr>
          <w:rFonts w:ascii="Times New Roman" w:eastAsia="標楷體" w:hAnsi="Times New Roman" w:cs="Times New Roman"/>
          <w:kern w:val="0"/>
          <w:sz w:val="20"/>
          <w:szCs w:val="16"/>
        </w:rPr>
        <w:t>、</w:t>
      </w:r>
      <w:r w:rsidRPr="00EA5E04">
        <w:rPr>
          <w:rFonts w:ascii="Times New Roman" w:eastAsia="標楷體" w:hAnsi="Times New Roman" w:cs="Times New Roman"/>
          <w:kern w:val="0"/>
          <w:sz w:val="20"/>
          <w:szCs w:val="16"/>
        </w:rPr>
        <w:t>7</w:t>
      </w:r>
      <w:r w:rsidRPr="00EA5E04">
        <w:rPr>
          <w:rFonts w:ascii="Times New Roman" w:eastAsia="標楷體" w:hAnsi="Times New Roman" w:cs="Times New Roman"/>
          <w:kern w:val="0"/>
          <w:sz w:val="20"/>
          <w:szCs w:val="16"/>
        </w:rPr>
        <w:t>、</w:t>
      </w:r>
      <w:r w:rsidRPr="00EA5E04">
        <w:rPr>
          <w:rFonts w:ascii="Times New Roman" w:eastAsia="標楷體" w:hAnsi="Times New Roman" w:cs="Times New Roman"/>
          <w:kern w:val="0"/>
          <w:sz w:val="20"/>
          <w:szCs w:val="16"/>
        </w:rPr>
        <w:t>8</w:t>
      </w:r>
      <w:r w:rsidRPr="00EA5E04">
        <w:rPr>
          <w:rFonts w:ascii="Times New Roman" w:eastAsia="標楷體" w:hAnsi="Times New Roman" w:cs="Times New Roman"/>
          <w:kern w:val="0"/>
          <w:sz w:val="20"/>
          <w:szCs w:val="16"/>
        </w:rPr>
        <w:t>、</w:t>
      </w:r>
      <w:r w:rsidRPr="00EA5E04">
        <w:rPr>
          <w:rFonts w:ascii="Times New Roman" w:eastAsia="標楷體" w:hAnsi="Times New Roman" w:cs="Times New Roman"/>
          <w:kern w:val="0"/>
          <w:sz w:val="20"/>
          <w:szCs w:val="16"/>
        </w:rPr>
        <w:t>9</w:t>
      </w:r>
      <w:r w:rsidRPr="00EA5E04">
        <w:rPr>
          <w:rFonts w:ascii="Times New Roman" w:eastAsia="標楷體" w:hAnsi="Times New Roman" w:cs="Times New Roman"/>
          <w:kern w:val="0"/>
          <w:sz w:val="20"/>
          <w:szCs w:val="16"/>
        </w:rPr>
        <w:t>、</w:t>
      </w:r>
      <w:r w:rsidRPr="00EA5E04">
        <w:rPr>
          <w:rFonts w:ascii="Times New Roman" w:eastAsia="標楷體" w:hAnsi="Times New Roman" w:cs="Times New Roman"/>
          <w:kern w:val="0"/>
          <w:sz w:val="20"/>
          <w:szCs w:val="16"/>
        </w:rPr>
        <w:t>12</w:t>
      </w:r>
      <w:r w:rsidRPr="00EA5E04">
        <w:rPr>
          <w:rFonts w:ascii="Times New Roman" w:eastAsia="標楷體" w:hAnsi="Times New Roman" w:cs="Times New Roman"/>
          <w:kern w:val="0"/>
          <w:sz w:val="20"/>
          <w:szCs w:val="16"/>
        </w:rPr>
        <w:t>條</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bCs/>
          <w:noProof/>
          <w:sz w:val="20"/>
          <w:szCs w:val="36"/>
        </w:rPr>
        <w:t>August 2, 2016</w:t>
      </w:r>
      <w:r w:rsidRPr="00EA5E04">
        <w:rPr>
          <w:rFonts w:ascii="Times New Roman" w:eastAsia="標楷體" w:hAnsi="Times New Roman" w:cs="Times New Roman"/>
          <w:kern w:val="0"/>
          <w:sz w:val="20"/>
          <w:szCs w:val="16"/>
        </w:rPr>
        <w:t xml:space="preserve"> Submitted to Ministry of Education official letter </w:t>
      </w:r>
    </w:p>
    <w:p w:rsidR="007048F8" w:rsidRPr="00EA5E04" w:rsidRDefault="007048F8" w:rsidP="007048F8">
      <w:pPr>
        <w:spacing w:line="240" w:lineRule="exact"/>
        <w:ind w:left="6" w:rightChars="-119" w:right="-286" w:firstLineChars="2407" w:firstLine="4814"/>
        <w:jc w:val="right"/>
        <w:rPr>
          <w:rFonts w:ascii="Times New Roman" w:eastAsia="Times New Roman" w:hAnsi="Times New Roman" w:cs="Times New Roman"/>
          <w:sz w:val="20"/>
          <w:szCs w:val="20"/>
        </w:rPr>
      </w:pPr>
      <w:r w:rsidRPr="00EA5E04">
        <w:rPr>
          <w:rFonts w:ascii="Times New Roman" w:eastAsia="Times New Roman" w:hAnsi="Times New Roman" w:cs="Times New Roman"/>
          <w:sz w:val="20"/>
          <w:szCs w:val="20"/>
        </w:rPr>
        <w:t xml:space="preserve">Tai </w:t>
      </w:r>
      <w:proofErr w:type="spellStart"/>
      <w:r w:rsidRPr="00EA5E04">
        <w:rPr>
          <w:rFonts w:ascii="Times New Roman" w:eastAsia="Times New Roman" w:hAnsi="Times New Roman" w:cs="Times New Roman"/>
          <w:sz w:val="20"/>
          <w:szCs w:val="20"/>
        </w:rPr>
        <w:t>Chiao</w:t>
      </w:r>
      <w:proofErr w:type="spellEnd"/>
      <w:r w:rsidRPr="00EA5E04">
        <w:rPr>
          <w:rFonts w:ascii="Times New Roman" w:eastAsia="Times New Roman" w:hAnsi="Times New Roman" w:cs="Times New Roman"/>
          <w:sz w:val="20"/>
          <w:szCs w:val="20"/>
        </w:rPr>
        <w:t xml:space="preserve"> Kao (2) Tzu No. </w:t>
      </w:r>
      <w:r w:rsidRPr="00EA5E04">
        <w:rPr>
          <w:rFonts w:ascii="Times New Roman" w:eastAsia="標楷體" w:hAnsi="Times New Roman" w:cs="Times New Roman"/>
          <w:bCs/>
          <w:noProof/>
          <w:sz w:val="20"/>
          <w:szCs w:val="36"/>
        </w:rPr>
        <w:t>1050105828</w:t>
      </w:r>
      <w:r w:rsidRPr="00EA5E04">
        <w:rPr>
          <w:rFonts w:ascii="Times New Roman" w:eastAsia="Times New Roman" w:hAnsi="Times New Roman" w:cs="Times New Roman"/>
          <w:sz w:val="20"/>
          <w:szCs w:val="20"/>
        </w:rPr>
        <w:t xml:space="preserve">, Article </w:t>
      </w:r>
      <w:r w:rsidRPr="00EA5E04">
        <w:rPr>
          <w:rFonts w:asciiTheme="minorEastAsia" w:hAnsiTheme="minorEastAsia" w:cs="Times New Roman" w:hint="eastAsia"/>
          <w:sz w:val="20"/>
          <w:szCs w:val="20"/>
        </w:rPr>
        <w:t>3</w:t>
      </w:r>
      <w:r w:rsidRPr="00EA5E04">
        <w:rPr>
          <w:rFonts w:ascii="Times New Roman" w:eastAsia="Times New Roman" w:hAnsi="Times New Roman" w:cs="Times New Roman"/>
          <w:sz w:val="20"/>
          <w:szCs w:val="20"/>
        </w:rPr>
        <w:t>, 7, 8, 9 and 12 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108.02.13</w:t>
      </w:r>
      <w:r w:rsidRPr="00EA5E04">
        <w:rPr>
          <w:rFonts w:ascii="Times New Roman" w:eastAsia="標楷體" w:hAnsi="Times New Roman" w:cs="Times New Roman"/>
          <w:bCs/>
          <w:noProof/>
          <w:sz w:val="20"/>
          <w:szCs w:val="36"/>
        </w:rPr>
        <w:tab/>
      </w:r>
      <w:r w:rsidRPr="00EA5E04">
        <w:rPr>
          <w:rFonts w:ascii="Times New Roman" w:eastAsia="標楷體" w:hAnsi="Times New Roman" w:cs="Times New Roman"/>
          <w:bCs/>
          <w:noProof/>
          <w:sz w:val="20"/>
          <w:szCs w:val="36"/>
        </w:rPr>
        <w:t>一</w:t>
      </w:r>
      <w:r w:rsidRPr="00EA5E04">
        <w:rPr>
          <w:rFonts w:ascii="Times New Roman" w:eastAsia="標楷體" w:hAnsi="Times New Roman" w:cs="Times New Roman"/>
          <w:bCs/>
          <w:noProof/>
          <w:sz w:val="20"/>
          <w:szCs w:val="36"/>
        </w:rPr>
        <w:t>O</w:t>
      </w:r>
      <w:r w:rsidRPr="00EA5E04">
        <w:rPr>
          <w:rFonts w:ascii="Times New Roman" w:eastAsia="標楷體" w:hAnsi="Times New Roman" w:cs="Times New Roman"/>
          <w:bCs/>
          <w:noProof/>
          <w:sz w:val="20"/>
          <w:szCs w:val="36"/>
        </w:rPr>
        <w:t>七學年度第三次教務會議通過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February 13, 2019 Passed by the 3</w:t>
      </w:r>
      <w:r w:rsidRPr="00EA5E04">
        <w:rPr>
          <w:rFonts w:ascii="Times New Roman" w:eastAsia="標楷體" w:hAnsi="Times New Roman" w:cs="Times New Roman"/>
          <w:bCs/>
          <w:noProof/>
          <w:sz w:val="20"/>
          <w:szCs w:val="36"/>
          <w:vertAlign w:val="superscript"/>
        </w:rPr>
        <w:t>rd</w:t>
      </w:r>
      <w:r w:rsidRPr="00EA5E04">
        <w:rPr>
          <w:rFonts w:ascii="Times New Roman" w:eastAsia="標楷體" w:hAnsi="Times New Roman" w:cs="Times New Roman"/>
          <w:bCs/>
          <w:noProof/>
          <w:sz w:val="20"/>
          <w:szCs w:val="36"/>
        </w:rPr>
        <w:t xml:space="preserve">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Academic Year 2018</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108.03.20 </w:t>
      </w:r>
      <w:r w:rsidRPr="00EA5E04">
        <w:rPr>
          <w:rFonts w:ascii="Times New Roman" w:eastAsia="標楷體" w:hAnsi="Times New Roman" w:cs="Times New Roman"/>
          <w:bCs/>
          <w:noProof/>
          <w:sz w:val="20"/>
          <w:szCs w:val="36"/>
        </w:rPr>
        <w:t>高醫教字第</w:t>
      </w:r>
      <w:r w:rsidRPr="00EA5E04">
        <w:rPr>
          <w:rFonts w:ascii="Times New Roman" w:eastAsia="標楷體" w:hAnsi="Times New Roman" w:cs="Times New Roman"/>
          <w:bCs/>
          <w:noProof/>
          <w:sz w:val="20"/>
          <w:szCs w:val="36"/>
        </w:rPr>
        <w:t>1081100959</w:t>
      </w:r>
      <w:r w:rsidRPr="00EA5E04">
        <w:rPr>
          <w:rFonts w:ascii="Times New Roman" w:eastAsia="標楷體" w:hAnsi="Times New Roman" w:cs="Times New Roman"/>
          <w:bCs/>
          <w:noProof/>
          <w:sz w:val="20"/>
          <w:szCs w:val="3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March 20, 2019 Promulgated via the KMU official letter Chiao</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Tzu No. 1081100959</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108.08.08 </w:t>
      </w:r>
      <w:r w:rsidRPr="00EA5E04">
        <w:rPr>
          <w:rFonts w:ascii="Times New Roman" w:eastAsia="標楷體" w:hAnsi="Times New Roman" w:cs="Times New Roman"/>
          <w:bCs/>
          <w:noProof/>
          <w:sz w:val="20"/>
          <w:szCs w:val="36"/>
        </w:rPr>
        <w:t>臺教高</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二</w:t>
      </w:r>
      <w:r w:rsidRPr="00EA5E04">
        <w:rPr>
          <w:rFonts w:ascii="Times New Roman" w:eastAsia="標楷體" w:hAnsi="Times New Roman" w:cs="Times New Roman"/>
          <w:bCs/>
          <w:noProof/>
          <w:sz w:val="20"/>
          <w:szCs w:val="36"/>
        </w:rPr>
        <w:t>)</w:t>
      </w:r>
      <w:r w:rsidRPr="00EA5E04">
        <w:rPr>
          <w:rFonts w:ascii="Times New Roman" w:eastAsia="標楷體" w:hAnsi="Times New Roman" w:cs="Times New Roman"/>
          <w:bCs/>
          <w:noProof/>
          <w:sz w:val="20"/>
          <w:szCs w:val="36"/>
        </w:rPr>
        <w:t>字第</w:t>
      </w:r>
      <w:r w:rsidRPr="00EA5E04">
        <w:rPr>
          <w:rFonts w:ascii="Times New Roman" w:eastAsia="標楷體" w:hAnsi="Times New Roman" w:cs="Times New Roman"/>
          <w:bCs/>
          <w:noProof/>
          <w:sz w:val="20"/>
          <w:szCs w:val="36"/>
        </w:rPr>
        <w:t>1080110230</w:t>
      </w:r>
      <w:r w:rsidRPr="00EA5E04">
        <w:rPr>
          <w:rFonts w:ascii="Times New Roman" w:eastAsia="標楷體" w:hAnsi="Times New Roman" w:cs="Times New Roman"/>
          <w:bCs/>
          <w:noProof/>
          <w:sz w:val="20"/>
          <w:szCs w:val="36"/>
        </w:rPr>
        <w:t>號函同意備查</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 xml:space="preserve">August 8, 2019 </w:t>
      </w:r>
      <w:r w:rsidRPr="00EA5E04">
        <w:rPr>
          <w:rFonts w:ascii="Times New Roman" w:eastAsia="標楷體" w:hAnsi="Times New Roman" w:cs="Times New Roman"/>
          <w:kern w:val="0"/>
          <w:sz w:val="20"/>
          <w:szCs w:val="16"/>
        </w:rPr>
        <w:t>Submitted to</w:t>
      </w:r>
      <w:r w:rsidRPr="00EA5E04">
        <w:rPr>
          <w:rFonts w:ascii="Times New Roman" w:eastAsia="標楷體" w:hAnsi="Times New Roman" w:cs="Times New Roman"/>
          <w:bCs/>
          <w:noProof/>
          <w:sz w:val="20"/>
          <w:szCs w:val="36"/>
        </w:rPr>
        <w:t xml:space="preserve"> Ministry of Education official</w:t>
      </w:r>
    </w:p>
    <w:p w:rsidR="007048F8" w:rsidRPr="00EA5E04" w:rsidRDefault="007048F8" w:rsidP="007048F8">
      <w:pPr>
        <w:wordWrap w:val="0"/>
        <w:spacing w:line="240" w:lineRule="exact"/>
        <w:ind w:left="6" w:rightChars="-119" w:right="-286" w:firstLineChars="2407" w:firstLine="4814"/>
        <w:jc w:val="right"/>
        <w:rPr>
          <w:rFonts w:ascii="Times New Roman" w:eastAsia="標楷體" w:hAnsi="Times New Roman" w:cs="Times New Roman"/>
          <w:bCs/>
          <w:noProof/>
          <w:sz w:val="20"/>
          <w:szCs w:val="36"/>
        </w:rPr>
      </w:pPr>
      <w:r w:rsidRPr="00EA5E04">
        <w:rPr>
          <w:rFonts w:ascii="Times New Roman" w:eastAsia="標楷體" w:hAnsi="Times New Roman" w:cs="Times New Roman"/>
          <w:bCs/>
          <w:noProof/>
          <w:sz w:val="20"/>
          <w:szCs w:val="36"/>
        </w:rPr>
        <w:t>letter Tai Chiao Kao (2) Tzu No. 1080110230 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lastRenderedPageBreak/>
        <w:t>108.09.09</w:t>
      </w:r>
      <w:r w:rsidRPr="00EA5E04">
        <w:rPr>
          <w:rFonts w:ascii="Times New Roman" w:eastAsia="標楷體" w:hAnsi="Times New Roman" w:cs="Times New Roman"/>
          <w:kern w:val="0"/>
          <w:sz w:val="20"/>
          <w:szCs w:val="16"/>
        </w:rPr>
        <w:t>高</w:t>
      </w:r>
      <w:proofErr w:type="gramStart"/>
      <w:r w:rsidRPr="00EA5E04">
        <w:rPr>
          <w:rFonts w:ascii="Times New Roman" w:eastAsia="標楷體" w:hAnsi="Times New Roman" w:cs="Times New Roman"/>
          <w:kern w:val="0"/>
          <w:sz w:val="20"/>
          <w:szCs w:val="16"/>
        </w:rPr>
        <w:t>醫教字</w:t>
      </w:r>
      <w:proofErr w:type="gramEnd"/>
      <w:r w:rsidRPr="00EA5E04">
        <w:rPr>
          <w:rFonts w:ascii="Times New Roman" w:eastAsia="標楷體" w:hAnsi="Times New Roman" w:cs="Times New Roman"/>
          <w:kern w:val="0"/>
          <w:sz w:val="20"/>
          <w:szCs w:val="16"/>
        </w:rPr>
        <w:t>第</w:t>
      </w:r>
      <w:r w:rsidRPr="00EA5E04">
        <w:rPr>
          <w:rFonts w:ascii="Times New Roman" w:eastAsia="標楷體" w:hAnsi="Times New Roman" w:cs="Times New Roman"/>
          <w:kern w:val="0"/>
          <w:sz w:val="20"/>
          <w:szCs w:val="16"/>
        </w:rPr>
        <w:t>1081102986</w:t>
      </w:r>
      <w:r w:rsidRPr="00EA5E04">
        <w:rPr>
          <w:rFonts w:ascii="Times New Roman" w:eastAsia="標楷體" w:hAnsi="Times New Roman" w:cs="Times New Roman"/>
          <w:kern w:val="0"/>
          <w:sz w:val="20"/>
          <w:szCs w:val="1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 xml:space="preserve">September 9, 2019 Promulgated via the KMU official letter </w:t>
      </w:r>
      <w:proofErr w:type="spellStart"/>
      <w:r w:rsidRPr="00EA5E04">
        <w:rPr>
          <w:rFonts w:ascii="Times New Roman" w:eastAsia="標楷體" w:hAnsi="Times New Roman" w:cs="Times New Roman"/>
          <w:kern w:val="0"/>
          <w:sz w:val="20"/>
          <w:szCs w:val="16"/>
        </w:rPr>
        <w:t>Chiao</w:t>
      </w:r>
      <w:proofErr w:type="spellEnd"/>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Tzu No. 1081102986</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109.02.05</w:t>
      </w:r>
      <w:r w:rsidRPr="00EA5E04">
        <w:rPr>
          <w:rFonts w:ascii="Times New Roman" w:eastAsia="標楷體" w:hAnsi="Times New Roman" w:cs="Times New Roman"/>
          <w:kern w:val="0"/>
          <w:sz w:val="20"/>
          <w:szCs w:val="16"/>
        </w:rPr>
        <w:tab/>
      </w:r>
      <w:proofErr w:type="gramStart"/>
      <w:r w:rsidRPr="00EA5E04">
        <w:rPr>
          <w:rFonts w:ascii="Times New Roman" w:eastAsia="標楷體" w:hAnsi="Times New Roman" w:cs="Times New Roman"/>
          <w:kern w:val="0"/>
          <w:sz w:val="20"/>
          <w:szCs w:val="16"/>
        </w:rPr>
        <w:t>一</w:t>
      </w:r>
      <w:proofErr w:type="gramEnd"/>
      <w:r w:rsidRPr="00EA5E04">
        <w:rPr>
          <w:rFonts w:ascii="Times New Roman" w:eastAsia="標楷體" w:hAnsi="Times New Roman" w:cs="Times New Roman"/>
          <w:kern w:val="0"/>
          <w:sz w:val="20"/>
          <w:szCs w:val="16"/>
        </w:rPr>
        <w:t>O</w:t>
      </w:r>
      <w:r w:rsidRPr="00EA5E04">
        <w:rPr>
          <w:rFonts w:ascii="Times New Roman" w:eastAsia="標楷體" w:hAnsi="Times New Roman" w:cs="Times New Roman"/>
          <w:kern w:val="0"/>
          <w:sz w:val="20"/>
          <w:szCs w:val="16"/>
        </w:rPr>
        <w:t>八學年度第三次教務會議通過</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February 5, 2020 the 3</w:t>
      </w:r>
      <w:r w:rsidRPr="00EA5E04">
        <w:rPr>
          <w:rFonts w:ascii="Times New Roman" w:eastAsia="標楷體" w:hAnsi="Times New Roman" w:cs="Times New Roman"/>
          <w:kern w:val="0"/>
          <w:sz w:val="20"/>
          <w:szCs w:val="16"/>
          <w:vertAlign w:val="superscript"/>
        </w:rPr>
        <w:t>rd</w:t>
      </w:r>
      <w:r w:rsidRPr="00EA5E04">
        <w:rPr>
          <w:rFonts w:ascii="Times New Roman" w:eastAsia="標楷體" w:hAnsi="Times New Roman" w:cs="Times New Roman"/>
          <w:kern w:val="0"/>
          <w:sz w:val="20"/>
          <w:szCs w:val="16"/>
        </w:rPr>
        <w:t xml:space="preserve"> Academic Affairs Meeting of the</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Academic Year 2019</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 xml:space="preserve">109.02.24 </w:t>
      </w:r>
      <w:r w:rsidRPr="00EA5E04">
        <w:rPr>
          <w:rFonts w:ascii="Times New Roman" w:eastAsia="標楷體" w:hAnsi="Times New Roman" w:cs="Times New Roman"/>
          <w:kern w:val="0"/>
          <w:sz w:val="20"/>
          <w:szCs w:val="16"/>
        </w:rPr>
        <w:t>高</w:t>
      </w:r>
      <w:proofErr w:type="gramStart"/>
      <w:r w:rsidRPr="00EA5E04">
        <w:rPr>
          <w:rFonts w:ascii="Times New Roman" w:eastAsia="標楷體" w:hAnsi="Times New Roman" w:cs="Times New Roman"/>
          <w:kern w:val="0"/>
          <w:sz w:val="20"/>
          <w:szCs w:val="16"/>
        </w:rPr>
        <w:t>醫教字</w:t>
      </w:r>
      <w:proofErr w:type="gramEnd"/>
      <w:r w:rsidRPr="00EA5E04">
        <w:rPr>
          <w:rFonts w:ascii="Times New Roman" w:eastAsia="標楷體" w:hAnsi="Times New Roman" w:cs="Times New Roman"/>
          <w:kern w:val="0"/>
          <w:sz w:val="20"/>
          <w:szCs w:val="16"/>
        </w:rPr>
        <w:t>第</w:t>
      </w:r>
      <w:r w:rsidRPr="00EA5E04">
        <w:rPr>
          <w:rFonts w:ascii="Times New Roman" w:eastAsia="標楷體" w:hAnsi="Times New Roman" w:cs="Times New Roman"/>
          <w:kern w:val="0"/>
          <w:sz w:val="20"/>
          <w:szCs w:val="16"/>
        </w:rPr>
        <w:t>1091100441</w:t>
      </w:r>
      <w:r w:rsidRPr="00EA5E04">
        <w:rPr>
          <w:rFonts w:ascii="Times New Roman" w:eastAsia="標楷體" w:hAnsi="Times New Roman" w:cs="Times New Roman"/>
          <w:kern w:val="0"/>
          <w:sz w:val="20"/>
          <w:szCs w:val="1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 xml:space="preserve">February 24, 2020 Promulgated via the KMU official letter </w:t>
      </w:r>
      <w:proofErr w:type="spellStart"/>
      <w:r w:rsidRPr="00EA5E04">
        <w:rPr>
          <w:rFonts w:ascii="Times New Roman" w:eastAsia="標楷體" w:hAnsi="Times New Roman" w:cs="Times New Roman"/>
          <w:kern w:val="0"/>
          <w:sz w:val="20"/>
          <w:szCs w:val="16"/>
        </w:rPr>
        <w:t>Chiao</w:t>
      </w:r>
      <w:proofErr w:type="spellEnd"/>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Tzu No. 1091100441</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109.06.09</w:t>
      </w:r>
      <w:proofErr w:type="gramStart"/>
      <w:r w:rsidRPr="00EA5E04">
        <w:rPr>
          <w:rFonts w:ascii="Times New Roman" w:eastAsia="標楷體" w:hAnsi="Times New Roman" w:cs="Times New Roman"/>
          <w:kern w:val="0"/>
          <w:sz w:val="20"/>
          <w:szCs w:val="16"/>
        </w:rPr>
        <w:t>臺</w:t>
      </w:r>
      <w:proofErr w:type="gramEnd"/>
      <w:r w:rsidRPr="00EA5E04">
        <w:rPr>
          <w:rFonts w:ascii="Times New Roman" w:eastAsia="標楷體" w:hAnsi="Times New Roman" w:cs="Times New Roman"/>
          <w:kern w:val="0"/>
          <w:sz w:val="20"/>
          <w:szCs w:val="16"/>
        </w:rPr>
        <w:t>教高</w:t>
      </w:r>
      <w:r w:rsidRPr="00EA5E04">
        <w:rPr>
          <w:rFonts w:ascii="Times New Roman" w:eastAsia="標楷體" w:hAnsi="Times New Roman" w:cs="Times New Roman"/>
          <w:kern w:val="0"/>
          <w:sz w:val="20"/>
          <w:szCs w:val="16"/>
        </w:rPr>
        <w:t>(</w:t>
      </w:r>
      <w:r w:rsidRPr="00EA5E04">
        <w:rPr>
          <w:rFonts w:ascii="Times New Roman" w:eastAsia="標楷體" w:hAnsi="Times New Roman" w:cs="Times New Roman"/>
          <w:kern w:val="0"/>
          <w:sz w:val="20"/>
          <w:szCs w:val="16"/>
        </w:rPr>
        <w:t>二</w:t>
      </w:r>
      <w:r w:rsidRPr="00EA5E04">
        <w:rPr>
          <w:rFonts w:ascii="Times New Roman" w:eastAsia="標楷體" w:hAnsi="Times New Roman" w:cs="Times New Roman"/>
          <w:kern w:val="0"/>
          <w:sz w:val="20"/>
          <w:szCs w:val="16"/>
        </w:rPr>
        <w:t>)</w:t>
      </w:r>
      <w:r w:rsidRPr="00EA5E04">
        <w:rPr>
          <w:rFonts w:ascii="Times New Roman" w:eastAsia="標楷體" w:hAnsi="Times New Roman" w:cs="Times New Roman"/>
          <w:kern w:val="0"/>
          <w:sz w:val="20"/>
          <w:szCs w:val="16"/>
        </w:rPr>
        <w:t>字第</w:t>
      </w:r>
      <w:r w:rsidRPr="00EA5E04">
        <w:rPr>
          <w:rFonts w:ascii="Times New Roman" w:eastAsia="標楷體" w:hAnsi="Times New Roman" w:cs="Times New Roman"/>
          <w:kern w:val="0"/>
          <w:sz w:val="20"/>
          <w:szCs w:val="16"/>
        </w:rPr>
        <w:t>1090082568</w:t>
      </w:r>
      <w:r w:rsidRPr="00EA5E04">
        <w:rPr>
          <w:rFonts w:ascii="Times New Roman" w:eastAsia="標楷體" w:hAnsi="Times New Roman" w:cs="Times New Roman"/>
          <w:kern w:val="0"/>
          <w:sz w:val="20"/>
          <w:szCs w:val="16"/>
        </w:rPr>
        <w:t>號函准予備查第</w:t>
      </w:r>
      <w:r w:rsidRPr="00EA5E04">
        <w:rPr>
          <w:rFonts w:ascii="Times New Roman" w:eastAsia="標楷體" w:hAnsi="Times New Roman" w:cs="Times New Roman"/>
          <w:kern w:val="0"/>
          <w:sz w:val="20"/>
          <w:szCs w:val="16"/>
        </w:rPr>
        <w:t>2</w:t>
      </w:r>
      <w:r w:rsidRPr="00EA5E04">
        <w:rPr>
          <w:rFonts w:ascii="Times New Roman" w:eastAsia="標楷體" w:hAnsi="Times New Roman" w:cs="Times New Roman"/>
          <w:kern w:val="0"/>
          <w:sz w:val="20"/>
          <w:szCs w:val="16"/>
        </w:rPr>
        <w:t>、</w:t>
      </w:r>
      <w:r w:rsidRPr="00EA5E04">
        <w:rPr>
          <w:rFonts w:ascii="Times New Roman" w:eastAsia="標楷體" w:hAnsi="Times New Roman" w:cs="Times New Roman"/>
          <w:kern w:val="0"/>
          <w:sz w:val="20"/>
          <w:szCs w:val="16"/>
        </w:rPr>
        <w:t>3</w:t>
      </w:r>
      <w:r w:rsidRPr="00EA5E04">
        <w:rPr>
          <w:rFonts w:ascii="Times New Roman" w:eastAsia="標楷體" w:hAnsi="Times New Roman" w:cs="Times New Roman"/>
          <w:kern w:val="0"/>
          <w:sz w:val="20"/>
          <w:szCs w:val="16"/>
        </w:rPr>
        <w:t>、</w:t>
      </w:r>
      <w:r w:rsidRPr="00EA5E04">
        <w:rPr>
          <w:rFonts w:ascii="Times New Roman" w:eastAsia="標楷體" w:hAnsi="Times New Roman" w:cs="Times New Roman"/>
          <w:kern w:val="0"/>
          <w:sz w:val="20"/>
          <w:szCs w:val="16"/>
        </w:rPr>
        <w:t>11</w:t>
      </w:r>
      <w:r w:rsidRPr="00EA5E04">
        <w:rPr>
          <w:rFonts w:ascii="Times New Roman" w:eastAsia="標楷體" w:hAnsi="Times New Roman" w:cs="Times New Roman"/>
          <w:kern w:val="0"/>
          <w:sz w:val="20"/>
          <w:szCs w:val="16"/>
        </w:rPr>
        <w:t>條</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 xml:space="preserve">June 9, 2020 Submitted to Ministry of Education official letter Tai </w:t>
      </w:r>
      <w:proofErr w:type="spellStart"/>
      <w:r w:rsidRPr="00EA5E04">
        <w:rPr>
          <w:rFonts w:ascii="Times New Roman" w:eastAsia="標楷體" w:hAnsi="Times New Roman" w:cs="Times New Roman" w:hint="eastAsia"/>
          <w:kern w:val="0"/>
          <w:sz w:val="20"/>
          <w:szCs w:val="16"/>
        </w:rPr>
        <w:t>C</w:t>
      </w:r>
      <w:r w:rsidRPr="00EA5E04">
        <w:rPr>
          <w:rFonts w:ascii="Times New Roman" w:eastAsia="標楷體" w:hAnsi="Times New Roman" w:cs="Times New Roman"/>
          <w:kern w:val="0"/>
          <w:sz w:val="20"/>
          <w:szCs w:val="16"/>
        </w:rPr>
        <w:t>hiao</w:t>
      </w:r>
      <w:proofErr w:type="spellEnd"/>
      <w:r w:rsidRPr="00EA5E04">
        <w:rPr>
          <w:rFonts w:ascii="Times New Roman" w:eastAsia="標楷體" w:hAnsi="Times New Roman" w:cs="Times New Roman"/>
          <w:kern w:val="0"/>
          <w:sz w:val="20"/>
          <w:szCs w:val="16"/>
        </w:rPr>
        <w:t xml:space="preserve"> Kao (2) Tzu No. 1090082568 Article 2, 3 and 11 for approval</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 xml:space="preserve">109.06.22 </w:t>
      </w:r>
      <w:r w:rsidRPr="00EA5E04">
        <w:rPr>
          <w:rFonts w:ascii="Times New Roman" w:eastAsia="標楷體" w:hAnsi="Times New Roman" w:cs="Times New Roman"/>
          <w:kern w:val="0"/>
          <w:sz w:val="20"/>
          <w:szCs w:val="16"/>
        </w:rPr>
        <w:t>高</w:t>
      </w:r>
      <w:proofErr w:type="gramStart"/>
      <w:r w:rsidRPr="00EA5E04">
        <w:rPr>
          <w:rFonts w:ascii="Times New Roman" w:eastAsia="標楷體" w:hAnsi="Times New Roman" w:cs="Times New Roman"/>
          <w:kern w:val="0"/>
          <w:sz w:val="20"/>
          <w:szCs w:val="16"/>
        </w:rPr>
        <w:t>醫教字</w:t>
      </w:r>
      <w:proofErr w:type="gramEnd"/>
      <w:r w:rsidRPr="00EA5E04">
        <w:rPr>
          <w:rFonts w:ascii="Times New Roman" w:eastAsia="標楷體" w:hAnsi="Times New Roman" w:cs="Times New Roman"/>
          <w:kern w:val="0"/>
          <w:sz w:val="20"/>
          <w:szCs w:val="16"/>
        </w:rPr>
        <w:t>第</w:t>
      </w:r>
      <w:r w:rsidRPr="00EA5E04">
        <w:rPr>
          <w:rFonts w:ascii="Times New Roman" w:eastAsia="標楷體" w:hAnsi="Times New Roman" w:cs="Times New Roman"/>
          <w:kern w:val="0"/>
          <w:sz w:val="20"/>
          <w:szCs w:val="16"/>
        </w:rPr>
        <w:t>1091101867</w:t>
      </w:r>
      <w:r w:rsidRPr="00EA5E04">
        <w:rPr>
          <w:rFonts w:ascii="Times New Roman" w:eastAsia="標楷體" w:hAnsi="Times New Roman" w:cs="Times New Roman"/>
          <w:kern w:val="0"/>
          <w:sz w:val="20"/>
          <w:szCs w:val="16"/>
        </w:rPr>
        <w:t>號函公布</w:t>
      </w:r>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 xml:space="preserve">June 22, 2020 Promulgated via the KMU official letter </w:t>
      </w:r>
      <w:proofErr w:type="spellStart"/>
      <w:r w:rsidRPr="00EA5E04">
        <w:rPr>
          <w:rFonts w:ascii="Times New Roman" w:eastAsia="標楷體" w:hAnsi="Times New Roman" w:cs="Times New Roman"/>
          <w:kern w:val="0"/>
          <w:sz w:val="20"/>
          <w:szCs w:val="16"/>
        </w:rPr>
        <w:t>Chiao</w:t>
      </w:r>
      <w:proofErr w:type="spellEnd"/>
    </w:p>
    <w:p w:rsidR="007048F8" w:rsidRPr="00EA5E04" w:rsidRDefault="007048F8" w:rsidP="007048F8">
      <w:pPr>
        <w:spacing w:line="240" w:lineRule="exact"/>
        <w:ind w:left="6" w:rightChars="-119" w:right="-286" w:firstLineChars="2407" w:firstLine="4814"/>
        <w:jc w:val="right"/>
        <w:rPr>
          <w:rFonts w:ascii="Times New Roman" w:eastAsia="標楷體" w:hAnsi="Times New Roman" w:cs="Times New Roman"/>
          <w:kern w:val="0"/>
          <w:sz w:val="20"/>
          <w:szCs w:val="16"/>
        </w:rPr>
      </w:pPr>
      <w:r w:rsidRPr="00EA5E04">
        <w:rPr>
          <w:rFonts w:ascii="Times New Roman" w:eastAsia="標楷體" w:hAnsi="Times New Roman" w:cs="Times New Roman"/>
          <w:kern w:val="0"/>
          <w:sz w:val="20"/>
          <w:szCs w:val="16"/>
        </w:rPr>
        <w:t>Tzu No. 1091101867</w:t>
      </w:r>
    </w:p>
    <w:tbl>
      <w:tblPr>
        <w:tblW w:w="0" w:type="auto"/>
        <w:jc w:val="center"/>
        <w:tblLook w:val="04A0" w:firstRow="1" w:lastRow="0" w:firstColumn="1" w:lastColumn="0" w:noHBand="0" w:noVBand="1"/>
      </w:tblPr>
      <w:tblGrid>
        <w:gridCol w:w="1276"/>
        <w:gridCol w:w="8589"/>
      </w:tblGrid>
      <w:tr w:rsidR="00AB4EA8" w:rsidRPr="00EA5E04" w:rsidTr="00E24E70">
        <w:trPr>
          <w:jc w:val="center"/>
        </w:trPr>
        <w:tc>
          <w:tcPr>
            <w:tcW w:w="1276" w:type="dxa"/>
          </w:tcPr>
          <w:p w:rsidR="00B824EC" w:rsidRPr="00EA5E04" w:rsidRDefault="004C63C9" w:rsidP="004C63C9">
            <w:pPr>
              <w:spacing w:after="120"/>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第</w:t>
            </w:r>
            <w:r w:rsidRPr="00EA5E04">
              <w:rPr>
                <w:rFonts w:ascii="Times New Roman" w:eastAsia="標楷體" w:hAnsi="Times New Roman" w:cs="Times New Roman"/>
              </w:rPr>
              <w:t>1</w:t>
            </w:r>
            <w:r w:rsidRPr="00EA5E04">
              <w:rPr>
                <w:rFonts w:ascii="Times New Roman" w:eastAsia="標楷體" w:hAnsi="Times New Roman" w:cs="Times New Roman"/>
              </w:rPr>
              <w:t>條</w:t>
            </w:r>
          </w:p>
          <w:p w:rsidR="004C63C9" w:rsidRPr="00EA5E04" w:rsidRDefault="00B824EC" w:rsidP="004C63C9">
            <w:pPr>
              <w:spacing w:after="120"/>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hint="eastAsia"/>
              </w:rPr>
              <w:t>Ar</w:t>
            </w:r>
            <w:r w:rsidRPr="00EA5E04">
              <w:rPr>
                <w:rFonts w:ascii="Times New Roman" w:eastAsia="標楷體" w:hAnsi="Times New Roman" w:cs="Times New Roman"/>
              </w:rPr>
              <w:t>ticle 1</w:t>
            </w:r>
            <w:r w:rsidR="004C63C9" w:rsidRPr="00EA5E04">
              <w:rPr>
                <w:rFonts w:ascii="Times New Roman" w:eastAsia="標楷體" w:hAnsi="Times New Roman" w:cs="Times New Roman"/>
              </w:rPr>
              <w:t xml:space="preserve">  </w:t>
            </w:r>
          </w:p>
        </w:tc>
        <w:tc>
          <w:tcPr>
            <w:tcW w:w="8589" w:type="dxa"/>
          </w:tcPr>
          <w:p w:rsidR="004C63C9" w:rsidRPr="00EA5E04" w:rsidRDefault="004C63C9" w:rsidP="004C63C9">
            <w:pPr>
              <w:tabs>
                <w:tab w:val="center" w:pos="4153"/>
                <w:tab w:val="right" w:pos="8306"/>
              </w:tabs>
              <w:ind w:leftChars="-8" w:left="-19" w:firstLineChars="7" w:firstLine="17"/>
              <w:contextualSpacing/>
              <w:jc w:val="both"/>
              <w:rPr>
                <w:rFonts w:ascii="Times New Roman" w:eastAsia="標楷體" w:hAnsi="Times New Roman" w:cs="Times New Roman"/>
              </w:rPr>
            </w:pPr>
            <w:r w:rsidRPr="00EA5E04">
              <w:rPr>
                <w:rFonts w:ascii="Times New Roman" w:eastAsia="標楷體" w:hAnsi="Times New Roman" w:cs="Times New Roman"/>
              </w:rPr>
              <w:t>高雄醫學大學（以下簡稱本校）</w:t>
            </w:r>
            <w:r w:rsidRPr="00EA5E04">
              <w:rPr>
                <w:rFonts w:ascii="Times New Roman" w:eastAsia="標楷體" w:hAnsi="Times New Roman" w:cs="Times New Roman"/>
                <w:kern w:val="0"/>
              </w:rPr>
              <w:t>為辦理學生學分抵免事宜，並</w:t>
            </w:r>
            <w:r w:rsidRPr="00EA5E04">
              <w:rPr>
                <w:rFonts w:ascii="Times New Roman" w:eastAsia="標楷體" w:hAnsi="Times New Roman" w:cs="Times New Roman"/>
              </w:rPr>
              <w:t>依據大學法第二十八條及本校學則第二十一條訂定本辦法。</w:t>
            </w:r>
          </w:p>
          <w:p w:rsidR="00B824EC" w:rsidRPr="00EA5E04" w:rsidRDefault="00B824EC" w:rsidP="004C63C9">
            <w:pPr>
              <w:tabs>
                <w:tab w:val="center" w:pos="4153"/>
                <w:tab w:val="right" w:pos="8306"/>
              </w:tabs>
              <w:ind w:leftChars="-8" w:left="-19" w:firstLineChars="7" w:firstLine="17"/>
              <w:contextualSpacing/>
              <w:jc w:val="both"/>
              <w:rPr>
                <w:rFonts w:ascii="Times New Roman" w:eastAsia="標楷體" w:hAnsi="Times New Roman" w:cs="Times New Roman"/>
              </w:rPr>
            </w:pPr>
            <w:r w:rsidRPr="00EA5E04">
              <w:rPr>
                <w:rFonts w:ascii="Times New Roman" w:eastAsia="標楷體" w:hAnsi="Times New Roman" w:cs="Times New Roman"/>
              </w:rPr>
              <w:t>Kaohsiung Medical University (KMU or “the University”) formulates the KMU Student Credit Waiver</w:t>
            </w:r>
            <w:r w:rsidR="00DB5E53" w:rsidRPr="00EA5E04">
              <w:rPr>
                <w:rFonts w:ascii="Times New Roman" w:eastAsia="標楷體" w:hAnsi="Times New Roman" w:cs="Times New Roman"/>
              </w:rPr>
              <w:t xml:space="preserve"> and Transfer</w:t>
            </w:r>
            <w:r w:rsidRPr="00EA5E04">
              <w:rPr>
                <w:rFonts w:ascii="Times New Roman" w:eastAsia="標楷體" w:hAnsi="Times New Roman" w:cs="Times New Roman"/>
              </w:rPr>
              <w:t xml:space="preserve"> Regulations (“the Regulations”) in accordance with Article 28 of the University Act and Article 21 of the KMU Academic Regulations to handle matters related to student</w:t>
            </w:r>
            <w:r w:rsidR="009C3744" w:rsidRPr="00EA5E04">
              <w:rPr>
                <w:rFonts w:ascii="Times New Roman" w:eastAsia="標楷體" w:hAnsi="Times New Roman" w:cs="Times New Roman"/>
              </w:rPr>
              <w:t>s’</w:t>
            </w:r>
            <w:r w:rsidRPr="00EA5E04">
              <w:rPr>
                <w:rFonts w:ascii="Times New Roman" w:eastAsia="標楷體" w:hAnsi="Times New Roman" w:cs="Times New Roman"/>
              </w:rPr>
              <w:t xml:space="preserve"> credit waivers and transfers.</w:t>
            </w:r>
          </w:p>
        </w:tc>
      </w:tr>
      <w:tr w:rsidR="00AB4EA8" w:rsidRPr="00EA5E04" w:rsidTr="00E24E70">
        <w:trPr>
          <w:jc w:val="center"/>
        </w:trPr>
        <w:tc>
          <w:tcPr>
            <w:tcW w:w="1276" w:type="dxa"/>
          </w:tcPr>
          <w:p w:rsidR="004C63C9" w:rsidRPr="00EA5E04" w:rsidRDefault="004C63C9" w:rsidP="004C63C9">
            <w:pPr>
              <w:spacing w:after="120"/>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第</w:t>
            </w:r>
            <w:r w:rsidRPr="00EA5E04">
              <w:rPr>
                <w:rFonts w:ascii="Times New Roman" w:eastAsia="標楷體" w:hAnsi="Times New Roman" w:cs="Times New Roman"/>
              </w:rPr>
              <w:t>2</w:t>
            </w:r>
            <w:r w:rsidRPr="00EA5E04">
              <w:rPr>
                <w:rFonts w:ascii="Times New Roman" w:eastAsia="標楷體" w:hAnsi="Times New Roman" w:cs="Times New Roman"/>
              </w:rPr>
              <w:t>條</w:t>
            </w:r>
          </w:p>
          <w:p w:rsidR="00B824EC" w:rsidRPr="00EA5E04" w:rsidRDefault="00B824EC" w:rsidP="004C63C9">
            <w:pPr>
              <w:spacing w:after="120"/>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Article 2</w:t>
            </w:r>
          </w:p>
        </w:tc>
        <w:tc>
          <w:tcPr>
            <w:tcW w:w="8589" w:type="dxa"/>
          </w:tcPr>
          <w:p w:rsidR="004C63C9" w:rsidRPr="00EA5E04" w:rsidRDefault="004C63C9"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10" w:right="24" w:hanging="10"/>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下列學生得申請抵免學分：</w:t>
            </w:r>
          </w:p>
          <w:p w:rsidR="00B824EC" w:rsidRPr="00EA5E04" w:rsidRDefault="00B824EC"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10" w:right="24" w:hanging="10"/>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The following students may apply for credit waivers and transfers:</w:t>
            </w:r>
          </w:p>
          <w:p w:rsidR="004C63C9" w:rsidRPr="00EA5E04" w:rsidRDefault="004C63C9" w:rsidP="006A18AB">
            <w:pPr>
              <w:widowControl/>
              <w:numPr>
                <w:ilvl w:val="0"/>
                <w:numId w:val="17"/>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b/>
                <w:kern w:val="0"/>
                <w:u w:val="single"/>
              </w:rPr>
            </w:pPr>
            <w:proofErr w:type="gramStart"/>
            <w:r w:rsidRPr="00EA5E04">
              <w:rPr>
                <w:rFonts w:ascii="Times New Roman" w:eastAsia="標楷體" w:hAnsi="Times New Roman" w:cs="Times New Roman"/>
                <w:kern w:val="0"/>
              </w:rPr>
              <w:t>跨校</w:t>
            </w:r>
            <w:r w:rsidR="006A18AB" w:rsidRPr="00EA5E04">
              <w:rPr>
                <w:rFonts w:ascii="Times New Roman" w:eastAsia="標楷體" w:hAnsi="Times New Roman" w:cs="Times New Roman"/>
                <w:kern w:val="0"/>
              </w:rPr>
              <w:t>轉系</w:t>
            </w:r>
            <w:proofErr w:type="gramEnd"/>
            <w:r w:rsidR="006A18AB" w:rsidRPr="00EA5E04">
              <w:rPr>
                <w:rFonts w:ascii="Times New Roman" w:eastAsia="標楷體" w:hAnsi="Times New Roman" w:cs="Times New Roman"/>
                <w:b/>
                <w:kern w:val="0"/>
                <w:u w:val="single"/>
              </w:rPr>
              <w:t>所</w:t>
            </w:r>
            <w:r w:rsidRPr="00EA5E04">
              <w:rPr>
                <w:rFonts w:ascii="Times New Roman" w:eastAsia="標楷體" w:hAnsi="Times New Roman" w:cs="Times New Roman"/>
                <w:kern w:val="0"/>
              </w:rPr>
              <w:t>生。</w:t>
            </w:r>
            <w:r w:rsidR="006A18AB" w:rsidRPr="00EA5E04">
              <w:rPr>
                <w:rFonts w:ascii="Times New Roman" w:eastAsia="標楷體" w:hAnsi="Times New Roman" w:cs="Times New Roman"/>
                <w:b/>
                <w:kern w:val="0"/>
                <w:u w:val="single"/>
              </w:rPr>
              <w:t>(</w:t>
            </w:r>
            <w:proofErr w:type="gramStart"/>
            <w:r w:rsidR="006A18AB" w:rsidRPr="00EA5E04">
              <w:rPr>
                <w:rFonts w:ascii="Times New Roman" w:eastAsia="標楷體" w:hAnsi="Times New Roman" w:cs="Times New Roman"/>
                <w:b/>
                <w:kern w:val="0"/>
                <w:u w:val="single"/>
              </w:rPr>
              <w:t>不含校內</w:t>
            </w:r>
            <w:proofErr w:type="gramEnd"/>
            <w:r w:rsidR="006A18AB" w:rsidRPr="00EA5E04">
              <w:rPr>
                <w:rFonts w:ascii="Times New Roman" w:eastAsia="標楷體" w:hAnsi="Times New Roman" w:cs="Times New Roman"/>
                <w:b/>
                <w:kern w:val="0"/>
                <w:u w:val="single"/>
              </w:rPr>
              <w:t>轉系所生</w:t>
            </w:r>
            <w:r w:rsidR="006A18AB" w:rsidRPr="00EA5E04">
              <w:rPr>
                <w:rFonts w:ascii="Times New Roman" w:eastAsia="標楷體" w:hAnsi="Times New Roman" w:cs="Times New Roman"/>
                <w:b/>
                <w:kern w:val="0"/>
                <w:u w:val="single"/>
              </w:rPr>
              <w:t>)</w:t>
            </w:r>
          </w:p>
          <w:p w:rsidR="00B824EC" w:rsidRPr="00EA5E04" w:rsidRDefault="006B2DB8" w:rsidP="00B824EC">
            <w:pPr>
              <w:pStyle w:val="a8"/>
              <w:widowControl/>
              <w:numPr>
                <w:ilvl w:val="0"/>
                <w:numId w:val="2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Chars="0" w:right="24"/>
              <w:contextualSpacing/>
              <w:jc w:val="both"/>
              <w:rPr>
                <w:rFonts w:ascii="Times New Roman" w:eastAsia="標楷體" w:hAnsi="Times New Roman" w:cs="Times New Roman"/>
                <w:b/>
                <w:kern w:val="0"/>
                <w:u w:val="single"/>
              </w:rPr>
            </w:pPr>
            <w:r w:rsidRPr="00EA5E04">
              <w:rPr>
                <w:rFonts w:ascii="Times New Roman" w:eastAsia="標楷體" w:hAnsi="Times New Roman" w:cs="Times New Roman"/>
                <w:kern w:val="0"/>
              </w:rPr>
              <w:t>S</w:t>
            </w:r>
            <w:r w:rsidR="00B824EC" w:rsidRPr="00EA5E04">
              <w:rPr>
                <w:rFonts w:ascii="Times New Roman" w:eastAsia="標楷體" w:hAnsi="Times New Roman" w:cs="Times New Roman"/>
                <w:kern w:val="0"/>
              </w:rPr>
              <w:t xml:space="preserve">tudents </w:t>
            </w:r>
            <w:r w:rsidRPr="00EA5E04">
              <w:rPr>
                <w:rFonts w:ascii="Times New Roman" w:eastAsia="標楷體" w:hAnsi="Times New Roman" w:cs="Times New Roman"/>
                <w:kern w:val="0"/>
              </w:rPr>
              <w:t xml:space="preserve">transferring </w:t>
            </w:r>
            <w:r w:rsidR="00B824EC" w:rsidRPr="00EA5E04">
              <w:rPr>
                <w:rFonts w:ascii="Times New Roman" w:eastAsia="標楷體" w:hAnsi="Times New Roman" w:cs="Times New Roman"/>
                <w:kern w:val="0"/>
              </w:rPr>
              <w:t xml:space="preserve">from departments or graduate institutes of other universities </w:t>
            </w:r>
            <w:r w:rsidR="00B824EC" w:rsidRPr="00EA5E04">
              <w:rPr>
                <w:rFonts w:ascii="Times New Roman" w:eastAsia="標楷體" w:hAnsi="Times New Roman" w:cs="Times New Roman"/>
                <w:b/>
                <w:kern w:val="0"/>
                <w:u w:val="single"/>
              </w:rPr>
              <w:t xml:space="preserve">(not including students </w:t>
            </w:r>
            <w:r w:rsidRPr="00EA5E04">
              <w:rPr>
                <w:rFonts w:ascii="Times New Roman" w:eastAsia="標楷體" w:hAnsi="Times New Roman" w:cs="Times New Roman"/>
                <w:b/>
                <w:kern w:val="0"/>
                <w:u w:val="single"/>
              </w:rPr>
              <w:t xml:space="preserve">transferring </w:t>
            </w:r>
            <w:r w:rsidR="00B824EC" w:rsidRPr="00EA5E04">
              <w:rPr>
                <w:rFonts w:ascii="Times New Roman" w:eastAsia="標楷體" w:hAnsi="Times New Roman" w:cs="Times New Roman"/>
                <w:b/>
                <w:kern w:val="0"/>
                <w:u w:val="single"/>
              </w:rPr>
              <w:t>from departments or graduate institutes within the University)</w:t>
            </w:r>
            <w:r w:rsidRPr="00EA5E04">
              <w:rPr>
                <w:rFonts w:ascii="Times New Roman" w:eastAsia="標楷體" w:hAnsi="Times New Roman" w:cs="Times New Roman"/>
                <w:b/>
                <w:kern w:val="0"/>
                <w:u w:val="single"/>
              </w:rPr>
              <w:t>.</w:t>
            </w:r>
          </w:p>
          <w:p w:rsidR="004C63C9" w:rsidRPr="00EA5E04" w:rsidRDefault="004C63C9" w:rsidP="006A18AB">
            <w:pPr>
              <w:widowControl/>
              <w:numPr>
                <w:ilvl w:val="0"/>
                <w:numId w:val="17"/>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轉學生。</w:t>
            </w:r>
          </w:p>
          <w:p w:rsidR="006B2DB8" w:rsidRPr="00EA5E04" w:rsidRDefault="006B2DB8" w:rsidP="006B2DB8">
            <w:pPr>
              <w:pStyle w:val="a8"/>
              <w:widowControl/>
              <w:numPr>
                <w:ilvl w:val="0"/>
                <w:numId w:val="2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Chars="0"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Transfer students.</w:t>
            </w:r>
          </w:p>
          <w:p w:rsidR="004C63C9" w:rsidRPr="00EA5E04" w:rsidRDefault="004C63C9" w:rsidP="006A18AB">
            <w:pPr>
              <w:widowControl/>
              <w:numPr>
                <w:ilvl w:val="0"/>
                <w:numId w:val="17"/>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新生（含重考或重新申請入學者）。</w:t>
            </w:r>
          </w:p>
          <w:p w:rsidR="006B2DB8" w:rsidRPr="00EA5E04" w:rsidRDefault="009C3744" w:rsidP="006B2DB8">
            <w:pPr>
              <w:pStyle w:val="a8"/>
              <w:widowControl/>
              <w:numPr>
                <w:ilvl w:val="0"/>
                <w:numId w:val="2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Chars="0"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Freshman</w:t>
            </w:r>
            <w:r w:rsidR="006B2DB8" w:rsidRPr="00EA5E04">
              <w:rPr>
                <w:rFonts w:ascii="Times New Roman" w:eastAsia="標楷體" w:hAnsi="Times New Roman" w:cs="Times New Roman"/>
                <w:kern w:val="0"/>
              </w:rPr>
              <w:t xml:space="preserve"> students (including those retaking exams or re-applying for admission).</w:t>
            </w:r>
          </w:p>
          <w:p w:rsidR="004C63C9" w:rsidRPr="00EA5E04" w:rsidRDefault="004C63C9" w:rsidP="006A18AB">
            <w:pPr>
              <w:widowControl/>
              <w:numPr>
                <w:ilvl w:val="0"/>
                <w:numId w:val="17"/>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依照法令規定准許先修讀學分後考取修讀學位者。</w:t>
            </w:r>
          </w:p>
          <w:p w:rsidR="006B2DB8" w:rsidRPr="00EA5E04" w:rsidRDefault="009C3744" w:rsidP="009C3744">
            <w:pPr>
              <w:pStyle w:val="a8"/>
              <w:widowControl/>
              <w:numPr>
                <w:ilvl w:val="0"/>
                <w:numId w:val="2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Chars="0"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Students permitted to take credits first and apply for and pursue a degree later in accordance with legal regulations.</w:t>
            </w:r>
          </w:p>
          <w:p w:rsidR="004C63C9" w:rsidRPr="00EA5E04" w:rsidRDefault="004C63C9" w:rsidP="006A18AB">
            <w:pPr>
              <w:widowControl/>
              <w:numPr>
                <w:ilvl w:val="0"/>
                <w:numId w:val="17"/>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碩士在職專班研究生。</w:t>
            </w:r>
          </w:p>
          <w:p w:rsidR="006B2DB8" w:rsidRPr="00EA5E04" w:rsidRDefault="00BE2223" w:rsidP="0059447B">
            <w:pPr>
              <w:pStyle w:val="a8"/>
              <w:widowControl/>
              <w:numPr>
                <w:ilvl w:val="0"/>
                <w:numId w:val="2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Chars="0"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Postgraduate students in in-service master’s programs</w:t>
            </w:r>
            <w:r w:rsidR="0059447B" w:rsidRPr="00EA5E04">
              <w:rPr>
                <w:rFonts w:ascii="Times New Roman" w:eastAsia="標楷體" w:hAnsi="Times New Roman" w:cs="Times New Roman"/>
                <w:kern w:val="0"/>
              </w:rPr>
              <w:t>.</w:t>
            </w:r>
          </w:p>
          <w:p w:rsidR="004C63C9" w:rsidRPr="00EA5E04" w:rsidRDefault="004C63C9" w:rsidP="006A18AB">
            <w:pPr>
              <w:widowControl/>
              <w:numPr>
                <w:ilvl w:val="0"/>
                <w:numId w:val="17"/>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經本校核准</w:t>
            </w:r>
            <w:proofErr w:type="gramStart"/>
            <w:r w:rsidRPr="00EA5E04">
              <w:rPr>
                <w:rFonts w:ascii="Times New Roman" w:eastAsia="標楷體" w:hAnsi="Times New Roman" w:cs="Times New Roman"/>
                <w:kern w:val="0"/>
              </w:rPr>
              <w:t>修讀雙聯</w:t>
            </w:r>
            <w:proofErr w:type="gramEnd"/>
            <w:r w:rsidRPr="00EA5E04">
              <w:rPr>
                <w:rFonts w:ascii="Times New Roman" w:eastAsia="標楷體" w:hAnsi="Times New Roman" w:cs="Times New Roman"/>
                <w:kern w:val="0"/>
              </w:rPr>
              <w:t>學制，修習之科目學分持有證明者。</w:t>
            </w:r>
          </w:p>
          <w:p w:rsidR="0059447B" w:rsidRPr="00EA5E04" w:rsidRDefault="00092E05" w:rsidP="00092E05">
            <w:pPr>
              <w:pStyle w:val="a8"/>
              <w:widowControl/>
              <w:numPr>
                <w:ilvl w:val="0"/>
                <w:numId w:val="2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Chars="0"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Students who have been approved by the University to participate in a dual degree program and possess a certificate for the credits earned.</w:t>
            </w:r>
          </w:p>
          <w:p w:rsidR="004C63C9" w:rsidRPr="00EA5E04" w:rsidRDefault="004C63C9" w:rsidP="006A18AB">
            <w:pPr>
              <w:widowControl/>
              <w:numPr>
                <w:ilvl w:val="0"/>
                <w:numId w:val="17"/>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海外中五學制畢（結）業生，以同等學力資格入學之新生。</w:t>
            </w:r>
          </w:p>
          <w:p w:rsidR="006901FE" w:rsidRPr="00EA5E04" w:rsidRDefault="009C3744" w:rsidP="00795F42">
            <w:pPr>
              <w:pStyle w:val="a8"/>
              <w:widowControl/>
              <w:numPr>
                <w:ilvl w:val="0"/>
                <w:numId w:val="2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Chars="0" w:right="2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Freshman</w:t>
            </w:r>
            <w:r w:rsidR="00795F42" w:rsidRPr="00EA5E04">
              <w:rPr>
                <w:rFonts w:ascii="Times New Roman" w:eastAsia="標楷體" w:hAnsi="Times New Roman" w:cs="Times New Roman"/>
                <w:kern w:val="0"/>
              </w:rPr>
              <w:t xml:space="preserve"> students who have graduated from Form 5 (Grade 11) at overseas schools and are admitted based on equivalent qualifications.</w:t>
            </w:r>
          </w:p>
        </w:tc>
      </w:tr>
      <w:tr w:rsidR="00AB4EA8" w:rsidRPr="00EA5E04" w:rsidTr="00E24E70">
        <w:trPr>
          <w:jc w:val="center"/>
        </w:trPr>
        <w:tc>
          <w:tcPr>
            <w:tcW w:w="1276" w:type="dxa"/>
          </w:tcPr>
          <w:p w:rsidR="004C63C9" w:rsidRPr="00EA5E04" w:rsidRDefault="004C63C9"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第</w:t>
            </w:r>
            <w:r w:rsidRPr="00EA5E04">
              <w:rPr>
                <w:rFonts w:ascii="Times New Roman" w:eastAsia="標楷體" w:hAnsi="Times New Roman" w:cs="Times New Roman"/>
              </w:rPr>
              <w:t>3</w:t>
            </w:r>
            <w:r w:rsidRPr="00EA5E04">
              <w:rPr>
                <w:rFonts w:ascii="Times New Roman" w:eastAsia="標楷體" w:hAnsi="Times New Roman" w:cs="Times New Roman"/>
              </w:rPr>
              <w:t>條</w:t>
            </w:r>
          </w:p>
          <w:p w:rsidR="0063440C" w:rsidRPr="00EA5E04" w:rsidRDefault="0063440C"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hint="eastAsia"/>
              </w:rPr>
              <w:lastRenderedPageBreak/>
              <w:t>A</w:t>
            </w:r>
            <w:r w:rsidRPr="00EA5E04">
              <w:rPr>
                <w:rFonts w:ascii="Times New Roman" w:eastAsia="標楷體" w:hAnsi="Times New Roman" w:cs="Times New Roman"/>
              </w:rPr>
              <w:t>rticle 3</w:t>
            </w:r>
          </w:p>
        </w:tc>
        <w:tc>
          <w:tcPr>
            <w:tcW w:w="8589" w:type="dxa"/>
          </w:tcPr>
          <w:p w:rsidR="004C63C9" w:rsidRPr="00EA5E04" w:rsidRDefault="004C63C9"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lastRenderedPageBreak/>
              <w:t>學生抵免學分多寡與轉</w:t>
            </w:r>
            <w:r w:rsidRPr="00EA5E04">
              <w:rPr>
                <w:rFonts w:ascii="Times New Roman" w:eastAsia="標楷體" w:hAnsi="Times New Roman" w:cs="Times New Roman"/>
                <w:kern w:val="0"/>
              </w:rPr>
              <w:t>(</w:t>
            </w:r>
            <w:r w:rsidRPr="00EA5E04">
              <w:rPr>
                <w:rFonts w:ascii="Times New Roman" w:eastAsia="標楷體" w:hAnsi="Times New Roman" w:cs="Times New Roman"/>
                <w:kern w:val="0"/>
              </w:rPr>
              <w:t>編</w:t>
            </w:r>
            <w:r w:rsidRPr="00EA5E04">
              <w:rPr>
                <w:rFonts w:ascii="Times New Roman" w:eastAsia="標楷體" w:hAnsi="Times New Roman" w:cs="Times New Roman"/>
                <w:kern w:val="0"/>
              </w:rPr>
              <w:t>)</w:t>
            </w:r>
            <w:proofErr w:type="gramStart"/>
            <w:r w:rsidRPr="00EA5E04">
              <w:rPr>
                <w:rFonts w:ascii="Times New Roman" w:eastAsia="標楷體" w:hAnsi="Times New Roman" w:cs="Times New Roman"/>
                <w:kern w:val="0"/>
              </w:rPr>
              <w:t>入年級</w:t>
            </w:r>
            <w:proofErr w:type="gramEnd"/>
            <w:r w:rsidRPr="00EA5E04">
              <w:rPr>
                <w:rFonts w:ascii="Times New Roman" w:eastAsia="標楷體" w:hAnsi="Times New Roman" w:cs="Times New Roman"/>
                <w:kern w:val="0"/>
              </w:rPr>
              <w:t>配合規定如下：</w:t>
            </w:r>
          </w:p>
          <w:p w:rsidR="0063440C" w:rsidRPr="00EA5E04" w:rsidRDefault="009E62B5" w:rsidP="00B13520">
            <w:pPr>
              <w:rPr>
                <w:rFonts w:ascii="Times New Roman" w:eastAsia="標楷體" w:hAnsi="Times New Roman" w:cs="Times New Roman"/>
                <w:kern w:val="0"/>
              </w:rPr>
            </w:pPr>
            <w:r w:rsidRPr="00EA5E04">
              <w:rPr>
                <w:rFonts w:ascii="Times New Roman" w:eastAsia="標楷體" w:hAnsi="Times New Roman" w:cs="Times New Roman"/>
                <w:kern w:val="0"/>
              </w:rPr>
              <w:lastRenderedPageBreak/>
              <w:t>The regulations regarding the number of credits that can be waived and transferred, as well as the corresponding grade levels into which students transfer, are as follows:</w:t>
            </w:r>
          </w:p>
          <w:p w:rsidR="00B13520" w:rsidRPr="00EA5E04" w:rsidRDefault="004C63C9" w:rsidP="00B13520">
            <w:pPr>
              <w:widowControl/>
              <w:numPr>
                <w:ilvl w:val="0"/>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3" w:hanging="583"/>
              <w:contextualSpacing/>
              <w:jc w:val="both"/>
              <w:rPr>
                <w:rFonts w:ascii="Times New Roman" w:eastAsia="標楷體" w:hAnsi="Times New Roman" w:cs="Times New Roman"/>
                <w:kern w:val="0"/>
              </w:rPr>
            </w:pPr>
            <w:proofErr w:type="gramStart"/>
            <w:r w:rsidRPr="00EA5E04">
              <w:rPr>
                <w:rFonts w:ascii="Times New Roman" w:eastAsia="標楷體" w:hAnsi="Times New Roman" w:cs="Times New Roman"/>
                <w:kern w:val="0"/>
              </w:rPr>
              <w:t>跨校轉系</w:t>
            </w:r>
            <w:proofErr w:type="gramEnd"/>
            <w:r w:rsidRPr="00EA5E04">
              <w:rPr>
                <w:rFonts w:ascii="Times New Roman" w:eastAsia="標楷體" w:hAnsi="Times New Roman" w:cs="Times New Roman"/>
                <w:kern w:val="0"/>
              </w:rPr>
              <w:t>生轉入二年級者，其抵免學分總數以轉入該系一年級應修學分總數為原則；轉入</w:t>
            </w:r>
            <w:proofErr w:type="gramStart"/>
            <w:r w:rsidRPr="00EA5E04">
              <w:rPr>
                <w:rFonts w:ascii="Times New Roman" w:eastAsia="標楷體" w:hAnsi="Times New Roman" w:cs="Times New Roman"/>
                <w:kern w:val="0"/>
              </w:rPr>
              <w:t>三</w:t>
            </w:r>
            <w:proofErr w:type="gramEnd"/>
            <w:r w:rsidRPr="00EA5E04">
              <w:rPr>
                <w:rFonts w:ascii="Times New Roman" w:eastAsia="標楷體" w:hAnsi="Times New Roman" w:cs="Times New Roman"/>
                <w:kern w:val="0"/>
              </w:rPr>
              <w:t>年級者，其抵免學分總數以轉入該系一、二年級應修學分總數為原則，自轉入年級起，每學期至少應修習學分數不得減少。</w:t>
            </w:r>
          </w:p>
          <w:p w:rsidR="00B13520" w:rsidRPr="00EA5E04" w:rsidRDefault="00B2593D" w:rsidP="00080FC2">
            <w:pPr>
              <w:pStyle w:val="a8"/>
              <w:widowControl/>
              <w:numPr>
                <w:ilvl w:val="1"/>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73"/>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 xml:space="preserve">For students transferring into the second </w:t>
            </w:r>
            <w:r w:rsidR="00323FC5" w:rsidRPr="00EA5E04">
              <w:rPr>
                <w:rFonts w:ascii="Times New Roman" w:eastAsia="標楷體" w:hAnsi="Times New Roman" w:cs="Times New Roman"/>
                <w:kern w:val="0"/>
              </w:rPr>
              <w:t>grade</w:t>
            </w:r>
            <w:r w:rsidRPr="00EA5E04">
              <w:rPr>
                <w:rFonts w:ascii="Times New Roman" w:eastAsia="標楷體" w:hAnsi="Times New Roman" w:cs="Times New Roman"/>
                <w:kern w:val="0"/>
              </w:rPr>
              <w:t xml:space="preserve"> at the University from departments of other universities, the total number of credits that can be waived and transferred shall be based on the total number of credits required for the first </w:t>
            </w:r>
            <w:r w:rsidR="00323FC5" w:rsidRPr="00EA5E04">
              <w:rPr>
                <w:rFonts w:ascii="Times New Roman" w:eastAsia="標楷體" w:hAnsi="Times New Roman" w:cs="Times New Roman"/>
                <w:kern w:val="0"/>
              </w:rPr>
              <w:t>grade</w:t>
            </w:r>
            <w:r w:rsidRPr="00EA5E04">
              <w:rPr>
                <w:rFonts w:ascii="Times New Roman" w:eastAsia="標楷體" w:hAnsi="Times New Roman" w:cs="Times New Roman"/>
                <w:kern w:val="0"/>
              </w:rPr>
              <w:t xml:space="preserve"> of the department they enter. For those transferring into the third </w:t>
            </w:r>
            <w:r w:rsidR="00323FC5" w:rsidRPr="00EA5E04">
              <w:rPr>
                <w:rFonts w:ascii="Times New Roman" w:eastAsia="標楷體" w:hAnsi="Times New Roman" w:cs="Times New Roman"/>
                <w:kern w:val="0"/>
              </w:rPr>
              <w:t>grade</w:t>
            </w:r>
            <w:r w:rsidRPr="00EA5E04">
              <w:rPr>
                <w:rFonts w:ascii="Times New Roman" w:eastAsia="標楷體" w:hAnsi="Times New Roman" w:cs="Times New Roman"/>
                <w:kern w:val="0"/>
              </w:rPr>
              <w:t xml:space="preserve">, the total number of credits that can be waived and transferred shall be based on the total number of credits required for both the first and second </w:t>
            </w:r>
            <w:r w:rsidR="00323FC5" w:rsidRPr="00EA5E04">
              <w:rPr>
                <w:rFonts w:ascii="Times New Roman" w:eastAsia="標楷體" w:hAnsi="Times New Roman" w:cs="Times New Roman"/>
                <w:kern w:val="0"/>
              </w:rPr>
              <w:t>grades</w:t>
            </w:r>
            <w:r w:rsidRPr="00EA5E04">
              <w:rPr>
                <w:rFonts w:ascii="Times New Roman" w:eastAsia="標楷體" w:hAnsi="Times New Roman" w:cs="Times New Roman"/>
                <w:kern w:val="0"/>
              </w:rPr>
              <w:t xml:space="preserve"> of the department they enter. Starting from the </w:t>
            </w:r>
            <w:r w:rsidR="00323FC5" w:rsidRPr="00EA5E04">
              <w:rPr>
                <w:rFonts w:ascii="Times New Roman" w:eastAsia="標楷體" w:hAnsi="Times New Roman" w:cs="Times New Roman"/>
                <w:kern w:val="0"/>
              </w:rPr>
              <w:t>grade</w:t>
            </w:r>
            <w:r w:rsidRPr="00EA5E04">
              <w:rPr>
                <w:rFonts w:ascii="Times New Roman" w:eastAsia="標楷體" w:hAnsi="Times New Roman" w:cs="Times New Roman"/>
                <w:kern w:val="0"/>
              </w:rPr>
              <w:t xml:space="preserve"> of transfer, the minimum number of credits required each semester shall not be reduced.</w:t>
            </w:r>
          </w:p>
          <w:p w:rsidR="004C63C9" w:rsidRPr="00EA5E04" w:rsidRDefault="004C63C9" w:rsidP="004C63C9">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4"/>
              <w:contextualSpacing/>
              <w:jc w:val="both"/>
              <w:rPr>
                <w:rFonts w:ascii="Times New Roman" w:eastAsia="標楷體" w:hAnsi="Times New Roman" w:cs="Times New Roman"/>
                <w:kern w:val="0"/>
              </w:rPr>
            </w:pPr>
            <w:proofErr w:type="gramStart"/>
            <w:r w:rsidRPr="00EA5E04">
              <w:rPr>
                <w:rFonts w:ascii="Times New Roman" w:eastAsia="標楷體" w:hAnsi="Times New Roman" w:cs="Times New Roman"/>
                <w:kern w:val="0"/>
              </w:rPr>
              <w:t>轉所生抵</w:t>
            </w:r>
            <w:proofErr w:type="gramEnd"/>
            <w:r w:rsidRPr="00EA5E04">
              <w:rPr>
                <w:rFonts w:ascii="Times New Roman" w:eastAsia="標楷體" w:hAnsi="Times New Roman" w:cs="Times New Roman"/>
                <w:kern w:val="0"/>
              </w:rPr>
              <w:t>免學分總數以轉入該所一年級應修學分總數為原則。</w:t>
            </w:r>
          </w:p>
          <w:p w:rsidR="00B2593D" w:rsidRPr="00EA5E04" w:rsidRDefault="00B2593D" w:rsidP="004C63C9">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4"/>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 xml:space="preserve">For students transferring from other graduate institutes, the total number of credits that can be waived and transferred shall be based on the total number of credits required for the first </w:t>
            </w:r>
            <w:r w:rsidR="00323FC5" w:rsidRPr="00EA5E04">
              <w:rPr>
                <w:rFonts w:ascii="Times New Roman" w:eastAsia="標楷體" w:hAnsi="Times New Roman" w:cs="Times New Roman"/>
                <w:kern w:val="0"/>
              </w:rPr>
              <w:t>grade</w:t>
            </w:r>
            <w:r w:rsidRPr="00EA5E04">
              <w:rPr>
                <w:rFonts w:ascii="Times New Roman" w:eastAsia="標楷體" w:hAnsi="Times New Roman" w:cs="Times New Roman"/>
                <w:kern w:val="0"/>
              </w:rPr>
              <w:t xml:space="preserve"> of the graduate institute they enter.</w:t>
            </w:r>
          </w:p>
          <w:p w:rsidR="00FB146C" w:rsidRPr="00EA5E04" w:rsidRDefault="00FB146C" w:rsidP="00FB146C">
            <w:pPr>
              <w:widowControl/>
              <w:numPr>
                <w:ilvl w:val="0"/>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3" w:hanging="583"/>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轉學生轉入二年級者，其抵免學分總數以轉入該系一年級應修學分總數為原則；轉入</w:t>
            </w:r>
            <w:proofErr w:type="gramStart"/>
            <w:r w:rsidRPr="00EA5E04">
              <w:rPr>
                <w:rFonts w:ascii="Times New Roman" w:eastAsia="標楷體" w:hAnsi="Times New Roman" w:cs="Times New Roman"/>
                <w:kern w:val="0"/>
              </w:rPr>
              <w:t>三</w:t>
            </w:r>
            <w:proofErr w:type="gramEnd"/>
            <w:r w:rsidRPr="00EA5E04">
              <w:rPr>
                <w:rFonts w:ascii="Times New Roman" w:eastAsia="標楷體" w:hAnsi="Times New Roman" w:cs="Times New Roman"/>
                <w:kern w:val="0"/>
              </w:rPr>
              <w:t>年級者，其抵免學分總數以轉入該系一、二年級應修學分總數為原則。又轉入</w:t>
            </w:r>
            <w:proofErr w:type="gramStart"/>
            <w:r w:rsidRPr="00EA5E04">
              <w:rPr>
                <w:rFonts w:ascii="Times New Roman" w:eastAsia="標楷體" w:hAnsi="Times New Roman" w:cs="Times New Roman"/>
                <w:kern w:val="0"/>
              </w:rPr>
              <w:t>三</w:t>
            </w:r>
            <w:proofErr w:type="gramEnd"/>
            <w:r w:rsidRPr="00EA5E04">
              <w:rPr>
                <w:rFonts w:ascii="Times New Roman" w:eastAsia="標楷體" w:hAnsi="Times New Roman" w:cs="Times New Roman"/>
                <w:kern w:val="0"/>
              </w:rPr>
              <w:t>年級者於抵免學分後，且可於修業年限內</w:t>
            </w:r>
            <w:r w:rsidRPr="00EA5E04">
              <w:rPr>
                <w:rFonts w:ascii="Times New Roman" w:eastAsia="標楷體" w:hAnsi="Times New Roman" w:cs="Times New Roman"/>
                <w:kern w:val="0"/>
              </w:rPr>
              <w:t>(</w:t>
            </w:r>
            <w:r w:rsidRPr="00EA5E04">
              <w:rPr>
                <w:rFonts w:ascii="Times New Roman" w:eastAsia="標楷體" w:hAnsi="Times New Roman" w:cs="Times New Roman"/>
                <w:kern w:val="0"/>
              </w:rPr>
              <w:t>不包括延長年限</w:t>
            </w:r>
            <w:r w:rsidRPr="00EA5E04">
              <w:rPr>
                <w:rFonts w:ascii="Times New Roman" w:eastAsia="標楷體" w:hAnsi="Times New Roman" w:cs="Times New Roman"/>
                <w:kern w:val="0"/>
              </w:rPr>
              <w:t>)</w:t>
            </w:r>
            <w:proofErr w:type="gramStart"/>
            <w:r w:rsidRPr="00EA5E04">
              <w:rPr>
                <w:rFonts w:ascii="Times New Roman" w:eastAsia="標楷體" w:hAnsi="Times New Roman" w:cs="Times New Roman"/>
                <w:kern w:val="0"/>
              </w:rPr>
              <w:t>修畢轉入學</w:t>
            </w:r>
            <w:proofErr w:type="gramEnd"/>
            <w:r w:rsidRPr="00EA5E04">
              <w:rPr>
                <w:rFonts w:ascii="Times New Roman" w:eastAsia="標楷體" w:hAnsi="Times New Roman" w:cs="Times New Roman"/>
                <w:kern w:val="0"/>
              </w:rPr>
              <w:t>系最低畢業學分數；否則，得申請</w:t>
            </w:r>
            <w:r w:rsidRPr="00EA5E04">
              <w:rPr>
                <w:rFonts w:ascii="Times New Roman" w:eastAsia="標楷體" w:hAnsi="Times New Roman" w:cs="Times New Roman"/>
                <w:b/>
                <w:kern w:val="0"/>
                <w:u w:val="single"/>
              </w:rPr>
              <w:t>降低編</w:t>
            </w:r>
            <w:r w:rsidRPr="00EA5E04">
              <w:rPr>
                <w:rFonts w:ascii="Times New Roman" w:eastAsia="標楷體" w:hAnsi="Times New Roman" w:cs="Times New Roman"/>
                <w:kern w:val="0"/>
              </w:rPr>
              <w:t>級轉入二年級。</w:t>
            </w:r>
          </w:p>
          <w:p w:rsidR="00B2593D" w:rsidRPr="00EA5E04" w:rsidRDefault="00B2593D" w:rsidP="00E3728C">
            <w:pPr>
              <w:pStyle w:val="a8"/>
              <w:widowControl/>
              <w:numPr>
                <w:ilvl w:val="0"/>
                <w:numId w:val="2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 xml:space="preserve">For transfer students transferring into the second </w:t>
            </w:r>
            <w:r w:rsidR="00323FC5" w:rsidRPr="00EA5E04">
              <w:rPr>
                <w:rFonts w:ascii="Times New Roman" w:eastAsia="標楷體" w:hAnsi="Times New Roman" w:cs="Times New Roman"/>
                <w:kern w:val="0"/>
              </w:rPr>
              <w:t>grade</w:t>
            </w:r>
            <w:r w:rsidRPr="00EA5E04">
              <w:rPr>
                <w:rFonts w:ascii="Times New Roman" w:eastAsia="標楷體" w:hAnsi="Times New Roman" w:cs="Times New Roman"/>
                <w:kern w:val="0"/>
              </w:rPr>
              <w:t xml:space="preserve"> at the University, the total number of credits that can be waived and transferred shall be based on the total number of credits required for the first </w:t>
            </w:r>
            <w:r w:rsidR="00323FC5" w:rsidRPr="00EA5E04">
              <w:rPr>
                <w:rFonts w:ascii="Times New Roman" w:eastAsia="標楷體" w:hAnsi="Times New Roman" w:cs="Times New Roman"/>
                <w:kern w:val="0"/>
              </w:rPr>
              <w:t>grade</w:t>
            </w:r>
            <w:r w:rsidRPr="00EA5E04">
              <w:rPr>
                <w:rFonts w:ascii="Times New Roman" w:eastAsia="標楷體" w:hAnsi="Times New Roman" w:cs="Times New Roman"/>
                <w:kern w:val="0"/>
              </w:rPr>
              <w:t xml:space="preserve"> of the department they enter. For those transferring into the third </w:t>
            </w:r>
            <w:r w:rsidR="00323FC5" w:rsidRPr="00EA5E04">
              <w:rPr>
                <w:rFonts w:ascii="Times New Roman" w:eastAsia="標楷體" w:hAnsi="Times New Roman" w:cs="Times New Roman"/>
                <w:kern w:val="0"/>
              </w:rPr>
              <w:t>grade</w:t>
            </w:r>
            <w:r w:rsidRPr="00EA5E04">
              <w:rPr>
                <w:rFonts w:ascii="Times New Roman" w:eastAsia="標楷體" w:hAnsi="Times New Roman" w:cs="Times New Roman"/>
                <w:kern w:val="0"/>
              </w:rPr>
              <w:t xml:space="preserve">, the total number of credits that can be waived and transferred shall be based on the total number of credits required for both the first and second </w:t>
            </w:r>
            <w:r w:rsidR="00323FC5" w:rsidRPr="00EA5E04">
              <w:rPr>
                <w:rFonts w:ascii="Times New Roman" w:eastAsia="標楷體" w:hAnsi="Times New Roman" w:cs="Times New Roman"/>
                <w:kern w:val="0"/>
              </w:rPr>
              <w:t>grades</w:t>
            </w:r>
            <w:r w:rsidRPr="00EA5E04">
              <w:rPr>
                <w:rFonts w:ascii="Times New Roman" w:eastAsia="標楷體" w:hAnsi="Times New Roman" w:cs="Times New Roman"/>
                <w:kern w:val="0"/>
              </w:rPr>
              <w:t xml:space="preserve"> of the department they enter.</w:t>
            </w:r>
            <w:r w:rsidR="00080FC2" w:rsidRPr="00EA5E04">
              <w:rPr>
                <w:rFonts w:ascii="Times New Roman" w:eastAsia="標楷體" w:hAnsi="Times New Roman" w:cs="Times New Roman"/>
                <w:kern w:val="0"/>
              </w:rPr>
              <w:t xml:space="preserve"> </w:t>
            </w:r>
            <w:r w:rsidR="00E3728C" w:rsidRPr="00EA5E04">
              <w:rPr>
                <w:rFonts w:ascii="Times New Roman" w:eastAsia="標楷體" w:hAnsi="Times New Roman" w:cs="Times New Roman"/>
                <w:kern w:val="0"/>
              </w:rPr>
              <w:t xml:space="preserve">In addition, after credit waivers and transfers, those transferring into the third </w:t>
            </w:r>
            <w:r w:rsidR="00323FC5" w:rsidRPr="00EA5E04">
              <w:rPr>
                <w:rFonts w:ascii="Times New Roman" w:eastAsia="標楷體" w:hAnsi="Times New Roman" w:cs="Times New Roman"/>
                <w:kern w:val="0"/>
              </w:rPr>
              <w:t>grade</w:t>
            </w:r>
            <w:r w:rsidR="00E3728C" w:rsidRPr="00EA5E04">
              <w:rPr>
                <w:rFonts w:ascii="Times New Roman" w:eastAsia="標楷體" w:hAnsi="Times New Roman" w:cs="Times New Roman"/>
                <w:kern w:val="0"/>
              </w:rPr>
              <w:t xml:space="preserve"> shall be able to complete the minimum graduation credits required by the department they enter within their study period (not including extended study period); otherwise, they may apply to transfer </w:t>
            </w:r>
            <w:r w:rsidR="00E3728C" w:rsidRPr="00EA5E04">
              <w:rPr>
                <w:rFonts w:ascii="Times New Roman" w:eastAsia="標楷體" w:hAnsi="Times New Roman" w:cs="Times New Roman"/>
                <w:b/>
                <w:kern w:val="0"/>
                <w:u w:val="single"/>
              </w:rPr>
              <w:t>to the lower grade</w:t>
            </w:r>
            <w:r w:rsidR="00E34906" w:rsidRPr="00EA5E04">
              <w:rPr>
                <w:rFonts w:ascii="Times New Roman" w:eastAsia="標楷體" w:hAnsi="Times New Roman" w:cs="Times New Roman"/>
                <w:b/>
                <w:kern w:val="0"/>
                <w:u w:val="single"/>
              </w:rPr>
              <w:t xml:space="preserve"> level</w:t>
            </w:r>
            <w:r w:rsidR="00E3728C" w:rsidRPr="00EA5E04">
              <w:rPr>
                <w:rFonts w:ascii="Times New Roman" w:eastAsia="標楷體" w:hAnsi="Times New Roman" w:cs="Times New Roman"/>
                <w:kern w:val="0"/>
              </w:rPr>
              <w:t xml:space="preserve"> to the second </w:t>
            </w:r>
            <w:r w:rsidR="00323FC5" w:rsidRPr="00EA5E04">
              <w:rPr>
                <w:rFonts w:ascii="Times New Roman" w:eastAsia="標楷體" w:hAnsi="Times New Roman" w:cs="Times New Roman"/>
                <w:kern w:val="0"/>
              </w:rPr>
              <w:t>grade</w:t>
            </w:r>
            <w:r w:rsidR="00E3728C" w:rsidRPr="00EA5E04">
              <w:rPr>
                <w:rFonts w:ascii="Times New Roman" w:eastAsia="標楷體" w:hAnsi="Times New Roman" w:cs="Times New Roman"/>
                <w:kern w:val="0"/>
              </w:rPr>
              <w:t>.</w:t>
            </w:r>
          </w:p>
          <w:p w:rsidR="004C63C9" w:rsidRPr="00EA5E04" w:rsidRDefault="00FB146C" w:rsidP="00FB146C">
            <w:pPr>
              <w:widowControl/>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3"/>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轉學生自轉入年級起，每學期至少應修習學分數不得減少。</w:t>
            </w:r>
          </w:p>
          <w:p w:rsidR="00E3728C" w:rsidRPr="00EA5E04" w:rsidRDefault="00E3728C" w:rsidP="00FB146C">
            <w:pPr>
              <w:widowControl/>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3"/>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 xml:space="preserve">Starting from the </w:t>
            </w:r>
            <w:r w:rsidR="00323FC5" w:rsidRPr="00EA5E04">
              <w:rPr>
                <w:rFonts w:ascii="Times New Roman" w:eastAsia="標楷體" w:hAnsi="Times New Roman" w:cs="Times New Roman"/>
                <w:kern w:val="0"/>
              </w:rPr>
              <w:t>grade</w:t>
            </w:r>
            <w:r w:rsidRPr="00EA5E04">
              <w:rPr>
                <w:rFonts w:ascii="Times New Roman" w:eastAsia="標楷體" w:hAnsi="Times New Roman" w:cs="Times New Roman"/>
                <w:kern w:val="0"/>
              </w:rPr>
              <w:t xml:space="preserve"> of transfer, the minimum number of credits required each semester shall not be reduced.</w:t>
            </w:r>
          </w:p>
          <w:p w:rsidR="004C63C9" w:rsidRPr="00EA5E04" w:rsidRDefault="00FB146C" w:rsidP="00080FC2">
            <w:pPr>
              <w:widowControl/>
              <w:numPr>
                <w:ilvl w:val="0"/>
                <w:numId w:val="2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3" w:hanging="583"/>
              <w:contextualSpacing/>
              <w:jc w:val="both"/>
              <w:rPr>
                <w:rFonts w:ascii="Times New Roman" w:eastAsia="標楷體" w:hAnsi="Times New Roman" w:cs="Times New Roman"/>
              </w:rPr>
            </w:pPr>
            <w:r w:rsidRPr="00EA5E04">
              <w:rPr>
                <w:rFonts w:ascii="Times New Roman" w:eastAsia="標楷體" w:hAnsi="Times New Roman" w:cs="Times New Roman"/>
                <w:b/>
                <w:kern w:val="0"/>
                <w:u w:val="single"/>
              </w:rPr>
              <w:t>新生</w:t>
            </w:r>
            <w:r w:rsidRPr="00EA5E04">
              <w:rPr>
                <w:rFonts w:ascii="Times New Roman" w:eastAsia="標楷體" w:hAnsi="Times New Roman" w:cs="Times New Roman"/>
                <w:b/>
                <w:kern w:val="0"/>
                <w:u w:val="single"/>
              </w:rPr>
              <w:t>(</w:t>
            </w:r>
            <w:r w:rsidRPr="00EA5E04">
              <w:rPr>
                <w:rFonts w:ascii="Times New Roman" w:eastAsia="標楷體" w:hAnsi="Times New Roman" w:cs="Times New Roman"/>
                <w:b/>
                <w:kern w:val="0"/>
                <w:u w:val="single"/>
              </w:rPr>
              <w:t>含重考或重新申請入學</w:t>
            </w:r>
            <w:r w:rsidRPr="00EA5E04">
              <w:rPr>
                <w:rFonts w:ascii="Times New Roman" w:eastAsia="標楷體" w:hAnsi="Times New Roman" w:cs="Times New Roman"/>
                <w:b/>
                <w:kern w:val="0"/>
                <w:u w:val="single"/>
              </w:rPr>
              <w:t>)</w:t>
            </w:r>
            <w:r w:rsidRPr="00EA5E04">
              <w:rPr>
                <w:rFonts w:ascii="Times New Roman" w:eastAsia="標楷體" w:hAnsi="Times New Roman" w:cs="Times New Roman"/>
                <w:b/>
                <w:kern w:val="0"/>
                <w:u w:val="single"/>
              </w:rPr>
              <w:t>或依法令規定先修習本校承認之學分後考取修讀學位之大學新生，其抵免學分數以該系學位學生一年級應修學分總數為原則。</w:t>
            </w:r>
            <w:proofErr w:type="gramStart"/>
            <w:r w:rsidRPr="00EA5E04">
              <w:rPr>
                <w:rFonts w:ascii="Times New Roman" w:eastAsia="標楷體" w:hAnsi="Times New Roman" w:cs="Times New Roman"/>
                <w:b/>
                <w:kern w:val="0"/>
                <w:u w:val="single"/>
              </w:rPr>
              <w:t>若抵免</w:t>
            </w:r>
            <w:proofErr w:type="gramEnd"/>
            <w:r w:rsidRPr="00EA5E04">
              <w:rPr>
                <w:rFonts w:ascii="Times New Roman" w:eastAsia="標楷體" w:hAnsi="Times New Roman" w:cs="Times New Roman"/>
                <w:b/>
                <w:kern w:val="0"/>
                <w:u w:val="single"/>
              </w:rPr>
              <w:t>必修學分總數達二十四學分或已達一年級所有必修學分數者，得申請提高編級至二年級；</w:t>
            </w:r>
            <w:proofErr w:type="gramStart"/>
            <w:r w:rsidRPr="00EA5E04">
              <w:rPr>
                <w:rFonts w:ascii="Times New Roman" w:eastAsia="標楷體" w:hAnsi="Times New Roman" w:cs="Times New Roman"/>
                <w:b/>
                <w:kern w:val="0"/>
                <w:u w:val="single"/>
              </w:rPr>
              <w:t>若抵免</w:t>
            </w:r>
            <w:proofErr w:type="gramEnd"/>
            <w:r w:rsidRPr="00EA5E04">
              <w:rPr>
                <w:rFonts w:ascii="Times New Roman" w:eastAsia="標楷體" w:hAnsi="Times New Roman" w:cs="Times New Roman"/>
                <w:b/>
                <w:kern w:val="0"/>
                <w:u w:val="single"/>
              </w:rPr>
              <w:t>必修學分總數六十四學分或已達一、二年級所有必修學分數者，得申請提高編級至三年級。</w:t>
            </w:r>
          </w:p>
          <w:p w:rsidR="008B7DAF" w:rsidRPr="00EA5E04" w:rsidRDefault="008B7DAF" w:rsidP="00AE232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4" w:hangingChars="189" w:hanging="454"/>
              <w:contextualSpacing/>
              <w:jc w:val="both"/>
              <w:rPr>
                <w:rFonts w:ascii="Times New Roman" w:eastAsia="標楷體" w:hAnsi="Times New Roman" w:cs="Times New Roman"/>
              </w:rPr>
            </w:pPr>
            <w:r w:rsidRPr="00EA5E04">
              <w:rPr>
                <w:rFonts w:ascii="Times New Roman" w:eastAsia="標楷體" w:hAnsi="Times New Roman" w:cs="Times New Roman"/>
              </w:rPr>
              <w:t xml:space="preserve">3. </w:t>
            </w:r>
            <w:r w:rsidR="00BE2223" w:rsidRPr="00EA5E04">
              <w:rPr>
                <w:rFonts w:ascii="Times New Roman" w:eastAsia="標楷體" w:hAnsi="Times New Roman" w:cs="Times New Roman"/>
              </w:rPr>
              <w:t xml:space="preserve"> </w:t>
            </w:r>
            <w:r w:rsidRPr="00EA5E04">
              <w:rPr>
                <w:rFonts w:ascii="Times New Roman" w:eastAsia="標楷體" w:hAnsi="Times New Roman" w:cs="Times New Roman"/>
                <w:b/>
                <w:kern w:val="0"/>
                <w:u w:val="single"/>
              </w:rPr>
              <w:t>For</w:t>
            </w:r>
            <w:r w:rsidRPr="00EA5E04">
              <w:rPr>
                <w:rFonts w:ascii="Times New Roman" w:eastAsia="標楷體" w:hAnsi="Times New Roman" w:cs="Times New Roman"/>
                <w:b/>
                <w:u w:val="single"/>
              </w:rPr>
              <w:t xml:space="preserve"> </w:t>
            </w:r>
            <w:r w:rsidR="00AE232C" w:rsidRPr="00EA5E04">
              <w:rPr>
                <w:rFonts w:ascii="Times New Roman" w:eastAsia="標楷體" w:hAnsi="Times New Roman" w:cs="Times New Roman"/>
                <w:b/>
                <w:u w:val="single"/>
              </w:rPr>
              <w:t>freshman</w:t>
            </w:r>
            <w:r w:rsidRPr="00EA5E04">
              <w:rPr>
                <w:rFonts w:ascii="Times New Roman" w:eastAsia="標楷體" w:hAnsi="Times New Roman" w:cs="Times New Roman"/>
                <w:b/>
                <w:u w:val="single"/>
              </w:rPr>
              <w:t xml:space="preserve"> students (including those retaking exams or re-applying for admission) and students permitted to take credits recognized by the University </w:t>
            </w:r>
            <w:r w:rsidR="00AE232C" w:rsidRPr="00EA5E04">
              <w:rPr>
                <w:rFonts w:ascii="Times New Roman" w:eastAsia="標楷體" w:hAnsi="Times New Roman" w:cs="Times New Roman"/>
                <w:b/>
                <w:u w:val="single"/>
              </w:rPr>
              <w:t>first and</w:t>
            </w:r>
            <w:r w:rsidRPr="00EA5E04">
              <w:rPr>
                <w:rFonts w:ascii="Times New Roman" w:eastAsia="標楷體" w:hAnsi="Times New Roman" w:cs="Times New Roman"/>
                <w:b/>
                <w:u w:val="single"/>
              </w:rPr>
              <w:t xml:space="preserve"> </w:t>
            </w:r>
            <w:r w:rsidR="00AE232C" w:rsidRPr="00EA5E04">
              <w:rPr>
                <w:rFonts w:ascii="Times New Roman" w:eastAsia="標楷體" w:hAnsi="Times New Roman" w:cs="Times New Roman"/>
                <w:b/>
                <w:u w:val="single"/>
              </w:rPr>
              <w:t>apply</w:t>
            </w:r>
            <w:r w:rsidRPr="00EA5E04">
              <w:rPr>
                <w:rFonts w:ascii="Times New Roman" w:eastAsia="標楷體" w:hAnsi="Times New Roman" w:cs="Times New Roman"/>
                <w:b/>
                <w:u w:val="single"/>
              </w:rPr>
              <w:t xml:space="preserve"> for a degree</w:t>
            </w:r>
            <w:r w:rsidR="00AE232C" w:rsidRPr="00EA5E04">
              <w:rPr>
                <w:rFonts w:ascii="Times New Roman" w:eastAsia="標楷體" w:hAnsi="Times New Roman" w:cs="Times New Roman"/>
                <w:b/>
                <w:u w:val="single"/>
              </w:rPr>
              <w:t xml:space="preserve"> later</w:t>
            </w:r>
            <w:r w:rsidRPr="00EA5E04">
              <w:rPr>
                <w:rFonts w:ascii="Times New Roman" w:eastAsia="標楷體" w:hAnsi="Times New Roman" w:cs="Times New Roman"/>
                <w:b/>
                <w:u w:val="single"/>
              </w:rPr>
              <w:t xml:space="preserve"> in accordance with legal regulations, the </w:t>
            </w:r>
            <w:r w:rsidRPr="00EA5E04">
              <w:rPr>
                <w:rFonts w:ascii="Times New Roman" w:eastAsia="標楷體" w:hAnsi="Times New Roman" w:cs="Times New Roman"/>
                <w:b/>
                <w:u w:val="single"/>
              </w:rPr>
              <w:lastRenderedPageBreak/>
              <w:t>number of credits that can be waived and transferred shall be based on the total number of credits required for first-</w:t>
            </w:r>
            <w:r w:rsidR="00323FC5" w:rsidRPr="00EA5E04">
              <w:rPr>
                <w:rFonts w:ascii="Times New Roman" w:eastAsia="標楷體" w:hAnsi="Times New Roman" w:cs="Times New Roman"/>
                <w:b/>
                <w:u w:val="single"/>
              </w:rPr>
              <w:t>grade</w:t>
            </w:r>
            <w:r w:rsidRPr="00EA5E04">
              <w:rPr>
                <w:rFonts w:ascii="Times New Roman" w:eastAsia="標楷體" w:hAnsi="Times New Roman" w:cs="Times New Roman"/>
                <w:b/>
                <w:u w:val="single"/>
              </w:rPr>
              <w:t xml:space="preserve"> degree students in the department they enter.</w:t>
            </w:r>
            <w:r w:rsidR="00334B24" w:rsidRPr="00EA5E04">
              <w:rPr>
                <w:b/>
                <w:u w:val="single"/>
              </w:rPr>
              <w:t xml:space="preserve"> </w:t>
            </w:r>
            <w:r w:rsidR="00334B24" w:rsidRPr="00EA5E04">
              <w:rPr>
                <w:rFonts w:ascii="Times New Roman" w:eastAsia="標楷體" w:hAnsi="Times New Roman" w:cs="Times New Roman"/>
                <w:b/>
                <w:u w:val="single"/>
              </w:rPr>
              <w:t xml:space="preserve">If the number of required credits waived and transferred reaches 24 credits or the total number of credits required for the first grade, students may apply to transfer to the </w:t>
            </w:r>
            <w:proofErr w:type="gramStart"/>
            <w:r w:rsidR="00334B24" w:rsidRPr="00EA5E04">
              <w:rPr>
                <w:rFonts w:ascii="Times New Roman" w:eastAsia="標楷體" w:hAnsi="Times New Roman" w:cs="Times New Roman"/>
                <w:b/>
                <w:u w:val="single"/>
              </w:rPr>
              <w:t>higher grade</w:t>
            </w:r>
            <w:proofErr w:type="gramEnd"/>
            <w:r w:rsidR="00334B24" w:rsidRPr="00EA5E04">
              <w:rPr>
                <w:rFonts w:ascii="Times New Roman" w:eastAsia="標楷體" w:hAnsi="Times New Roman" w:cs="Times New Roman"/>
                <w:b/>
                <w:u w:val="single"/>
              </w:rPr>
              <w:t xml:space="preserve"> level, the second grade. If the number of required credits waived and transferred reaches 64 credits or the total number of credits required for both the first and second grades, students may apply to transfer to the </w:t>
            </w:r>
            <w:proofErr w:type="gramStart"/>
            <w:r w:rsidR="00334B24" w:rsidRPr="00EA5E04">
              <w:rPr>
                <w:rFonts w:ascii="Times New Roman" w:eastAsia="標楷體" w:hAnsi="Times New Roman" w:cs="Times New Roman"/>
                <w:b/>
                <w:u w:val="single"/>
              </w:rPr>
              <w:t>higher grade</w:t>
            </w:r>
            <w:proofErr w:type="gramEnd"/>
            <w:r w:rsidR="00334B24" w:rsidRPr="00EA5E04">
              <w:rPr>
                <w:rFonts w:ascii="Times New Roman" w:eastAsia="標楷體" w:hAnsi="Times New Roman" w:cs="Times New Roman"/>
                <w:b/>
                <w:u w:val="single"/>
              </w:rPr>
              <w:t xml:space="preserve"> level, the third grade.</w:t>
            </w:r>
          </w:p>
          <w:p w:rsidR="00FB146C" w:rsidRPr="00EA5E04" w:rsidRDefault="00FB146C" w:rsidP="00080FC2">
            <w:pPr>
              <w:widowControl/>
              <w:numPr>
                <w:ilvl w:val="0"/>
                <w:numId w:val="2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3" w:hanging="583"/>
              <w:contextualSpacing/>
              <w:jc w:val="both"/>
              <w:rPr>
                <w:rFonts w:ascii="Times New Roman" w:eastAsia="標楷體" w:hAnsi="Times New Roman" w:cs="Times New Roman"/>
              </w:rPr>
            </w:pPr>
            <w:r w:rsidRPr="00EA5E04">
              <w:rPr>
                <w:rFonts w:ascii="Times New Roman" w:eastAsia="標楷體" w:hAnsi="Times New Roman" w:cs="Times New Roman"/>
                <w:b/>
                <w:kern w:val="0"/>
                <w:u w:val="single"/>
              </w:rPr>
              <w:t>碩士在職專班研究生</w:t>
            </w:r>
            <w:r w:rsidRPr="00EA5E04">
              <w:rPr>
                <w:rFonts w:ascii="Times New Roman" w:eastAsia="標楷體" w:hAnsi="Times New Roman" w:cs="Times New Roman"/>
                <w:b/>
                <w:u w:val="single"/>
              </w:rPr>
              <w:t>五年內曾於本校推廣教育學分班所修習之研究所課程，且成績及格者，得申請抵免學分，經就讀學系</w:t>
            </w:r>
            <w:r w:rsidRPr="00EA5E04">
              <w:rPr>
                <w:rFonts w:ascii="Times New Roman" w:eastAsia="標楷體" w:hAnsi="Times New Roman" w:cs="Times New Roman"/>
                <w:b/>
                <w:u w:val="single"/>
              </w:rPr>
              <w:t>(</w:t>
            </w:r>
            <w:r w:rsidRPr="00EA5E04">
              <w:rPr>
                <w:rFonts w:ascii="Times New Roman" w:eastAsia="標楷體" w:hAnsi="Times New Roman" w:cs="Times New Roman"/>
                <w:b/>
                <w:u w:val="single"/>
              </w:rPr>
              <w:t>所</w:t>
            </w:r>
            <w:r w:rsidRPr="00EA5E04">
              <w:rPr>
                <w:rFonts w:ascii="Times New Roman" w:eastAsia="標楷體" w:hAnsi="Times New Roman" w:cs="Times New Roman"/>
                <w:b/>
                <w:u w:val="single"/>
              </w:rPr>
              <w:t>)</w:t>
            </w:r>
            <w:r w:rsidRPr="00EA5E04">
              <w:rPr>
                <w:rFonts w:ascii="Times New Roman" w:eastAsia="標楷體" w:hAnsi="Times New Roman" w:cs="Times New Roman"/>
                <w:b/>
                <w:u w:val="single"/>
              </w:rPr>
              <w:t>審核通過及教務處複核者，准予抵免</w:t>
            </w:r>
            <w:r w:rsidRPr="00EA5E04">
              <w:rPr>
                <w:rFonts w:ascii="Times New Roman" w:eastAsia="標楷體" w:hAnsi="Times New Roman" w:cs="Times New Roman"/>
                <w:b/>
                <w:u w:val="single"/>
              </w:rPr>
              <w:t>(</w:t>
            </w:r>
            <w:r w:rsidRPr="00EA5E04">
              <w:rPr>
                <w:rFonts w:ascii="Times New Roman" w:eastAsia="標楷體" w:hAnsi="Times New Roman" w:cs="Times New Roman"/>
                <w:b/>
                <w:u w:val="single"/>
              </w:rPr>
              <w:t>惟學生畢業前至少應繳足二學年之學雜費</w:t>
            </w:r>
            <w:r w:rsidRPr="00EA5E04">
              <w:rPr>
                <w:rFonts w:ascii="Times New Roman" w:eastAsia="標楷體" w:hAnsi="Times New Roman" w:cs="Times New Roman"/>
                <w:b/>
                <w:u w:val="single"/>
              </w:rPr>
              <w:t>)</w:t>
            </w:r>
            <w:r w:rsidRPr="00EA5E04">
              <w:rPr>
                <w:rFonts w:ascii="Times New Roman" w:eastAsia="標楷體" w:hAnsi="Times New Roman" w:cs="Times New Roman"/>
                <w:b/>
                <w:u w:val="single"/>
              </w:rPr>
              <w:t>，抵免學分數不超過</w:t>
            </w:r>
            <w:r w:rsidRPr="00EA5E04">
              <w:rPr>
                <w:rFonts w:ascii="Times New Roman" w:eastAsia="標楷體" w:hAnsi="Times New Roman" w:cs="Times New Roman"/>
                <w:b/>
                <w:u w:val="single"/>
              </w:rPr>
              <w:t>(</w:t>
            </w:r>
            <w:r w:rsidRPr="00EA5E04">
              <w:rPr>
                <w:rFonts w:ascii="Times New Roman" w:eastAsia="標楷體" w:hAnsi="Times New Roman" w:cs="Times New Roman"/>
                <w:b/>
                <w:u w:val="single"/>
              </w:rPr>
              <w:t>含</w:t>
            </w:r>
            <w:r w:rsidRPr="00EA5E04">
              <w:rPr>
                <w:rFonts w:ascii="Times New Roman" w:eastAsia="標楷體" w:hAnsi="Times New Roman" w:cs="Times New Roman"/>
                <w:b/>
                <w:u w:val="single"/>
              </w:rPr>
              <w:t>)</w:t>
            </w:r>
            <w:r w:rsidRPr="00EA5E04">
              <w:rPr>
                <w:rFonts w:ascii="Times New Roman" w:eastAsia="標楷體" w:hAnsi="Times New Roman" w:cs="Times New Roman"/>
                <w:b/>
                <w:u w:val="single"/>
              </w:rPr>
              <w:t>各系所應修畢業學分之三分之</w:t>
            </w:r>
            <w:proofErr w:type="gramStart"/>
            <w:r w:rsidRPr="00EA5E04">
              <w:rPr>
                <w:rFonts w:ascii="Times New Roman" w:eastAsia="標楷體" w:hAnsi="Times New Roman" w:cs="Times New Roman"/>
                <w:b/>
                <w:u w:val="single"/>
              </w:rPr>
              <w:t>ㄧ</w:t>
            </w:r>
            <w:proofErr w:type="gramEnd"/>
            <w:r w:rsidRPr="00EA5E04">
              <w:rPr>
                <w:rFonts w:ascii="Times New Roman" w:eastAsia="標楷體" w:hAnsi="Times New Roman" w:cs="Times New Roman"/>
                <w:b/>
                <w:u w:val="single"/>
              </w:rPr>
              <w:t>(</w:t>
            </w:r>
            <w:r w:rsidRPr="00EA5E04">
              <w:rPr>
                <w:rFonts w:ascii="Times New Roman" w:eastAsia="標楷體" w:hAnsi="Times New Roman" w:cs="Times New Roman"/>
                <w:b/>
                <w:u w:val="single"/>
              </w:rPr>
              <w:t>不含論文</w:t>
            </w:r>
            <w:r w:rsidRPr="00EA5E04">
              <w:rPr>
                <w:rFonts w:ascii="Times New Roman" w:eastAsia="標楷體" w:hAnsi="Times New Roman" w:cs="Times New Roman"/>
                <w:b/>
                <w:u w:val="single"/>
              </w:rPr>
              <w:t>)</w:t>
            </w:r>
            <w:r w:rsidRPr="00EA5E04">
              <w:rPr>
                <w:rFonts w:ascii="Times New Roman" w:eastAsia="標楷體" w:hAnsi="Times New Roman" w:cs="Times New Roman"/>
                <w:b/>
                <w:u w:val="single"/>
              </w:rPr>
              <w:t>為限。</w:t>
            </w:r>
          </w:p>
          <w:p w:rsidR="00BE2223" w:rsidRPr="00EA5E04" w:rsidRDefault="00BE2223" w:rsidP="00FE7EA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5" w:hangingChars="223" w:hanging="535"/>
              <w:contextualSpacing/>
              <w:jc w:val="both"/>
              <w:rPr>
                <w:rFonts w:ascii="Times New Roman" w:eastAsia="標楷體" w:hAnsi="Times New Roman" w:cs="Times New Roman"/>
              </w:rPr>
            </w:pPr>
            <w:r w:rsidRPr="00EA5E04">
              <w:rPr>
                <w:rFonts w:ascii="Times New Roman" w:eastAsia="標楷體" w:hAnsi="Times New Roman" w:cs="Times New Roman" w:hint="eastAsia"/>
              </w:rPr>
              <w:t>4</w:t>
            </w:r>
            <w:r w:rsidRPr="00EA5E04">
              <w:rPr>
                <w:rFonts w:ascii="Times New Roman" w:eastAsia="標楷體" w:hAnsi="Times New Roman" w:cs="Times New Roman"/>
              </w:rPr>
              <w:t xml:space="preserve">. </w:t>
            </w:r>
            <w:r w:rsidR="00FE7EAC" w:rsidRPr="00EA5E04">
              <w:rPr>
                <w:rFonts w:ascii="Times New Roman" w:eastAsia="標楷體" w:hAnsi="Times New Roman" w:cs="Times New Roman"/>
              </w:rPr>
              <w:t xml:space="preserve">  </w:t>
            </w:r>
            <w:r w:rsidR="00FE7EAC" w:rsidRPr="00EA5E04">
              <w:rPr>
                <w:rFonts w:ascii="Times New Roman" w:eastAsia="標楷體" w:hAnsi="Times New Roman" w:cs="Times New Roman"/>
                <w:b/>
                <w:u w:val="single"/>
              </w:rPr>
              <w:t>Postgraduate students in in-service master’s programs may apply for credit waivers and transfers for postgraduate courses they have completed with p</w:t>
            </w:r>
            <w:r w:rsidR="00452FA0" w:rsidRPr="00EA5E04">
              <w:rPr>
                <w:rFonts w:ascii="Times New Roman" w:eastAsia="標楷體" w:hAnsi="Times New Roman" w:cs="Times New Roman"/>
                <w:b/>
                <w:u w:val="single"/>
              </w:rPr>
              <w:t>assing grades at the University’</w:t>
            </w:r>
            <w:r w:rsidR="00FE7EAC" w:rsidRPr="00EA5E04">
              <w:rPr>
                <w:rFonts w:ascii="Times New Roman" w:eastAsia="標楷體" w:hAnsi="Times New Roman" w:cs="Times New Roman"/>
                <w:b/>
                <w:u w:val="single"/>
              </w:rPr>
              <w:t xml:space="preserve">s </w:t>
            </w:r>
            <w:r w:rsidR="00AE232C" w:rsidRPr="00EA5E04">
              <w:rPr>
                <w:rFonts w:ascii="Times New Roman" w:eastAsia="標楷體" w:hAnsi="Times New Roman" w:cs="Times New Roman"/>
                <w:b/>
                <w:u w:val="single"/>
              </w:rPr>
              <w:t>Center for Continuing Education</w:t>
            </w:r>
            <w:r w:rsidR="00FE7EAC" w:rsidRPr="00EA5E04">
              <w:rPr>
                <w:rFonts w:ascii="Times New Roman" w:eastAsia="標楷體" w:hAnsi="Times New Roman" w:cs="Times New Roman"/>
                <w:b/>
                <w:u w:val="single"/>
              </w:rPr>
              <w:t xml:space="preserve"> within the past 5 years. Upon the approval of their respective departments or graduate institutes and the final approval of the Office of Academic Affairs, they will be granted credit waivers and transfers. </w:t>
            </w:r>
            <w:r w:rsidR="005F4BE5" w:rsidRPr="00EA5E04">
              <w:rPr>
                <w:rFonts w:ascii="Times New Roman" w:eastAsia="標楷體" w:hAnsi="Times New Roman" w:cs="Times New Roman"/>
                <w:b/>
                <w:u w:val="single"/>
              </w:rPr>
              <w:t>However, they shall pay tuition</w:t>
            </w:r>
            <w:r w:rsidR="00FE7EAC" w:rsidRPr="00EA5E04">
              <w:rPr>
                <w:rFonts w:ascii="Times New Roman" w:eastAsia="標楷體" w:hAnsi="Times New Roman" w:cs="Times New Roman"/>
                <w:b/>
                <w:u w:val="single"/>
              </w:rPr>
              <w:t xml:space="preserve"> and miscellaneous fees for at least 2 full academic years before graduation. The number of waived and transferred credits shall not exceed ⅓ of the graduation credits required by </w:t>
            </w:r>
            <w:r w:rsidR="00452FA0" w:rsidRPr="00EA5E04">
              <w:rPr>
                <w:rFonts w:ascii="Times New Roman" w:eastAsia="標楷體" w:hAnsi="Times New Roman" w:cs="Times New Roman"/>
                <w:b/>
                <w:u w:val="single"/>
              </w:rPr>
              <w:t>their respective</w:t>
            </w:r>
            <w:r w:rsidR="00FE7EAC" w:rsidRPr="00EA5E04">
              <w:rPr>
                <w:rFonts w:ascii="Times New Roman" w:eastAsia="標楷體" w:hAnsi="Times New Roman" w:cs="Times New Roman"/>
                <w:b/>
                <w:u w:val="single"/>
              </w:rPr>
              <w:t xml:space="preserve"> department</w:t>
            </w:r>
            <w:r w:rsidR="00452FA0" w:rsidRPr="00EA5E04">
              <w:rPr>
                <w:rFonts w:ascii="Times New Roman" w:eastAsia="標楷體" w:hAnsi="Times New Roman" w:cs="Times New Roman"/>
                <w:b/>
                <w:u w:val="single"/>
              </w:rPr>
              <w:t>s</w:t>
            </w:r>
            <w:r w:rsidR="00FE7EAC" w:rsidRPr="00EA5E04">
              <w:rPr>
                <w:rFonts w:ascii="Times New Roman" w:eastAsia="標楷體" w:hAnsi="Times New Roman" w:cs="Times New Roman"/>
                <w:b/>
                <w:u w:val="single"/>
              </w:rPr>
              <w:t xml:space="preserve"> or graduate institute</w:t>
            </w:r>
            <w:r w:rsidR="00452FA0" w:rsidRPr="00EA5E04">
              <w:rPr>
                <w:rFonts w:ascii="Times New Roman" w:eastAsia="標楷體" w:hAnsi="Times New Roman" w:cs="Times New Roman"/>
                <w:b/>
                <w:u w:val="single"/>
              </w:rPr>
              <w:t>s</w:t>
            </w:r>
            <w:r w:rsidR="00FE7EAC" w:rsidRPr="00EA5E04">
              <w:rPr>
                <w:rFonts w:ascii="Times New Roman" w:eastAsia="標楷體" w:hAnsi="Times New Roman" w:cs="Times New Roman"/>
                <w:b/>
                <w:u w:val="single"/>
              </w:rPr>
              <w:t xml:space="preserve"> (no</w:t>
            </w:r>
            <w:r w:rsidR="005F4BE5" w:rsidRPr="00EA5E04">
              <w:rPr>
                <w:rFonts w:ascii="Times New Roman" w:eastAsia="標楷體" w:hAnsi="Times New Roman" w:cs="Times New Roman" w:hint="eastAsia"/>
                <w:b/>
                <w:u w:val="single"/>
              </w:rPr>
              <w:t>t</w:t>
            </w:r>
            <w:r w:rsidR="00FE7EAC" w:rsidRPr="00EA5E04">
              <w:rPr>
                <w:rFonts w:ascii="Times New Roman" w:eastAsia="標楷體" w:hAnsi="Times New Roman" w:cs="Times New Roman"/>
                <w:b/>
                <w:u w:val="single"/>
              </w:rPr>
              <w:t xml:space="preserve"> including thesis).</w:t>
            </w:r>
          </w:p>
          <w:p w:rsidR="00FB146C" w:rsidRPr="00EA5E04" w:rsidRDefault="00FB146C" w:rsidP="00080FC2">
            <w:pPr>
              <w:widowControl/>
              <w:numPr>
                <w:ilvl w:val="0"/>
                <w:numId w:val="2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3" w:hanging="583"/>
              <w:contextualSpacing/>
              <w:jc w:val="both"/>
              <w:rPr>
                <w:rFonts w:ascii="Times New Roman" w:eastAsia="標楷體" w:hAnsi="Times New Roman" w:cs="Times New Roman"/>
              </w:rPr>
            </w:pPr>
            <w:r w:rsidRPr="00EA5E04">
              <w:rPr>
                <w:rFonts w:ascii="Times New Roman" w:eastAsia="標楷體" w:hAnsi="Times New Roman" w:cs="Times New Roman"/>
                <w:b/>
                <w:kern w:val="0"/>
                <w:u w:val="single"/>
              </w:rPr>
              <w:t>符合第二條第六、七款者</w:t>
            </w:r>
            <w:r w:rsidRPr="00EA5E04">
              <w:rPr>
                <w:rFonts w:ascii="Times New Roman" w:eastAsia="標楷體" w:hAnsi="Times New Roman" w:cs="Times New Roman"/>
                <w:kern w:val="0"/>
              </w:rPr>
              <w:t>，在不變更修業年限及學期應修學分數之原則下，得酌情抵免，抵免學分數大學新生以不超過</w:t>
            </w:r>
            <w:r w:rsidRPr="00EA5E04">
              <w:rPr>
                <w:rFonts w:ascii="Times New Roman" w:eastAsia="標楷體" w:hAnsi="Times New Roman" w:cs="Times New Roman"/>
                <w:kern w:val="0"/>
              </w:rPr>
              <w:t>(</w:t>
            </w:r>
            <w:r w:rsidRPr="00EA5E04">
              <w:rPr>
                <w:rFonts w:ascii="Times New Roman" w:eastAsia="標楷體" w:hAnsi="Times New Roman" w:cs="Times New Roman"/>
                <w:kern w:val="0"/>
              </w:rPr>
              <w:t>含</w:t>
            </w:r>
            <w:r w:rsidRPr="00EA5E04">
              <w:rPr>
                <w:rFonts w:ascii="Times New Roman" w:eastAsia="標楷體" w:hAnsi="Times New Roman" w:cs="Times New Roman"/>
                <w:kern w:val="0"/>
              </w:rPr>
              <w:t>)</w:t>
            </w:r>
            <w:r w:rsidRPr="00EA5E04">
              <w:rPr>
                <w:rFonts w:ascii="Times New Roman" w:eastAsia="標楷體" w:hAnsi="Times New Roman" w:cs="Times New Roman"/>
                <w:kern w:val="0"/>
              </w:rPr>
              <w:t>各系應修畢業學分之四分之</w:t>
            </w:r>
            <w:proofErr w:type="gramStart"/>
            <w:r w:rsidRPr="00EA5E04">
              <w:rPr>
                <w:rFonts w:ascii="Times New Roman" w:eastAsia="標楷體" w:hAnsi="Times New Roman" w:cs="Times New Roman"/>
                <w:kern w:val="0"/>
              </w:rPr>
              <w:t>ㄧ</w:t>
            </w:r>
            <w:proofErr w:type="gramEnd"/>
            <w:r w:rsidRPr="00EA5E04">
              <w:rPr>
                <w:rFonts w:ascii="Times New Roman" w:eastAsia="標楷體" w:hAnsi="Times New Roman" w:cs="Times New Roman"/>
                <w:kern w:val="0"/>
              </w:rPr>
              <w:t>，研究生（不含碩士在職專班）不超過</w:t>
            </w:r>
            <w:r w:rsidRPr="00EA5E04">
              <w:rPr>
                <w:rFonts w:ascii="Times New Roman" w:eastAsia="標楷體" w:hAnsi="Times New Roman" w:cs="Times New Roman"/>
                <w:kern w:val="0"/>
              </w:rPr>
              <w:t>(</w:t>
            </w:r>
            <w:r w:rsidRPr="00EA5E04">
              <w:rPr>
                <w:rFonts w:ascii="Times New Roman" w:eastAsia="標楷體" w:hAnsi="Times New Roman" w:cs="Times New Roman"/>
                <w:kern w:val="0"/>
              </w:rPr>
              <w:t>含</w:t>
            </w:r>
            <w:r w:rsidRPr="00EA5E04">
              <w:rPr>
                <w:rFonts w:ascii="Times New Roman" w:eastAsia="標楷體" w:hAnsi="Times New Roman" w:cs="Times New Roman"/>
                <w:kern w:val="0"/>
              </w:rPr>
              <w:t>)</w:t>
            </w:r>
            <w:r w:rsidRPr="00EA5E04">
              <w:rPr>
                <w:rFonts w:ascii="Times New Roman" w:eastAsia="標楷體" w:hAnsi="Times New Roman" w:cs="Times New Roman"/>
                <w:kern w:val="0"/>
              </w:rPr>
              <w:t>各系所應修畢業學分之三分之二</w:t>
            </w:r>
            <w:r w:rsidRPr="00EA5E04">
              <w:rPr>
                <w:rFonts w:ascii="Times New Roman" w:eastAsia="標楷體" w:hAnsi="Times New Roman" w:cs="Times New Roman"/>
                <w:kern w:val="0"/>
              </w:rPr>
              <w:t>(</w:t>
            </w:r>
            <w:r w:rsidRPr="00EA5E04">
              <w:rPr>
                <w:rFonts w:ascii="Times New Roman" w:eastAsia="標楷體" w:hAnsi="Times New Roman" w:cs="Times New Roman"/>
                <w:kern w:val="0"/>
              </w:rPr>
              <w:t>不含論文</w:t>
            </w:r>
            <w:r w:rsidRPr="00EA5E04">
              <w:rPr>
                <w:rFonts w:ascii="Times New Roman" w:eastAsia="標楷體" w:hAnsi="Times New Roman" w:cs="Times New Roman"/>
                <w:kern w:val="0"/>
              </w:rPr>
              <w:t>)</w:t>
            </w:r>
            <w:r w:rsidRPr="00EA5E04">
              <w:rPr>
                <w:rFonts w:ascii="Times New Roman" w:eastAsia="標楷體" w:hAnsi="Times New Roman" w:cs="Times New Roman"/>
                <w:kern w:val="0"/>
              </w:rPr>
              <w:t>為限，通過本校學士班學生修讀碩士班課程之預備研究生，不在此限。</w:t>
            </w:r>
          </w:p>
          <w:p w:rsidR="003C3649" w:rsidRPr="00EA5E04" w:rsidRDefault="003C3649" w:rsidP="00C03AA2">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5" w:hangingChars="223" w:hanging="535"/>
              <w:contextualSpacing/>
              <w:jc w:val="both"/>
              <w:rPr>
                <w:rFonts w:ascii="Times New Roman" w:eastAsia="標楷體" w:hAnsi="Times New Roman" w:cs="Times New Roman"/>
              </w:rPr>
            </w:pPr>
            <w:r w:rsidRPr="00EA5E04">
              <w:rPr>
                <w:rFonts w:ascii="Times New Roman" w:eastAsia="標楷體" w:hAnsi="Times New Roman" w:cs="Times New Roman" w:hint="eastAsia"/>
                <w:kern w:val="0"/>
              </w:rPr>
              <w:t>5</w:t>
            </w:r>
            <w:r w:rsidRPr="00EA5E04">
              <w:rPr>
                <w:rFonts w:ascii="Times New Roman" w:eastAsia="標楷體" w:hAnsi="Times New Roman" w:cs="Times New Roman"/>
                <w:kern w:val="0"/>
              </w:rPr>
              <w:t xml:space="preserve">.   </w:t>
            </w:r>
            <w:r w:rsidR="00D81AAD" w:rsidRPr="00EA5E04">
              <w:rPr>
                <w:rFonts w:ascii="Times New Roman" w:eastAsia="標楷體" w:hAnsi="Times New Roman" w:cs="Times New Roman"/>
                <w:kern w:val="0"/>
              </w:rPr>
              <w:t xml:space="preserve">Students who meet the </w:t>
            </w:r>
            <w:r w:rsidR="00D81AAD" w:rsidRPr="00EA5E04">
              <w:rPr>
                <w:rFonts w:ascii="Times New Roman" w:eastAsia="標楷體" w:hAnsi="Times New Roman" w:cs="Times New Roman"/>
                <w:b/>
                <w:kern w:val="0"/>
                <w:u w:val="single"/>
              </w:rPr>
              <w:t>definitions of Subparagraphs 6 and 7 of Article 2</w:t>
            </w:r>
            <w:r w:rsidR="00D81AAD" w:rsidRPr="00EA5E04">
              <w:rPr>
                <w:rFonts w:ascii="Times New Roman" w:eastAsia="標楷體" w:hAnsi="Times New Roman" w:cs="Times New Roman"/>
                <w:kern w:val="0"/>
              </w:rPr>
              <w:t xml:space="preserve"> may apply for credit waivers and transfers at their discretion, provided that the study period and the number of credits required per semester remain unchanged. For newly admitted undergraduate students, the number of waived and transferred credits shall not exceed ¼ of the graduation credits required by their respective departments. For postgraduate students (not inclu</w:t>
            </w:r>
            <w:r w:rsidR="00AE232C" w:rsidRPr="00EA5E04">
              <w:rPr>
                <w:rFonts w:ascii="Times New Roman" w:eastAsia="標楷體" w:hAnsi="Times New Roman" w:cs="Times New Roman"/>
                <w:kern w:val="0"/>
              </w:rPr>
              <w:t>ding those in in-service master’</w:t>
            </w:r>
            <w:r w:rsidR="00D81AAD" w:rsidRPr="00EA5E04">
              <w:rPr>
                <w:rFonts w:ascii="Times New Roman" w:eastAsia="標楷體" w:hAnsi="Times New Roman" w:cs="Times New Roman"/>
                <w:kern w:val="0"/>
              </w:rPr>
              <w:t>s programs), the number of waived and transferred credits shall not exceed ⅔ of the graduation credits required by their respective departments or graduate institutes (</w:t>
            </w:r>
            <w:r w:rsidR="00AE232C" w:rsidRPr="00EA5E04">
              <w:rPr>
                <w:rFonts w:ascii="Times New Roman" w:eastAsia="標楷體" w:hAnsi="Times New Roman" w:cs="Times New Roman"/>
                <w:kern w:val="0"/>
              </w:rPr>
              <w:t>not including thesis). Bachelor’</w:t>
            </w:r>
            <w:r w:rsidR="00D81AAD" w:rsidRPr="00EA5E04">
              <w:rPr>
                <w:rFonts w:ascii="Times New Roman" w:eastAsia="標楷體" w:hAnsi="Times New Roman" w:cs="Times New Roman"/>
                <w:kern w:val="0"/>
              </w:rPr>
              <w:t xml:space="preserve">s students </w:t>
            </w:r>
            <w:r w:rsidR="00AE232C" w:rsidRPr="00EA5E04">
              <w:rPr>
                <w:rFonts w:ascii="Times New Roman" w:eastAsia="標楷體" w:hAnsi="Times New Roman" w:cs="Times New Roman"/>
                <w:kern w:val="0"/>
              </w:rPr>
              <w:t>who are approved to take master’s courses as pre-master’</w:t>
            </w:r>
            <w:r w:rsidR="00D81AAD" w:rsidRPr="00EA5E04">
              <w:rPr>
                <w:rFonts w:ascii="Times New Roman" w:eastAsia="標楷體" w:hAnsi="Times New Roman" w:cs="Times New Roman"/>
                <w:kern w:val="0"/>
              </w:rPr>
              <w:t>s students are not subject to these restrictions.</w:t>
            </w:r>
          </w:p>
          <w:p w:rsidR="00FB146C" w:rsidRPr="00EA5E04" w:rsidRDefault="00FB146C" w:rsidP="00FB146C">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b/>
                <w:u w:val="single"/>
              </w:rPr>
            </w:pPr>
            <w:r w:rsidRPr="00EA5E04">
              <w:rPr>
                <w:rFonts w:ascii="Times New Roman" w:eastAsia="標楷體" w:hAnsi="Times New Roman" w:cs="Times New Roman"/>
                <w:b/>
                <w:u w:val="single"/>
              </w:rPr>
              <w:t>提高或降低編級應於入學當學期加、退選日期截止前向學系提出申請，以一次為限。經教務長審核通過後於當學期提高或降低編級，經核准者，不得再行申請變更或撤銷。</w:t>
            </w:r>
          </w:p>
          <w:p w:rsidR="00C03AA2" w:rsidRPr="00EA5E04" w:rsidRDefault="009E62B5" w:rsidP="00FB146C">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b/>
                <w:u w:val="single"/>
              </w:rPr>
            </w:pPr>
            <w:r w:rsidRPr="00EA5E04">
              <w:rPr>
                <w:rFonts w:ascii="Times New Roman" w:eastAsia="標楷體" w:hAnsi="Times New Roman" w:cs="Times New Roman"/>
                <w:b/>
                <w:u w:val="single"/>
              </w:rPr>
              <w:lastRenderedPageBreak/>
              <w:t>Students applying to transfer to a higher or lower grade level shall submit their application to their respective departments by the deadline of the add/drop period of the current year, with a limit of one application. Those who are approved to transfer to a higher or lower grade level by the Vice President for Academic Affairs shall not apply for alteration or revocation.</w:t>
            </w:r>
          </w:p>
        </w:tc>
      </w:tr>
      <w:tr w:rsidR="00AB4EA8" w:rsidRPr="00EA5E04" w:rsidTr="00E24E70">
        <w:trPr>
          <w:jc w:val="center"/>
        </w:trPr>
        <w:tc>
          <w:tcPr>
            <w:tcW w:w="1276" w:type="dxa"/>
          </w:tcPr>
          <w:p w:rsidR="004C63C9" w:rsidRPr="00EA5E04" w:rsidRDefault="004C63C9"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lastRenderedPageBreak/>
              <w:t>第</w:t>
            </w:r>
            <w:r w:rsidRPr="00EA5E04">
              <w:rPr>
                <w:rFonts w:ascii="Times New Roman" w:eastAsia="標楷體" w:hAnsi="Times New Roman" w:cs="Times New Roman"/>
              </w:rPr>
              <w:t>4</w:t>
            </w:r>
            <w:r w:rsidRPr="00EA5E04">
              <w:rPr>
                <w:rFonts w:ascii="Times New Roman" w:eastAsia="標楷體" w:hAnsi="Times New Roman" w:cs="Times New Roman"/>
              </w:rPr>
              <w:t>條</w:t>
            </w:r>
          </w:p>
          <w:p w:rsidR="00786CE8" w:rsidRPr="00EA5E04" w:rsidRDefault="00786CE8"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hint="eastAsia"/>
              </w:rPr>
              <w:t>A</w:t>
            </w:r>
            <w:r w:rsidRPr="00EA5E04">
              <w:rPr>
                <w:rFonts w:ascii="Times New Roman" w:eastAsia="標楷體" w:hAnsi="Times New Roman" w:cs="Times New Roman"/>
              </w:rPr>
              <w:t>rticle 4</w:t>
            </w:r>
          </w:p>
        </w:tc>
        <w:tc>
          <w:tcPr>
            <w:tcW w:w="8589" w:type="dxa"/>
          </w:tcPr>
          <w:p w:rsidR="004C63C9" w:rsidRPr="00EA5E04" w:rsidRDefault="004C63C9"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抵免學分之範圍如下</w:t>
            </w:r>
            <w:proofErr w:type="spellEnd"/>
            <w:r w:rsidRPr="00EA5E04">
              <w:rPr>
                <w:rFonts w:ascii="Times New Roman" w:eastAsia="標楷體" w:hAnsi="Times New Roman" w:cs="Times New Roman"/>
                <w:kern w:val="0"/>
                <w:szCs w:val="24"/>
                <w:lang w:val="x-none" w:eastAsia="x-none"/>
              </w:rPr>
              <w:t>：</w:t>
            </w:r>
          </w:p>
          <w:p w:rsidR="00786CE8" w:rsidRPr="00EA5E04" w:rsidRDefault="00786CE8"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r w:rsidRPr="00EA5E04">
              <w:rPr>
                <w:rFonts w:ascii="Times New Roman" w:eastAsia="標楷體" w:hAnsi="Times New Roman" w:cs="Times New Roman"/>
                <w:kern w:val="0"/>
                <w:szCs w:val="24"/>
                <w:lang w:val="x-none" w:eastAsia="x-none"/>
              </w:rPr>
              <w:t>The scope of credit waivers and transfers is as follows:</w:t>
            </w:r>
          </w:p>
          <w:p w:rsidR="004C63C9" w:rsidRPr="00EA5E04" w:rsidRDefault="004C63C9" w:rsidP="006A18AB">
            <w:pPr>
              <w:widowControl/>
              <w:numPr>
                <w:ilvl w:val="0"/>
                <w:numId w:val="19"/>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必修學分（含基礎通識科目</w:t>
            </w:r>
            <w:proofErr w:type="spellEnd"/>
            <w:r w:rsidRPr="00EA5E04">
              <w:rPr>
                <w:rFonts w:ascii="Times New Roman" w:eastAsia="標楷體" w:hAnsi="Times New Roman" w:cs="Times New Roman"/>
                <w:kern w:val="0"/>
                <w:szCs w:val="24"/>
                <w:lang w:val="x-none" w:eastAsia="x-none"/>
              </w:rPr>
              <w:t>）。</w:t>
            </w:r>
          </w:p>
          <w:p w:rsidR="00786CE8" w:rsidRPr="00EA5E04" w:rsidRDefault="00786CE8" w:rsidP="00786CE8">
            <w:pPr>
              <w:pStyle w:val="a8"/>
              <w:widowControl/>
              <w:numPr>
                <w:ilvl w:val="1"/>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6" w:right="24"/>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Required credits (including basic general courses).</w:t>
            </w:r>
          </w:p>
          <w:p w:rsidR="004C63C9" w:rsidRPr="00EA5E04" w:rsidRDefault="004C63C9" w:rsidP="006A18AB">
            <w:pPr>
              <w:widowControl/>
              <w:numPr>
                <w:ilvl w:val="0"/>
                <w:numId w:val="19"/>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選修學分（含相關科目及博雅通識科目</w:t>
            </w:r>
            <w:proofErr w:type="spellEnd"/>
            <w:r w:rsidRPr="00EA5E04">
              <w:rPr>
                <w:rFonts w:ascii="Times New Roman" w:eastAsia="標楷體" w:hAnsi="Times New Roman" w:cs="Times New Roman"/>
                <w:kern w:val="0"/>
                <w:szCs w:val="24"/>
                <w:lang w:val="x-none" w:eastAsia="x-none"/>
              </w:rPr>
              <w:t>）。</w:t>
            </w:r>
          </w:p>
          <w:p w:rsidR="00786CE8" w:rsidRPr="00EA5E04" w:rsidRDefault="00786CE8" w:rsidP="00786CE8">
            <w:pPr>
              <w:pStyle w:val="a8"/>
              <w:widowControl/>
              <w:numPr>
                <w:ilvl w:val="1"/>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6" w:right="24"/>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Elective credits (including relevant courses and liberal education courses).</w:t>
            </w:r>
          </w:p>
          <w:p w:rsidR="004C63C9" w:rsidRPr="00EA5E04" w:rsidRDefault="004C63C9" w:rsidP="006A18AB">
            <w:pPr>
              <w:widowControl/>
              <w:numPr>
                <w:ilvl w:val="0"/>
                <w:numId w:val="19"/>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輔系學分（含轉系或轉學而互換主、輔系者</w:t>
            </w:r>
            <w:proofErr w:type="spellEnd"/>
            <w:r w:rsidRPr="00EA5E04">
              <w:rPr>
                <w:rFonts w:ascii="Times New Roman" w:eastAsia="標楷體" w:hAnsi="Times New Roman" w:cs="Times New Roman"/>
                <w:kern w:val="0"/>
                <w:szCs w:val="24"/>
                <w:lang w:val="x-none" w:eastAsia="x-none"/>
              </w:rPr>
              <w:t>）。</w:t>
            </w:r>
          </w:p>
          <w:p w:rsidR="00786CE8" w:rsidRPr="00EA5E04" w:rsidRDefault="00786CE8" w:rsidP="00786CE8">
            <w:pPr>
              <w:pStyle w:val="a8"/>
              <w:widowControl/>
              <w:numPr>
                <w:ilvl w:val="1"/>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6" w:right="24"/>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Minor credits (including cases where students transfer departments or schools and exchange their major and minor fields of study).</w:t>
            </w:r>
          </w:p>
          <w:p w:rsidR="004C63C9" w:rsidRPr="00EA5E04" w:rsidRDefault="004C63C9" w:rsidP="006A18AB">
            <w:pPr>
              <w:widowControl/>
              <w:numPr>
                <w:ilvl w:val="0"/>
                <w:numId w:val="19"/>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雙主修（學位）學分</w:t>
            </w:r>
            <w:proofErr w:type="spellEnd"/>
            <w:r w:rsidRPr="00EA5E04">
              <w:rPr>
                <w:rFonts w:ascii="Times New Roman" w:eastAsia="標楷體" w:hAnsi="Times New Roman" w:cs="Times New Roman"/>
                <w:kern w:val="0"/>
                <w:szCs w:val="24"/>
                <w:lang w:val="x-none" w:eastAsia="x-none"/>
              </w:rPr>
              <w:t>。</w:t>
            </w:r>
          </w:p>
          <w:p w:rsidR="00786CE8" w:rsidRPr="00EA5E04" w:rsidRDefault="00786CE8" w:rsidP="00786CE8">
            <w:pPr>
              <w:pStyle w:val="a8"/>
              <w:widowControl/>
              <w:numPr>
                <w:ilvl w:val="1"/>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6" w:right="24"/>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Double major (degree) credits.</w:t>
            </w:r>
          </w:p>
          <w:p w:rsidR="004C63C9" w:rsidRPr="00EA5E04" w:rsidRDefault="004C63C9" w:rsidP="006A18AB">
            <w:pPr>
              <w:widowControl/>
              <w:numPr>
                <w:ilvl w:val="0"/>
                <w:numId w:val="19"/>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推廣教育學分（含我國大學校院赴境外開設之推廣教育學分班</w:t>
            </w:r>
            <w:proofErr w:type="spellEnd"/>
            <w:r w:rsidRPr="00EA5E04">
              <w:rPr>
                <w:rFonts w:ascii="Times New Roman" w:eastAsia="標楷體" w:hAnsi="Times New Roman" w:cs="Times New Roman"/>
                <w:kern w:val="0"/>
                <w:szCs w:val="24"/>
                <w:lang w:val="x-none" w:eastAsia="x-none"/>
              </w:rPr>
              <w:t>）。</w:t>
            </w:r>
          </w:p>
          <w:p w:rsidR="00786CE8" w:rsidRPr="00EA5E04" w:rsidRDefault="00786CE8" w:rsidP="00786CE8">
            <w:pPr>
              <w:pStyle w:val="a8"/>
              <w:widowControl/>
              <w:numPr>
                <w:ilvl w:val="1"/>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6" w:right="24"/>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Continuing education credits (including credit programs for continuing education offered by domestic universities and colleges in overseas locations).</w:t>
            </w:r>
          </w:p>
          <w:p w:rsidR="004C63C9" w:rsidRPr="00EA5E04" w:rsidRDefault="004C63C9" w:rsidP="006A18AB">
            <w:pPr>
              <w:widowControl/>
              <w:numPr>
                <w:ilvl w:val="0"/>
                <w:numId w:val="19"/>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海外中五學制應屆畢（結）業生，已修讀經教育部認可之當地大學校院開設之大學先修課程</w:t>
            </w:r>
            <w:proofErr w:type="spellEnd"/>
            <w:r w:rsidRPr="00EA5E04">
              <w:rPr>
                <w:rFonts w:ascii="Times New Roman" w:eastAsia="標楷體" w:hAnsi="Times New Roman" w:cs="Times New Roman"/>
                <w:kern w:val="0"/>
                <w:szCs w:val="24"/>
                <w:lang w:val="x-none" w:eastAsia="x-none"/>
              </w:rPr>
              <w:t>。</w:t>
            </w:r>
          </w:p>
          <w:p w:rsidR="00786CE8" w:rsidRPr="00EA5E04" w:rsidRDefault="00786CE8" w:rsidP="00786CE8">
            <w:pPr>
              <w:pStyle w:val="a8"/>
              <w:widowControl/>
              <w:numPr>
                <w:ilvl w:val="1"/>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6" w:right="24"/>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Graduates from Form 5 (Grade 11) at overseas schools who have already completed prerequisite courses at local universities or colleges recogniz</w:t>
            </w:r>
            <w:r w:rsidR="00E24E70" w:rsidRPr="00EA5E04">
              <w:rPr>
                <w:rFonts w:ascii="Times New Roman" w:eastAsia="標楷體" w:hAnsi="Times New Roman" w:cs="Times New Roman"/>
                <w:kern w:val="0"/>
                <w:szCs w:val="24"/>
                <w:lang w:val="x-none"/>
              </w:rPr>
              <w:t>ed by the Ministry of Education (MOE)</w:t>
            </w:r>
          </w:p>
          <w:p w:rsidR="004C63C9" w:rsidRPr="00EA5E04" w:rsidRDefault="004C63C9" w:rsidP="006A18AB">
            <w:pPr>
              <w:widowControl/>
              <w:numPr>
                <w:ilvl w:val="0"/>
                <w:numId w:val="19"/>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五專制專科學系畢（結）業生，僅得抵免四年級（含）以上科目</w:t>
            </w:r>
            <w:proofErr w:type="spellEnd"/>
            <w:r w:rsidRPr="00EA5E04">
              <w:rPr>
                <w:rFonts w:ascii="Times New Roman" w:eastAsia="標楷體" w:hAnsi="Times New Roman" w:cs="Times New Roman"/>
                <w:kern w:val="0"/>
                <w:szCs w:val="24"/>
                <w:lang w:val="x-none" w:eastAsia="x-none"/>
              </w:rPr>
              <w:t>。</w:t>
            </w:r>
          </w:p>
          <w:p w:rsidR="00786CE8" w:rsidRPr="00EA5E04" w:rsidRDefault="00E30CD1" w:rsidP="00E30CD1">
            <w:pPr>
              <w:pStyle w:val="a8"/>
              <w:widowControl/>
              <w:numPr>
                <w:ilvl w:val="1"/>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6" w:right="24"/>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Graduates from five-year junior colleges may only apply for credit waivers and transfers for courses completed in their fourth and fifth years.</w:t>
            </w:r>
          </w:p>
          <w:p w:rsidR="004C63C9" w:rsidRPr="00EA5E04" w:rsidRDefault="004C63C9" w:rsidP="006A18AB">
            <w:pPr>
              <w:widowControl/>
              <w:numPr>
                <w:ilvl w:val="0"/>
                <w:numId w:val="19"/>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r w:rsidRPr="00EA5E04">
              <w:rPr>
                <w:rFonts w:ascii="Times New Roman" w:eastAsia="標楷體" w:hAnsi="Times New Roman" w:cs="Times New Roman"/>
                <w:kern w:val="0"/>
                <w:szCs w:val="24"/>
                <w:lang w:val="x-none" w:eastAsia="x-none"/>
              </w:rPr>
              <w:t>修習本校、高東屏區域教學資源中心夥伴大學、台灣綜合大學系統學校與獲「邁向頂尖大學計畫」補助等學校所開設之線上教學課程，修滿特定時數，且完成相關作業及測驗成績及格者。</w:t>
            </w:r>
          </w:p>
          <w:p w:rsidR="00E30CD1" w:rsidRPr="00EA5E04" w:rsidRDefault="00E30CD1" w:rsidP="00E30CD1">
            <w:pPr>
              <w:pStyle w:val="a8"/>
              <w:widowControl/>
              <w:numPr>
                <w:ilvl w:val="1"/>
                <w:numId w:val="18"/>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6" w:right="24"/>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Students who have completed a specific number of hours for online courses offered by the University, partner universities of the KTP Regional Resource Center for Teaching and Learning, universities of the Taiwan Comprehensive University System, and universities subsidized by the Aiming for the Top University Project, as well as completed required assignments and passed relevant exams.</w:t>
            </w:r>
          </w:p>
        </w:tc>
      </w:tr>
      <w:tr w:rsidR="00AB4EA8" w:rsidRPr="00EA5E04" w:rsidTr="00E24E70">
        <w:trPr>
          <w:jc w:val="center"/>
        </w:trPr>
        <w:tc>
          <w:tcPr>
            <w:tcW w:w="1276" w:type="dxa"/>
          </w:tcPr>
          <w:p w:rsidR="004C63C9" w:rsidRPr="00EA5E04" w:rsidRDefault="004C63C9" w:rsidP="004C63C9">
            <w:pPr>
              <w:contextualSpacing/>
              <w:jc w:val="both"/>
              <w:rPr>
                <w:rFonts w:ascii="Times New Roman" w:eastAsia="標楷體" w:hAnsi="Times New Roman" w:cs="Times New Roman"/>
              </w:rPr>
            </w:pPr>
            <w:r w:rsidRPr="00EA5E04">
              <w:rPr>
                <w:rFonts w:ascii="Times New Roman" w:eastAsia="標楷體" w:hAnsi="Times New Roman" w:cs="Times New Roman"/>
              </w:rPr>
              <w:t>第</w:t>
            </w:r>
            <w:r w:rsidRPr="00EA5E04">
              <w:rPr>
                <w:rFonts w:ascii="Times New Roman" w:eastAsia="標楷體" w:hAnsi="Times New Roman" w:cs="Times New Roman"/>
              </w:rPr>
              <w:t>5</w:t>
            </w:r>
            <w:r w:rsidRPr="00EA5E04">
              <w:rPr>
                <w:rFonts w:ascii="Times New Roman" w:eastAsia="標楷體" w:hAnsi="Times New Roman" w:cs="Times New Roman"/>
              </w:rPr>
              <w:t>條</w:t>
            </w:r>
          </w:p>
          <w:p w:rsidR="00E30CD1" w:rsidRPr="00EA5E04" w:rsidRDefault="00E30CD1" w:rsidP="004C63C9">
            <w:pPr>
              <w:contextualSpacing/>
              <w:jc w:val="both"/>
              <w:rPr>
                <w:rFonts w:ascii="Times New Roman" w:eastAsia="標楷體" w:hAnsi="Times New Roman" w:cs="Times New Roman"/>
              </w:rPr>
            </w:pPr>
            <w:r w:rsidRPr="00EA5E04">
              <w:rPr>
                <w:rFonts w:ascii="Times New Roman" w:eastAsia="標楷體" w:hAnsi="Times New Roman" w:cs="Times New Roman" w:hint="eastAsia"/>
              </w:rPr>
              <w:t>A</w:t>
            </w:r>
            <w:r w:rsidRPr="00EA5E04">
              <w:rPr>
                <w:rFonts w:ascii="Times New Roman" w:eastAsia="標楷體" w:hAnsi="Times New Roman" w:cs="Times New Roman"/>
              </w:rPr>
              <w:t>rticle 5</w:t>
            </w:r>
          </w:p>
        </w:tc>
        <w:tc>
          <w:tcPr>
            <w:tcW w:w="8589" w:type="dxa"/>
          </w:tcPr>
          <w:p w:rsidR="004C63C9" w:rsidRPr="00EA5E04" w:rsidRDefault="004C63C9"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抵免學分之原則規定如下</w:t>
            </w:r>
            <w:proofErr w:type="spellEnd"/>
            <w:r w:rsidRPr="00EA5E04">
              <w:rPr>
                <w:rFonts w:ascii="Times New Roman" w:eastAsia="標楷體" w:hAnsi="Times New Roman" w:cs="Times New Roman"/>
                <w:kern w:val="0"/>
                <w:szCs w:val="24"/>
                <w:lang w:val="x-none" w:eastAsia="x-none"/>
              </w:rPr>
              <w:t>：</w:t>
            </w:r>
          </w:p>
          <w:p w:rsidR="00F367F8" w:rsidRPr="00EA5E04" w:rsidRDefault="00F367F8"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r w:rsidRPr="00EA5E04">
              <w:rPr>
                <w:rFonts w:ascii="Times New Roman" w:eastAsia="標楷體" w:hAnsi="Times New Roman" w:cs="Times New Roman"/>
                <w:kern w:val="0"/>
                <w:szCs w:val="24"/>
                <w:lang w:val="x-none" w:eastAsia="x-none"/>
              </w:rPr>
              <w:t>Principles of credit waivers and transfers are as follows:</w:t>
            </w:r>
          </w:p>
          <w:p w:rsidR="004C63C9" w:rsidRPr="00EA5E04" w:rsidRDefault="004C63C9" w:rsidP="006A18AB">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EA5E04">
              <w:rPr>
                <w:rFonts w:ascii="Times New Roman" w:eastAsia="標楷體" w:hAnsi="Times New Roman" w:cs="Times New Roman"/>
                <w:kern w:val="0"/>
                <w:szCs w:val="24"/>
                <w:lang w:val="x-none" w:eastAsia="x-none"/>
              </w:rPr>
              <w:t>科目名稱、學分數及內容相同者</w:t>
            </w:r>
            <w:proofErr w:type="spellEnd"/>
            <w:r w:rsidRPr="00EA5E04">
              <w:rPr>
                <w:rFonts w:ascii="Times New Roman" w:eastAsia="標楷體" w:hAnsi="Times New Roman" w:cs="Times New Roman"/>
                <w:kern w:val="0"/>
                <w:szCs w:val="24"/>
                <w:lang w:val="x-none"/>
              </w:rPr>
              <w:t>，</w:t>
            </w:r>
            <w:proofErr w:type="spellStart"/>
            <w:r w:rsidRPr="00EA5E04">
              <w:rPr>
                <w:rFonts w:ascii="Times New Roman" w:eastAsia="標楷體" w:hAnsi="Times New Roman" w:cs="Times New Roman"/>
                <w:kern w:val="0"/>
                <w:szCs w:val="24"/>
                <w:lang w:val="x-none" w:eastAsia="x-none"/>
              </w:rPr>
              <w:t>學生應提供</w:t>
            </w:r>
            <w:r w:rsidRPr="00EA5E04">
              <w:rPr>
                <w:rFonts w:ascii="Times New Roman" w:eastAsia="標楷體" w:hAnsi="Times New Roman" w:cs="Times New Roman"/>
                <w:kern w:val="0"/>
                <w:szCs w:val="24"/>
                <w:lang w:val="x-none"/>
              </w:rPr>
              <w:t>課程大綱、進度表等</w:t>
            </w:r>
            <w:r w:rsidRPr="00EA5E04">
              <w:rPr>
                <w:rFonts w:ascii="Times New Roman" w:eastAsia="標楷體" w:hAnsi="Times New Roman" w:cs="Times New Roman"/>
                <w:kern w:val="0"/>
                <w:szCs w:val="24"/>
                <w:lang w:val="x-none" w:eastAsia="x-none"/>
              </w:rPr>
              <w:t>相關課程資料，由授課教師及系所主任審核認定</w:t>
            </w:r>
            <w:proofErr w:type="spellEnd"/>
            <w:r w:rsidRPr="00EA5E04">
              <w:rPr>
                <w:rFonts w:ascii="Times New Roman" w:eastAsia="標楷體" w:hAnsi="Times New Roman" w:cs="Times New Roman"/>
                <w:kern w:val="0"/>
                <w:szCs w:val="24"/>
                <w:lang w:val="x-none" w:eastAsia="x-none"/>
              </w:rPr>
              <w:t>。</w:t>
            </w:r>
          </w:p>
          <w:p w:rsidR="00F367F8" w:rsidRPr="00EA5E04" w:rsidRDefault="00F367F8" w:rsidP="00F367F8">
            <w:pPr>
              <w:pStyle w:val="a8"/>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For courses with the same titles, credits, and content, students shall submit relevant information, such as course syllabuses and course schedules, for review and approval by instructors and chairs.</w:t>
            </w:r>
          </w:p>
          <w:p w:rsidR="004C63C9" w:rsidRPr="00EA5E04" w:rsidRDefault="004C63C9" w:rsidP="006A18AB">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EA5E04">
              <w:rPr>
                <w:rFonts w:ascii="Times New Roman" w:eastAsia="標楷體" w:hAnsi="Times New Roman" w:cs="Times New Roman"/>
                <w:kern w:val="0"/>
                <w:szCs w:val="24"/>
                <w:lang w:val="x-none" w:eastAsia="x-none"/>
              </w:rPr>
              <w:lastRenderedPageBreak/>
              <w:t>科目名稱及學分數不同而內容相同者；科目名稱、學分數及內容不同，而性質相同者，學生應提供</w:t>
            </w:r>
            <w:r w:rsidRPr="00EA5E04">
              <w:rPr>
                <w:rFonts w:ascii="Times New Roman" w:eastAsia="標楷體" w:hAnsi="Times New Roman" w:cs="Times New Roman"/>
                <w:kern w:val="0"/>
                <w:szCs w:val="24"/>
                <w:lang w:val="x-none"/>
              </w:rPr>
              <w:t>課程大綱、進度表等</w:t>
            </w:r>
            <w:r w:rsidRPr="00EA5E04">
              <w:rPr>
                <w:rFonts w:ascii="Times New Roman" w:eastAsia="標楷體" w:hAnsi="Times New Roman" w:cs="Times New Roman"/>
                <w:kern w:val="0"/>
                <w:szCs w:val="24"/>
                <w:lang w:val="x-none" w:eastAsia="x-none"/>
              </w:rPr>
              <w:t>相關課程資料，由授課教師及系所主任審核認定</w:t>
            </w:r>
            <w:proofErr w:type="spellEnd"/>
            <w:r w:rsidRPr="00EA5E04">
              <w:rPr>
                <w:rFonts w:ascii="Times New Roman" w:eastAsia="標楷體" w:hAnsi="Times New Roman" w:cs="Times New Roman"/>
                <w:kern w:val="0"/>
                <w:szCs w:val="24"/>
                <w:lang w:val="x-none" w:eastAsia="x-none"/>
              </w:rPr>
              <w:t>。</w:t>
            </w:r>
          </w:p>
          <w:p w:rsidR="00F367F8" w:rsidRPr="00EA5E04" w:rsidRDefault="00F367F8" w:rsidP="00F367F8">
            <w:pPr>
              <w:pStyle w:val="a8"/>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For courses with different titles and credits but the same content, as well as courses with different titles, credits, and content but the same nature, students shall submit relevant information, such as course syllabuses and course schedules, for review and approval by the instructors and chairs.</w:t>
            </w:r>
          </w:p>
          <w:p w:rsidR="004C63C9" w:rsidRPr="00EA5E04" w:rsidRDefault="004C63C9" w:rsidP="006A18AB">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EA5E04">
              <w:rPr>
                <w:rFonts w:ascii="Times New Roman" w:eastAsia="標楷體" w:hAnsi="Times New Roman" w:cs="Times New Roman"/>
                <w:kern w:val="0"/>
                <w:szCs w:val="24"/>
                <w:lang w:val="x-none" w:eastAsia="x-none"/>
              </w:rPr>
              <w:t>通識科目之抵免，依本校通識教育中心之課程規劃為依據，通識教育中心學生抵免學分要點另訂之</w:t>
            </w:r>
            <w:proofErr w:type="spellEnd"/>
            <w:r w:rsidRPr="00EA5E04">
              <w:rPr>
                <w:rFonts w:ascii="Times New Roman" w:eastAsia="標楷體" w:hAnsi="Times New Roman" w:cs="Times New Roman"/>
                <w:kern w:val="0"/>
                <w:szCs w:val="24"/>
                <w:lang w:val="x-none" w:eastAsia="x-none"/>
              </w:rPr>
              <w:t>。</w:t>
            </w:r>
          </w:p>
          <w:p w:rsidR="00F367F8" w:rsidRPr="00EA5E04" w:rsidRDefault="00F367F8" w:rsidP="00F367F8">
            <w:pPr>
              <w:pStyle w:val="a8"/>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Credit waivers and transfers for general courses shall be handled in accordance with the curric</w:t>
            </w:r>
            <w:r w:rsidR="00AE232C" w:rsidRPr="00EA5E04">
              <w:rPr>
                <w:rFonts w:ascii="Times New Roman" w:eastAsia="標楷體" w:hAnsi="Times New Roman" w:cs="Times New Roman"/>
                <w:kern w:val="0"/>
                <w:szCs w:val="24"/>
                <w:lang w:val="x-none"/>
              </w:rPr>
              <w:t>ulum planning of the University’</w:t>
            </w:r>
            <w:r w:rsidRPr="00EA5E04">
              <w:rPr>
                <w:rFonts w:ascii="Times New Roman" w:eastAsia="標楷體" w:hAnsi="Times New Roman" w:cs="Times New Roman"/>
                <w:kern w:val="0"/>
                <w:szCs w:val="24"/>
                <w:lang w:val="x-none"/>
              </w:rPr>
              <w:t>s Center for General Education. The KMU Directives for Studen</w:t>
            </w:r>
            <w:r w:rsidR="00DB5E53" w:rsidRPr="00EA5E04">
              <w:rPr>
                <w:rFonts w:ascii="Times New Roman" w:eastAsia="標楷體" w:hAnsi="Times New Roman" w:cs="Times New Roman"/>
                <w:kern w:val="0"/>
                <w:szCs w:val="24"/>
                <w:lang w:val="x-none"/>
              </w:rPr>
              <w:t>t Credit Waiver and Transfer</w:t>
            </w:r>
            <w:r w:rsidRPr="00EA5E04">
              <w:rPr>
                <w:rFonts w:ascii="Times New Roman" w:eastAsia="標楷體" w:hAnsi="Times New Roman" w:cs="Times New Roman"/>
                <w:kern w:val="0"/>
                <w:szCs w:val="24"/>
                <w:lang w:val="x-none"/>
              </w:rPr>
              <w:t xml:space="preserve"> at the Center for General Education are formulated separately.</w:t>
            </w:r>
          </w:p>
          <w:p w:rsidR="004C63C9" w:rsidRPr="00EA5E04" w:rsidRDefault="004C63C9" w:rsidP="006A18AB">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線上教學課程之抵免，需經申請並由授課教師及系所主任審核認定後，酌情抵免</w:t>
            </w:r>
            <w:proofErr w:type="spellEnd"/>
            <w:r w:rsidRPr="00EA5E04">
              <w:rPr>
                <w:rFonts w:ascii="Times New Roman" w:eastAsia="標楷體" w:hAnsi="Times New Roman" w:cs="Times New Roman"/>
                <w:kern w:val="0"/>
                <w:szCs w:val="24"/>
                <w:lang w:val="x-none" w:eastAsia="x-none"/>
              </w:rPr>
              <w:t>。</w:t>
            </w:r>
          </w:p>
          <w:p w:rsidR="00F367F8" w:rsidRPr="00EA5E04" w:rsidRDefault="006A0FE7" w:rsidP="006A0FE7">
            <w:pPr>
              <w:pStyle w:val="a8"/>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Credit waivers and transfers for online courses shall be requested by submitting an application to the instructor and chair for their review and discretionary approval.</w:t>
            </w:r>
          </w:p>
          <w:p w:rsidR="004C63C9" w:rsidRPr="00EA5E04" w:rsidRDefault="004C63C9"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前第一、二款所列之專業科目為最近七學年度內所修學分方得抵免，必要時經甄試通過後方可抵免，其他科目不在此限。</w:t>
            </w:r>
          </w:p>
          <w:p w:rsidR="006A0FE7" w:rsidRPr="00EA5E04" w:rsidRDefault="006A0FE7"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The professional courses listed in the preceding Paragraphs 1 and 2 may only be waived and transferred for credits earned within the most recent 7 academic years. If necessary, credit waivers and transfers may only be granted after passing the screening. Other courses are not subject to this limitation.</w:t>
            </w:r>
          </w:p>
        </w:tc>
      </w:tr>
      <w:tr w:rsidR="00AB4EA8" w:rsidRPr="00EA5E04" w:rsidTr="00E24E70">
        <w:trPr>
          <w:jc w:val="center"/>
        </w:trPr>
        <w:tc>
          <w:tcPr>
            <w:tcW w:w="1276" w:type="dxa"/>
          </w:tcPr>
          <w:p w:rsidR="004C63C9" w:rsidRPr="00EA5E04" w:rsidRDefault="004C63C9"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lastRenderedPageBreak/>
              <w:t>第</w:t>
            </w:r>
            <w:r w:rsidRPr="00EA5E04">
              <w:rPr>
                <w:rFonts w:ascii="Times New Roman" w:eastAsia="標楷體" w:hAnsi="Times New Roman" w:cs="Times New Roman"/>
              </w:rPr>
              <w:t>6</w:t>
            </w:r>
            <w:r w:rsidRPr="00EA5E04">
              <w:rPr>
                <w:rFonts w:ascii="Times New Roman" w:eastAsia="標楷體" w:hAnsi="Times New Roman" w:cs="Times New Roman"/>
              </w:rPr>
              <w:t>條</w:t>
            </w:r>
          </w:p>
          <w:p w:rsidR="006A0FE7" w:rsidRPr="00EA5E04" w:rsidRDefault="006A0FE7"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hint="eastAsia"/>
              </w:rPr>
              <w:t>A</w:t>
            </w:r>
            <w:r w:rsidRPr="00EA5E04">
              <w:rPr>
                <w:rFonts w:ascii="Times New Roman" w:eastAsia="標楷體" w:hAnsi="Times New Roman" w:cs="Times New Roman"/>
              </w:rPr>
              <w:t>rticle 6</w:t>
            </w:r>
          </w:p>
        </w:tc>
        <w:tc>
          <w:tcPr>
            <w:tcW w:w="8589" w:type="dxa"/>
          </w:tcPr>
          <w:p w:rsidR="004C63C9" w:rsidRPr="00EA5E04" w:rsidRDefault="004C63C9"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不同學分互抵後之處理，規定如下</w:t>
            </w:r>
            <w:proofErr w:type="spellEnd"/>
            <w:r w:rsidRPr="00EA5E04">
              <w:rPr>
                <w:rFonts w:ascii="Times New Roman" w:eastAsia="標楷體" w:hAnsi="Times New Roman" w:cs="Times New Roman"/>
                <w:kern w:val="0"/>
                <w:szCs w:val="24"/>
                <w:lang w:val="x-none" w:eastAsia="x-none"/>
              </w:rPr>
              <w:t>：</w:t>
            </w:r>
          </w:p>
          <w:p w:rsidR="006A0FE7" w:rsidRPr="00EA5E04" w:rsidRDefault="00AD68A4"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r w:rsidRPr="00EA5E04">
              <w:rPr>
                <w:rFonts w:ascii="Times New Roman" w:eastAsia="標楷體" w:hAnsi="Times New Roman" w:cs="Times New Roman"/>
                <w:kern w:val="0"/>
                <w:szCs w:val="24"/>
                <w:lang w:val="x-none" w:eastAsia="x-none"/>
              </w:rPr>
              <w:t>Credit waivers and transfers for courses with different credit hours are regulated as follows:</w:t>
            </w:r>
          </w:p>
          <w:p w:rsidR="004C63C9" w:rsidRPr="00EA5E04" w:rsidRDefault="004C63C9" w:rsidP="006A18AB">
            <w:pPr>
              <w:widowControl/>
              <w:numPr>
                <w:ilvl w:val="0"/>
                <w:numId w:val="21"/>
              </w:numPr>
              <w:tabs>
                <w:tab w:val="left" w:pos="583"/>
                <w:tab w:val="left" w:pos="725"/>
                <w:tab w:val="left" w:pos="1832"/>
                <w:tab w:val="left" w:pos="2748"/>
                <w:tab w:val="left" w:pos="3664"/>
                <w:tab w:val="left" w:pos="4580"/>
                <w:tab w:val="left" w:pos="5231"/>
                <w:tab w:val="left" w:pos="6412"/>
                <w:tab w:val="left" w:pos="7328"/>
                <w:tab w:val="left" w:pos="8244"/>
                <w:tab w:val="left" w:pos="9160"/>
                <w:tab w:val="left" w:pos="10076"/>
                <w:tab w:val="left" w:pos="10992"/>
                <w:tab w:val="left" w:pos="11908"/>
                <w:tab w:val="left" w:pos="12824"/>
                <w:tab w:val="left" w:pos="13740"/>
                <w:tab w:val="left" w:pos="14656"/>
              </w:tabs>
              <w:ind w:left="364" w:rightChars="47" w:right="113"/>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以多抵少者：抵免後，以少學分登記</w:t>
            </w:r>
            <w:proofErr w:type="spellEnd"/>
            <w:r w:rsidRPr="00EA5E04">
              <w:rPr>
                <w:rFonts w:ascii="Times New Roman" w:eastAsia="標楷體" w:hAnsi="Times New Roman" w:cs="Times New Roman"/>
                <w:kern w:val="0"/>
                <w:szCs w:val="24"/>
                <w:lang w:val="x-none" w:eastAsia="x-none"/>
              </w:rPr>
              <w:t>。</w:t>
            </w:r>
          </w:p>
          <w:p w:rsidR="00AD68A4" w:rsidRPr="00EA5E04" w:rsidRDefault="00144D83" w:rsidP="00144D83">
            <w:pPr>
              <w:pStyle w:val="a8"/>
              <w:widowControl/>
              <w:numPr>
                <w:ilvl w:val="0"/>
                <w:numId w:val="27"/>
              </w:numPr>
              <w:tabs>
                <w:tab w:val="left" w:pos="583"/>
                <w:tab w:val="left" w:pos="725"/>
                <w:tab w:val="left" w:pos="1832"/>
                <w:tab w:val="left" w:pos="2748"/>
                <w:tab w:val="left" w:pos="3664"/>
                <w:tab w:val="left" w:pos="4580"/>
                <w:tab w:val="left" w:pos="5231"/>
                <w:tab w:val="left" w:pos="6412"/>
                <w:tab w:val="left" w:pos="7328"/>
                <w:tab w:val="left" w:pos="8244"/>
                <w:tab w:val="left" w:pos="9160"/>
                <w:tab w:val="left" w:pos="10076"/>
                <w:tab w:val="left" w:pos="10992"/>
                <w:tab w:val="left" w:pos="11908"/>
                <w:tab w:val="left" w:pos="12824"/>
                <w:tab w:val="left" w:pos="13740"/>
                <w:tab w:val="left" w:pos="14656"/>
              </w:tabs>
              <w:ind w:leftChars="0" w:rightChars="47" w:right="113"/>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For a course with higher credits used to waive a course with fewer credits, the recorded credit shall reflect the lower credit amount after the waiver.</w:t>
            </w:r>
          </w:p>
          <w:p w:rsidR="004C63C9" w:rsidRPr="00EA5E04" w:rsidRDefault="004C63C9" w:rsidP="006A18AB">
            <w:pPr>
              <w:widowControl/>
              <w:numPr>
                <w:ilvl w:val="0"/>
                <w:numId w:val="21"/>
              </w:numPr>
              <w:tabs>
                <w:tab w:val="left" w:pos="529"/>
                <w:tab w:val="left" w:pos="1832"/>
                <w:tab w:val="left" w:pos="2748"/>
                <w:tab w:val="left" w:pos="3664"/>
                <w:tab w:val="left" w:pos="4580"/>
                <w:tab w:val="left" w:pos="5231"/>
                <w:tab w:val="left" w:pos="6412"/>
                <w:tab w:val="left" w:pos="7328"/>
                <w:tab w:val="left" w:pos="8244"/>
                <w:tab w:val="left" w:pos="9160"/>
                <w:tab w:val="left" w:pos="10076"/>
                <w:tab w:val="left" w:pos="10992"/>
                <w:tab w:val="left" w:pos="11908"/>
                <w:tab w:val="left" w:pos="12824"/>
                <w:tab w:val="left" w:pos="13740"/>
                <w:tab w:val="left" w:pos="14656"/>
              </w:tabs>
              <w:ind w:left="529" w:rightChars="47" w:right="113" w:hanging="529"/>
              <w:contextualSpacing/>
              <w:jc w:val="both"/>
              <w:rPr>
                <w:rFonts w:ascii="Times New Roman" w:eastAsia="標楷體" w:hAnsi="Times New Roman" w:cs="Times New Roman"/>
                <w:kern w:val="0"/>
                <w:szCs w:val="24"/>
                <w:lang w:val="x-none" w:eastAsia="x-none"/>
              </w:rPr>
            </w:pPr>
            <w:r w:rsidRPr="00EA5E04">
              <w:rPr>
                <w:rFonts w:ascii="Times New Roman" w:eastAsia="標楷體" w:hAnsi="Times New Roman" w:cs="Times New Roman"/>
                <w:kern w:val="0"/>
                <w:szCs w:val="24"/>
                <w:lang w:val="x-none" w:eastAsia="x-none"/>
              </w:rPr>
              <w:t>以少抵多者：抵免部份學分後，所缺學分應由就讀學系或授課單位指定補修科目，以補足所差之學分，若無科目名稱相同、內涵或性質相近之科目可補修者，不得抵免。</w:t>
            </w:r>
          </w:p>
          <w:p w:rsidR="00144D83" w:rsidRPr="00EA5E04" w:rsidRDefault="00144D83" w:rsidP="00144D83">
            <w:pPr>
              <w:pStyle w:val="a8"/>
              <w:widowControl/>
              <w:numPr>
                <w:ilvl w:val="0"/>
                <w:numId w:val="27"/>
              </w:numPr>
              <w:tabs>
                <w:tab w:val="left" w:pos="529"/>
                <w:tab w:val="left" w:pos="1832"/>
                <w:tab w:val="left" w:pos="2748"/>
                <w:tab w:val="left" w:pos="3664"/>
                <w:tab w:val="left" w:pos="4580"/>
                <w:tab w:val="left" w:pos="5231"/>
                <w:tab w:val="left" w:pos="6412"/>
                <w:tab w:val="left" w:pos="7328"/>
                <w:tab w:val="left" w:pos="8244"/>
                <w:tab w:val="left" w:pos="9160"/>
                <w:tab w:val="left" w:pos="10076"/>
                <w:tab w:val="left" w:pos="10992"/>
                <w:tab w:val="left" w:pos="11908"/>
                <w:tab w:val="left" w:pos="12824"/>
                <w:tab w:val="left" w:pos="13740"/>
                <w:tab w:val="left" w:pos="14656"/>
              </w:tabs>
              <w:ind w:leftChars="0" w:rightChars="47" w:right="113"/>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For a course with fewer credits used to waive a course with higher credits, the former course will be granted and registered as a partial waiver, and the discrepancy shall be filled by a course designated by the student’s department or academic unit. If there is no course with the same title, content, or nature to make up for the discrepancy, the waiver shall not be granted.</w:t>
            </w:r>
          </w:p>
        </w:tc>
      </w:tr>
      <w:tr w:rsidR="00AB4EA8" w:rsidRPr="00EA5E04" w:rsidTr="00E24E70">
        <w:trPr>
          <w:jc w:val="center"/>
        </w:trPr>
        <w:tc>
          <w:tcPr>
            <w:tcW w:w="1276" w:type="dxa"/>
          </w:tcPr>
          <w:p w:rsidR="004C63C9" w:rsidRPr="00EA5E04" w:rsidRDefault="004C63C9" w:rsidP="004C63C9">
            <w:pPr>
              <w:contextualSpacing/>
              <w:jc w:val="both"/>
              <w:rPr>
                <w:rFonts w:ascii="Times New Roman" w:eastAsia="標楷體" w:hAnsi="Times New Roman" w:cs="Times New Roman"/>
              </w:rPr>
            </w:pPr>
            <w:r w:rsidRPr="00EA5E04">
              <w:rPr>
                <w:rFonts w:ascii="Times New Roman" w:eastAsia="標楷體" w:hAnsi="Times New Roman" w:cs="Times New Roman"/>
              </w:rPr>
              <w:t>第</w:t>
            </w:r>
            <w:r w:rsidRPr="00EA5E04">
              <w:rPr>
                <w:rFonts w:ascii="Times New Roman" w:eastAsia="標楷體" w:hAnsi="Times New Roman" w:cs="Times New Roman"/>
              </w:rPr>
              <w:t>7</w:t>
            </w:r>
            <w:r w:rsidRPr="00EA5E04">
              <w:rPr>
                <w:rFonts w:ascii="Times New Roman" w:eastAsia="標楷體" w:hAnsi="Times New Roman" w:cs="Times New Roman"/>
              </w:rPr>
              <w:t>條</w:t>
            </w:r>
          </w:p>
          <w:p w:rsidR="0079245A" w:rsidRPr="00EA5E04" w:rsidRDefault="0079245A" w:rsidP="004C63C9">
            <w:pPr>
              <w:contextualSpacing/>
              <w:jc w:val="both"/>
              <w:rPr>
                <w:rFonts w:ascii="Times New Roman" w:eastAsia="標楷體" w:hAnsi="Times New Roman" w:cs="Times New Roman"/>
              </w:rPr>
            </w:pPr>
            <w:r w:rsidRPr="00EA5E04">
              <w:rPr>
                <w:rFonts w:ascii="Times New Roman" w:eastAsia="標楷體" w:hAnsi="Times New Roman" w:cs="Times New Roman" w:hint="eastAsia"/>
              </w:rPr>
              <w:t>A</w:t>
            </w:r>
            <w:r w:rsidRPr="00EA5E04">
              <w:rPr>
                <w:rFonts w:ascii="Times New Roman" w:eastAsia="標楷體" w:hAnsi="Times New Roman" w:cs="Times New Roman"/>
              </w:rPr>
              <w:t>rticle 7</w:t>
            </w:r>
          </w:p>
        </w:tc>
        <w:tc>
          <w:tcPr>
            <w:tcW w:w="8589" w:type="dxa"/>
          </w:tcPr>
          <w:p w:rsidR="004C63C9" w:rsidRPr="00EA5E04" w:rsidRDefault="004C63C9" w:rsidP="004C63C9">
            <w:pPr>
              <w:tabs>
                <w:tab w:val="left" w:pos="521"/>
                <w:tab w:val="center" w:pos="4153"/>
                <w:tab w:val="right" w:pos="8306"/>
              </w:tabs>
              <w:ind w:right="24"/>
              <w:contextualSpacing/>
              <w:jc w:val="both"/>
              <w:rPr>
                <w:rFonts w:ascii="Times New Roman" w:eastAsia="標楷體" w:hAnsi="Times New Roman" w:cs="Times New Roman"/>
              </w:rPr>
            </w:pPr>
            <w:r w:rsidRPr="00EA5E04">
              <w:rPr>
                <w:rFonts w:ascii="Times New Roman" w:eastAsia="標楷體" w:hAnsi="Times New Roman" w:cs="Times New Roman"/>
              </w:rPr>
              <w:t>抵免學分之申請，應於入</w:t>
            </w:r>
            <w:r w:rsidRPr="00EA5E04">
              <w:rPr>
                <w:rFonts w:ascii="Times New Roman" w:eastAsia="標楷體" w:hAnsi="Times New Roman" w:cs="Times New Roman"/>
              </w:rPr>
              <w:t>(</w:t>
            </w:r>
            <w:r w:rsidRPr="00EA5E04">
              <w:rPr>
                <w:rFonts w:ascii="Times New Roman" w:eastAsia="標楷體" w:hAnsi="Times New Roman" w:cs="Times New Roman"/>
              </w:rPr>
              <w:t>轉</w:t>
            </w:r>
            <w:r w:rsidRPr="00EA5E04">
              <w:rPr>
                <w:rFonts w:ascii="Times New Roman" w:eastAsia="標楷體" w:hAnsi="Times New Roman" w:cs="Times New Roman"/>
              </w:rPr>
              <w:t>)</w:t>
            </w:r>
            <w:r w:rsidRPr="00EA5E04">
              <w:rPr>
                <w:rFonts w:ascii="Times New Roman" w:eastAsia="標楷體" w:hAnsi="Times New Roman" w:cs="Times New Roman"/>
              </w:rPr>
              <w:t>學當學期加、退選日期截止前辦理完竣，以辦理一次為原則，</w:t>
            </w:r>
            <w:proofErr w:type="gramStart"/>
            <w:r w:rsidRPr="00EA5E04">
              <w:rPr>
                <w:rFonts w:ascii="Times New Roman" w:eastAsia="標楷體" w:hAnsi="Times New Roman" w:cs="Times New Roman"/>
              </w:rPr>
              <w:t>惟修讀雙</w:t>
            </w:r>
            <w:proofErr w:type="gramEnd"/>
            <w:r w:rsidRPr="00EA5E04">
              <w:rPr>
                <w:rFonts w:ascii="Times New Roman" w:eastAsia="標楷體" w:hAnsi="Times New Roman" w:cs="Times New Roman"/>
              </w:rPr>
              <w:t>聯學制之學生應於修業年限前提出申請。</w:t>
            </w:r>
          </w:p>
          <w:p w:rsidR="0079245A" w:rsidRPr="00EA5E04" w:rsidRDefault="0079245A" w:rsidP="004C63C9">
            <w:pPr>
              <w:tabs>
                <w:tab w:val="left" w:pos="521"/>
                <w:tab w:val="center" w:pos="4153"/>
                <w:tab w:val="right" w:pos="8306"/>
              </w:tabs>
              <w:ind w:right="24"/>
              <w:contextualSpacing/>
              <w:jc w:val="both"/>
              <w:rPr>
                <w:rFonts w:ascii="Times New Roman" w:eastAsia="標楷體" w:hAnsi="Times New Roman" w:cs="Times New Roman"/>
              </w:rPr>
            </w:pPr>
            <w:r w:rsidRPr="00EA5E04">
              <w:rPr>
                <w:rFonts w:ascii="Times New Roman" w:eastAsia="標楷體" w:hAnsi="Times New Roman" w:cs="Times New Roman"/>
              </w:rPr>
              <w:t xml:space="preserve">Students applying for credit waivers and transfers shall complete the process before the deadline for adding or dropping courses in the current semester of their admission or transfer, </w:t>
            </w:r>
            <w:r w:rsidR="000D6E41" w:rsidRPr="00EA5E04">
              <w:rPr>
                <w:rFonts w:ascii="Times New Roman" w:eastAsia="標楷體" w:hAnsi="Times New Roman" w:cs="Times New Roman"/>
              </w:rPr>
              <w:t>with a limit of one application</w:t>
            </w:r>
            <w:r w:rsidRPr="00EA5E04">
              <w:rPr>
                <w:rFonts w:ascii="Times New Roman" w:eastAsia="標楷體" w:hAnsi="Times New Roman" w:cs="Times New Roman"/>
              </w:rPr>
              <w:t xml:space="preserve">. Students enrolled in a dual degree program shall </w:t>
            </w:r>
            <w:r w:rsidRPr="00EA5E04">
              <w:rPr>
                <w:rFonts w:ascii="Times New Roman" w:eastAsia="標楷體" w:hAnsi="Times New Roman" w:cs="Times New Roman"/>
              </w:rPr>
              <w:lastRenderedPageBreak/>
              <w:t>submit their applications before the end of their study period.</w:t>
            </w:r>
          </w:p>
          <w:p w:rsidR="004C63C9" w:rsidRPr="00EA5E04" w:rsidRDefault="004C63C9" w:rsidP="004C63C9">
            <w:pPr>
              <w:tabs>
                <w:tab w:val="left" w:pos="521"/>
                <w:tab w:val="center" w:pos="4153"/>
                <w:tab w:val="right" w:pos="8306"/>
              </w:tabs>
              <w:ind w:right="24"/>
              <w:contextualSpacing/>
              <w:jc w:val="both"/>
              <w:rPr>
                <w:rFonts w:ascii="Times New Roman" w:eastAsia="標楷體" w:hAnsi="Times New Roman" w:cs="Times New Roman"/>
              </w:rPr>
            </w:pPr>
            <w:r w:rsidRPr="00EA5E04">
              <w:rPr>
                <w:rFonts w:ascii="Times New Roman" w:eastAsia="標楷體" w:hAnsi="Times New Roman" w:cs="Times New Roman"/>
              </w:rPr>
              <w:t>申請學生須</w:t>
            </w:r>
            <w:proofErr w:type="gramStart"/>
            <w:r w:rsidRPr="00EA5E04">
              <w:rPr>
                <w:rFonts w:ascii="Times New Roman" w:eastAsia="標楷體" w:hAnsi="Times New Roman" w:cs="Times New Roman"/>
              </w:rPr>
              <w:t>填具抵免</w:t>
            </w:r>
            <w:proofErr w:type="gramEnd"/>
            <w:r w:rsidRPr="00EA5E04">
              <w:rPr>
                <w:rFonts w:ascii="Times New Roman" w:eastAsia="標楷體" w:hAnsi="Times New Roman" w:cs="Times New Roman"/>
              </w:rPr>
              <w:t>學分表，並檢附原校修讀之成績單、課程大綱、進度表及修業證明相關證件。</w:t>
            </w:r>
          </w:p>
          <w:p w:rsidR="00EC2E6A" w:rsidRPr="00EA5E04" w:rsidRDefault="00EC2E6A" w:rsidP="004C63C9">
            <w:pPr>
              <w:tabs>
                <w:tab w:val="left" w:pos="521"/>
                <w:tab w:val="center" w:pos="4153"/>
                <w:tab w:val="right" w:pos="8306"/>
              </w:tabs>
              <w:ind w:right="24"/>
              <w:contextualSpacing/>
              <w:jc w:val="both"/>
              <w:rPr>
                <w:rFonts w:ascii="Times New Roman" w:eastAsia="標楷體" w:hAnsi="Times New Roman" w:cs="Times New Roman"/>
              </w:rPr>
            </w:pPr>
            <w:r w:rsidRPr="00EA5E04">
              <w:rPr>
                <w:rFonts w:ascii="Times New Roman" w:eastAsia="標楷體" w:hAnsi="Times New Roman" w:cs="Times New Roman"/>
              </w:rPr>
              <w:t>Students applying for credit waivers and transfers shall complete an application form and submit it along with their academic transcripts, course syllabi, course schedules, and a certificate of study from their original school</w:t>
            </w:r>
          </w:p>
          <w:p w:rsidR="004C63C9" w:rsidRPr="00EA5E04" w:rsidRDefault="004C63C9" w:rsidP="004C63C9">
            <w:pPr>
              <w:tabs>
                <w:tab w:val="center" w:pos="4153"/>
                <w:tab w:val="right" w:pos="8306"/>
              </w:tabs>
              <w:contextualSpacing/>
              <w:jc w:val="both"/>
              <w:rPr>
                <w:rFonts w:ascii="Times New Roman" w:eastAsia="標楷體" w:hAnsi="Times New Roman" w:cs="Times New Roman"/>
              </w:rPr>
            </w:pPr>
            <w:r w:rsidRPr="00EA5E04">
              <w:rPr>
                <w:rFonts w:ascii="Times New Roman" w:eastAsia="標楷體" w:hAnsi="Times New Roman" w:cs="Times New Roman"/>
              </w:rPr>
              <w:t>抵免學分後，每學期所選學分數，應達該學期修習下限學分規定。</w:t>
            </w:r>
          </w:p>
          <w:p w:rsidR="00EC2E6A" w:rsidRPr="00EA5E04" w:rsidRDefault="00EC2E6A" w:rsidP="004C63C9">
            <w:pPr>
              <w:tabs>
                <w:tab w:val="center" w:pos="4153"/>
                <w:tab w:val="right" w:pos="8306"/>
              </w:tabs>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After the credit waivers and transfers, the total number of credits selected for each semester shall meet the minimum credit requirement established for that semester.</w:t>
            </w:r>
          </w:p>
        </w:tc>
      </w:tr>
      <w:tr w:rsidR="00AB4EA8" w:rsidRPr="00EA5E04" w:rsidTr="00E24E70">
        <w:trPr>
          <w:jc w:val="center"/>
        </w:trPr>
        <w:tc>
          <w:tcPr>
            <w:tcW w:w="1276" w:type="dxa"/>
          </w:tcPr>
          <w:p w:rsidR="004C63C9" w:rsidRPr="00EA5E04" w:rsidRDefault="004C63C9"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lastRenderedPageBreak/>
              <w:t>第</w:t>
            </w:r>
            <w:r w:rsidRPr="00EA5E04">
              <w:rPr>
                <w:rFonts w:ascii="Times New Roman" w:eastAsia="標楷體" w:hAnsi="Times New Roman" w:cs="Times New Roman"/>
              </w:rPr>
              <w:t>8</w:t>
            </w:r>
            <w:r w:rsidRPr="00EA5E04">
              <w:rPr>
                <w:rFonts w:ascii="Times New Roman" w:eastAsia="標楷體" w:hAnsi="Times New Roman" w:cs="Times New Roman"/>
              </w:rPr>
              <w:t>條</w:t>
            </w:r>
          </w:p>
          <w:p w:rsidR="00EC2E6A" w:rsidRPr="00EA5E04" w:rsidRDefault="00EC2E6A"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Article 8</w:t>
            </w:r>
          </w:p>
        </w:tc>
        <w:tc>
          <w:tcPr>
            <w:tcW w:w="8589" w:type="dxa"/>
          </w:tcPr>
          <w:p w:rsidR="004C63C9" w:rsidRPr="00EA5E04" w:rsidRDefault="004C63C9" w:rsidP="004C63C9">
            <w:pPr>
              <w:tabs>
                <w:tab w:val="center" w:pos="4153"/>
                <w:tab w:val="right" w:pos="8306"/>
              </w:tabs>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抵免學分之審核，由通識教育中心、各系所、學位學程及軍訓室，分別負責審查，並由教務處負責複核。</w:t>
            </w:r>
          </w:p>
          <w:p w:rsidR="00EC2E6A" w:rsidRPr="00EA5E04" w:rsidRDefault="00EC2E6A" w:rsidP="004C63C9">
            <w:pPr>
              <w:tabs>
                <w:tab w:val="center" w:pos="4153"/>
                <w:tab w:val="right" w:pos="8306"/>
              </w:tabs>
              <w:ind w:left="10" w:right="24" w:hanging="10"/>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The review of credit waivers and transfers shall be conducted by the Center for General Education, respective departments and graduate institutes, degree programs, and the Office of Military Education, with the Office of Academic Affairs responsible for final verification.</w:t>
            </w:r>
          </w:p>
        </w:tc>
      </w:tr>
      <w:tr w:rsidR="00AB4EA8" w:rsidRPr="00EA5E04" w:rsidTr="00E24E70">
        <w:trPr>
          <w:jc w:val="center"/>
        </w:trPr>
        <w:tc>
          <w:tcPr>
            <w:tcW w:w="1276" w:type="dxa"/>
          </w:tcPr>
          <w:p w:rsidR="004C63C9" w:rsidRPr="00EA5E04" w:rsidRDefault="004C63C9"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第</w:t>
            </w:r>
            <w:r w:rsidRPr="00EA5E04">
              <w:rPr>
                <w:rFonts w:ascii="Times New Roman" w:eastAsia="標楷體" w:hAnsi="Times New Roman" w:cs="Times New Roman"/>
              </w:rPr>
              <w:t>9</w:t>
            </w:r>
            <w:r w:rsidRPr="00EA5E04">
              <w:rPr>
                <w:rFonts w:ascii="Times New Roman" w:eastAsia="標楷體" w:hAnsi="Times New Roman" w:cs="Times New Roman"/>
              </w:rPr>
              <w:t>條</w:t>
            </w:r>
          </w:p>
          <w:p w:rsidR="00EC2E6A" w:rsidRPr="00EA5E04" w:rsidRDefault="00EC2E6A"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hint="eastAsia"/>
              </w:rPr>
              <w:t>A</w:t>
            </w:r>
            <w:r w:rsidRPr="00EA5E04">
              <w:rPr>
                <w:rFonts w:ascii="Times New Roman" w:eastAsia="標楷體" w:hAnsi="Times New Roman" w:cs="Times New Roman"/>
              </w:rPr>
              <w:t>rticle 9</w:t>
            </w:r>
          </w:p>
        </w:tc>
        <w:tc>
          <w:tcPr>
            <w:tcW w:w="8589" w:type="dxa"/>
          </w:tcPr>
          <w:p w:rsidR="004C63C9" w:rsidRPr="00EA5E04" w:rsidRDefault="004C63C9" w:rsidP="004C63C9">
            <w:pPr>
              <w:widowControl/>
              <w:tabs>
                <w:tab w:val="left" w:pos="916"/>
                <w:tab w:val="left" w:pos="1832"/>
                <w:tab w:val="left" w:pos="2748"/>
                <w:tab w:val="left" w:pos="3664"/>
                <w:tab w:val="center" w:pos="4153"/>
                <w:tab w:val="left" w:pos="4580"/>
                <w:tab w:val="left" w:pos="4947"/>
                <w:tab w:val="left" w:pos="6412"/>
                <w:tab w:val="left" w:pos="7328"/>
                <w:tab w:val="left" w:pos="8244"/>
                <w:tab w:val="right" w:pos="8306"/>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抵免學分之登記，應依下列規定辦理</w:t>
            </w:r>
            <w:proofErr w:type="spellEnd"/>
            <w:r w:rsidRPr="00EA5E04">
              <w:rPr>
                <w:rFonts w:ascii="Times New Roman" w:eastAsia="標楷體" w:hAnsi="Times New Roman" w:cs="Times New Roman"/>
                <w:kern w:val="0"/>
                <w:szCs w:val="24"/>
                <w:lang w:val="x-none" w:eastAsia="x-none"/>
              </w:rPr>
              <w:t>：</w:t>
            </w:r>
          </w:p>
          <w:p w:rsidR="00EC2E6A" w:rsidRPr="00EA5E04" w:rsidRDefault="00EC2E6A" w:rsidP="004C63C9">
            <w:pPr>
              <w:widowControl/>
              <w:tabs>
                <w:tab w:val="left" w:pos="916"/>
                <w:tab w:val="left" w:pos="1832"/>
                <w:tab w:val="left" w:pos="2748"/>
                <w:tab w:val="left" w:pos="3664"/>
                <w:tab w:val="center" w:pos="4153"/>
                <w:tab w:val="left" w:pos="4580"/>
                <w:tab w:val="left" w:pos="4947"/>
                <w:tab w:val="left" w:pos="6412"/>
                <w:tab w:val="left" w:pos="7328"/>
                <w:tab w:val="left" w:pos="8244"/>
                <w:tab w:val="right" w:pos="8306"/>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r w:rsidRPr="00EA5E04">
              <w:rPr>
                <w:rFonts w:ascii="Times New Roman" w:eastAsia="標楷體" w:hAnsi="Times New Roman" w:cs="Times New Roman"/>
                <w:kern w:val="0"/>
                <w:szCs w:val="24"/>
                <w:lang w:val="x-none" w:eastAsia="x-none"/>
              </w:rPr>
              <w:t>The registration of credit waivers and transfers shall be handled in accordance with the following regulations:</w:t>
            </w:r>
          </w:p>
          <w:p w:rsidR="004C63C9" w:rsidRPr="00EA5E04" w:rsidRDefault="004C63C9" w:rsidP="006A18AB">
            <w:pPr>
              <w:widowControl/>
              <w:numPr>
                <w:ilvl w:val="0"/>
                <w:numId w:val="22"/>
              </w:numPr>
              <w:tabs>
                <w:tab w:val="left" w:pos="916"/>
                <w:tab w:val="left" w:pos="1832"/>
                <w:tab w:val="left" w:pos="2748"/>
                <w:tab w:val="left" w:pos="3664"/>
                <w:tab w:val="left" w:pos="4580"/>
                <w:tab w:val="left" w:pos="4947"/>
                <w:tab w:val="left" w:pos="6412"/>
                <w:tab w:val="left" w:pos="7328"/>
                <w:tab w:val="left" w:pos="8244"/>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proofErr w:type="gramStart"/>
            <w:r w:rsidRPr="00EA5E04">
              <w:rPr>
                <w:rFonts w:ascii="Times New Roman" w:eastAsia="標楷體" w:hAnsi="Times New Roman" w:cs="Times New Roman"/>
                <w:kern w:val="0"/>
                <w:szCs w:val="24"/>
                <w:lang w:val="x-none"/>
              </w:rPr>
              <w:t>跨校</w:t>
            </w:r>
            <w:proofErr w:type="spellStart"/>
            <w:r w:rsidRPr="00EA5E04">
              <w:rPr>
                <w:rFonts w:ascii="Times New Roman" w:eastAsia="標楷體" w:hAnsi="Times New Roman" w:cs="Times New Roman"/>
                <w:kern w:val="0"/>
                <w:szCs w:val="24"/>
                <w:lang w:val="x-none" w:eastAsia="x-none"/>
              </w:rPr>
              <w:t>轉系</w:t>
            </w:r>
            <w:proofErr w:type="spellEnd"/>
            <w:proofErr w:type="gramEnd"/>
            <w:r w:rsidRPr="00EA5E04">
              <w:rPr>
                <w:rFonts w:ascii="Times New Roman" w:eastAsia="標楷體" w:hAnsi="Times New Roman" w:cs="Times New Roman"/>
                <w:kern w:val="0"/>
                <w:szCs w:val="24"/>
                <w:lang w:val="x-none" w:eastAsia="x-none"/>
              </w:rPr>
              <w:t>(</w:t>
            </w:r>
            <w:r w:rsidRPr="00EA5E04">
              <w:rPr>
                <w:rFonts w:ascii="Times New Roman" w:eastAsia="標楷體" w:hAnsi="Times New Roman" w:cs="Times New Roman"/>
                <w:kern w:val="0"/>
                <w:szCs w:val="24"/>
                <w:lang w:val="x-none" w:eastAsia="x-none"/>
              </w:rPr>
              <w:t>所</w:t>
            </w:r>
            <w:r w:rsidRPr="00EA5E04">
              <w:rPr>
                <w:rFonts w:ascii="Times New Roman" w:eastAsia="標楷體" w:hAnsi="Times New Roman" w:cs="Times New Roman"/>
                <w:kern w:val="0"/>
                <w:szCs w:val="24"/>
                <w:lang w:val="x-none" w:eastAsia="x-none"/>
              </w:rPr>
              <w:t>)</w:t>
            </w:r>
            <w:r w:rsidRPr="00EA5E04">
              <w:rPr>
                <w:rFonts w:ascii="Times New Roman" w:eastAsia="標楷體" w:hAnsi="Times New Roman" w:cs="Times New Roman"/>
                <w:kern w:val="0"/>
                <w:szCs w:val="24"/>
                <w:lang w:val="x-none" w:eastAsia="x-none"/>
              </w:rPr>
              <w:t>生</w:t>
            </w:r>
            <w:r w:rsidRPr="00EA5E04">
              <w:rPr>
                <w:rFonts w:ascii="Times New Roman" w:eastAsia="標楷體" w:hAnsi="Times New Roman" w:cs="Times New Roman"/>
                <w:kern w:val="0"/>
                <w:szCs w:val="24"/>
                <w:lang w:val="x-none"/>
              </w:rPr>
              <w:t>、</w:t>
            </w:r>
            <w:r w:rsidRPr="00EA5E04">
              <w:rPr>
                <w:rFonts w:ascii="Times New Roman" w:eastAsia="標楷體" w:hAnsi="Times New Roman" w:cs="Times New Roman"/>
                <w:kern w:val="0"/>
                <w:szCs w:val="24"/>
                <w:lang w:val="x-none" w:eastAsia="x-none"/>
              </w:rPr>
              <w:t>轉學生：應將抵免科目學分</w:t>
            </w:r>
            <w:r w:rsidRPr="00EA5E04">
              <w:rPr>
                <w:rFonts w:ascii="Times New Roman" w:eastAsia="標楷體" w:hAnsi="Times New Roman" w:cs="Times New Roman"/>
                <w:kern w:val="0"/>
                <w:szCs w:val="24"/>
                <w:lang w:val="x-none" w:eastAsia="x-none"/>
              </w:rPr>
              <w:t>(</w:t>
            </w:r>
            <w:r w:rsidRPr="00EA5E04">
              <w:rPr>
                <w:rFonts w:ascii="Times New Roman" w:eastAsia="標楷體" w:hAnsi="Times New Roman" w:cs="Times New Roman"/>
                <w:kern w:val="0"/>
                <w:szCs w:val="24"/>
                <w:lang w:val="x-none" w:eastAsia="x-none"/>
              </w:rPr>
              <w:t>成績可免</w:t>
            </w:r>
            <w:r w:rsidRPr="00EA5E04">
              <w:rPr>
                <w:rFonts w:ascii="Times New Roman" w:eastAsia="標楷體" w:hAnsi="Times New Roman" w:cs="Times New Roman"/>
                <w:kern w:val="0"/>
                <w:szCs w:val="24"/>
                <w:lang w:val="x-none" w:eastAsia="x-none"/>
              </w:rPr>
              <w:t>)</w:t>
            </w:r>
            <w:r w:rsidRPr="00EA5E04">
              <w:rPr>
                <w:rFonts w:ascii="Times New Roman" w:eastAsia="標楷體" w:hAnsi="Times New Roman" w:cs="Times New Roman"/>
                <w:kern w:val="0"/>
                <w:szCs w:val="24"/>
                <w:lang w:val="x-none" w:eastAsia="x-none"/>
              </w:rPr>
              <w:t>登記於歷年成績表內轉入年級前各學年成績欄。</w:t>
            </w:r>
            <w:r w:rsidRPr="00EA5E04">
              <w:rPr>
                <w:rFonts w:ascii="Times New Roman" w:eastAsia="標楷體" w:hAnsi="Times New Roman" w:cs="Times New Roman"/>
                <w:kern w:val="0"/>
                <w:szCs w:val="24"/>
                <w:lang w:val="x-none" w:eastAsia="x-none"/>
              </w:rPr>
              <w:t>(</w:t>
            </w:r>
            <w:r w:rsidRPr="00EA5E04">
              <w:rPr>
                <w:rFonts w:ascii="Times New Roman" w:eastAsia="標楷體" w:hAnsi="Times New Roman" w:cs="Times New Roman"/>
                <w:kern w:val="0"/>
                <w:szCs w:val="24"/>
                <w:lang w:val="x-none" w:eastAsia="x-none"/>
              </w:rPr>
              <w:t>二年級轉學生登記於第一學年；</w:t>
            </w:r>
            <w:proofErr w:type="gramStart"/>
            <w:r w:rsidRPr="00EA5E04">
              <w:rPr>
                <w:rFonts w:ascii="Times New Roman" w:eastAsia="標楷體" w:hAnsi="Times New Roman" w:cs="Times New Roman"/>
                <w:kern w:val="0"/>
                <w:szCs w:val="24"/>
                <w:lang w:val="x-none" w:eastAsia="x-none"/>
              </w:rPr>
              <w:t>三</w:t>
            </w:r>
            <w:proofErr w:type="gramEnd"/>
            <w:r w:rsidRPr="00EA5E04">
              <w:rPr>
                <w:rFonts w:ascii="Times New Roman" w:eastAsia="標楷體" w:hAnsi="Times New Roman" w:cs="Times New Roman"/>
                <w:kern w:val="0"/>
                <w:szCs w:val="24"/>
                <w:lang w:val="x-none" w:eastAsia="x-none"/>
              </w:rPr>
              <w:t>年級轉學生登記於一、二學年</w:t>
            </w:r>
            <w:r w:rsidRPr="00EA5E04">
              <w:rPr>
                <w:rFonts w:ascii="Times New Roman" w:eastAsia="標楷體" w:hAnsi="Times New Roman" w:cs="Times New Roman"/>
                <w:kern w:val="0"/>
                <w:szCs w:val="24"/>
                <w:lang w:val="x-none" w:eastAsia="x-none"/>
              </w:rPr>
              <w:t>)</w:t>
            </w:r>
            <w:r w:rsidR="00EC2E6A" w:rsidRPr="00EA5E04">
              <w:rPr>
                <w:rFonts w:ascii="Times New Roman" w:eastAsia="標楷體" w:hAnsi="Times New Roman" w:cs="Times New Roman" w:hint="eastAsia"/>
                <w:kern w:val="0"/>
                <w:szCs w:val="24"/>
                <w:lang w:val="x-none"/>
              </w:rPr>
              <w:t>。</w:t>
            </w:r>
          </w:p>
          <w:p w:rsidR="00EC2E6A" w:rsidRPr="00EA5E04" w:rsidRDefault="00EC2E6A" w:rsidP="00EC2E6A">
            <w:pPr>
              <w:pStyle w:val="a8"/>
              <w:widowControl/>
              <w:numPr>
                <w:ilvl w:val="0"/>
                <w:numId w:val="28"/>
              </w:numPr>
              <w:tabs>
                <w:tab w:val="left" w:pos="916"/>
                <w:tab w:val="left" w:pos="1832"/>
                <w:tab w:val="left" w:pos="2748"/>
                <w:tab w:val="left" w:pos="3664"/>
                <w:tab w:val="left" w:pos="4580"/>
                <w:tab w:val="left" w:pos="4947"/>
                <w:tab w:val="left" w:pos="6412"/>
                <w:tab w:val="left" w:pos="7328"/>
                <w:tab w:val="left" w:pos="8244"/>
                <w:tab w:val="left" w:pos="9160"/>
                <w:tab w:val="left" w:pos="10076"/>
                <w:tab w:val="left" w:pos="10992"/>
                <w:tab w:val="left" w:pos="11908"/>
                <w:tab w:val="left" w:pos="12824"/>
                <w:tab w:val="left" w:pos="13740"/>
                <w:tab w:val="left" w:pos="14656"/>
              </w:tabs>
              <w:ind w:leftChars="0" w:rightChars="47" w:right="113"/>
              <w:contextualSpacing/>
              <w:jc w:val="both"/>
              <w:rPr>
                <w:rFonts w:ascii="Times New Roman" w:eastAsia="標楷體" w:hAnsi="Times New Roman" w:cs="Times New Roman"/>
                <w:kern w:val="0"/>
                <w:szCs w:val="24"/>
                <w:lang w:val="x-none" w:eastAsia="x-none"/>
              </w:rPr>
            </w:pPr>
            <w:r w:rsidRPr="00EA5E04">
              <w:rPr>
                <w:rFonts w:ascii="Times New Roman" w:eastAsia="標楷體" w:hAnsi="Times New Roman" w:cs="Times New Roman"/>
                <w:kern w:val="0"/>
                <w:szCs w:val="24"/>
                <w:lang w:val="x-none" w:eastAsia="x-none"/>
              </w:rPr>
              <w:t xml:space="preserve">For students transferring </w:t>
            </w:r>
            <w:r w:rsidR="000D6E41" w:rsidRPr="00EA5E04">
              <w:rPr>
                <w:rFonts w:ascii="Times New Roman" w:eastAsia="標楷體" w:hAnsi="Times New Roman" w:cs="Times New Roman"/>
                <w:kern w:val="0"/>
                <w:szCs w:val="24"/>
                <w:lang w:val="x-none" w:eastAsia="x-none"/>
              </w:rPr>
              <w:t>from departments or graduate institutes</w:t>
            </w:r>
            <w:r w:rsidRPr="00EA5E04">
              <w:rPr>
                <w:rFonts w:ascii="Times New Roman" w:eastAsia="標楷體" w:hAnsi="Times New Roman" w:cs="Times New Roman"/>
                <w:kern w:val="0"/>
                <w:szCs w:val="24"/>
                <w:lang w:val="x-none" w:eastAsia="x-none"/>
              </w:rPr>
              <w:t xml:space="preserve"> </w:t>
            </w:r>
            <w:r w:rsidR="000D6E41" w:rsidRPr="00EA5E04">
              <w:rPr>
                <w:rFonts w:ascii="Times New Roman" w:eastAsia="標楷體" w:hAnsi="Times New Roman" w:cs="Times New Roman"/>
                <w:kern w:val="0"/>
                <w:szCs w:val="24"/>
                <w:lang w:val="x-none" w:eastAsia="x-none"/>
              </w:rPr>
              <w:t>of</w:t>
            </w:r>
            <w:r w:rsidRPr="00EA5E04">
              <w:rPr>
                <w:rFonts w:ascii="Times New Roman" w:eastAsia="標楷體" w:hAnsi="Times New Roman" w:cs="Times New Roman"/>
                <w:kern w:val="0"/>
                <w:szCs w:val="24"/>
                <w:lang w:val="x-none" w:eastAsia="x-none"/>
              </w:rPr>
              <w:t xml:space="preserve"> other universities </w:t>
            </w:r>
            <w:r w:rsidR="000D6E41" w:rsidRPr="00EA5E04">
              <w:rPr>
                <w:rFonts w:ascii="Times New Roman" w:eastAsia="標楷體" w:hAnsi="Times New Roman" w:cs="Times New Roman"/>
                <w:kern w:val="0"/>
                <w:szCs w:val="24"/>
                <w:lang w:val="x-none" w:eastAsia="x-none"/>
              </w:rPr>
              <w:t>as well as</w:t>
            </w:r>
            <w:r w:rsidRPr="00EA5E04">
              <w:rPr>
                <w:rFonts w:ascii="Times New Roman" w:eastAsia="標楷體" w:hAnsi="Times New Roman" w:cs="Times New Roman"/>
                <w:kern w:val="0"/>
                <w:szCs w:val="24"/>
                <w:lang w:val="x-none" w:eastAsia="x-none"/>
              </w:rPr>
              <w:t xml:space="preserve"> transfer students, credits for waived courses (with grades exempt) shall be recorded in the academic transcript under the grades for the years prior to the year of transfer. Specifically, these credits shall be registered under the first academic year for those transferring in their second year, or under the first and second academic years for those transferring in their third year.</w:t>
            </w:r>
          </w:p>
          <w:p w:rsidR="004C63C9" w:rsidRPr="00EA5E04" w:rsidRDefault="004C63C9" w:rsidP="006A18AB">
            <w:pPr>
              <w:widowControl/>
              <w:numPr>
                <w:ilvl w:val="0"/>
                <w:numId w:val="22"/>
              </w:numPr>
              <w:tabs>
                <w:tab w:val="left" w:pos="916"/>
                <w:tab w:val="left" w:pos="1832"/>
                <w:tab w:val="left" w:pos="2748"/>
                <w:tab w:val="left" w:pos="3664"/>
                <w:tab w:val="left" w:pos="4580"/>
                <w:tab w:val="left" w:pos="4947"/>
                <w:tab w:val="left" w:pos="6412"/>
                <w:tab w:val="left" w:pos="7328"/>
                <w:tab w:val="left" w:pos="8244"/>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proofErr w:type="spellStart"/>
            <w:r w:rsidRPr="00EA5E04">
              <w:rPr>
                <w:rFonts w:ascii="Times New Roman" w:eastAsia="標楷體" w:hAnsi="Times New Roman" w:cs="Times New Roman"/>
                <w:kern w:val="0"/>
                <w:szCs w:val="24"/>
                <w:lang w:val="x-none" w:eastAsia="x-none"/>
              </w:rPr>
              <w:t>重考或重新申請入學或依照法令規定先修讀學分後修讀學位之大學新生或研究生，應將抵免科目學分登記於歷年成績表內第一學年成績欄</w:t>
            </w:r>
            <w:proofErr w:type="spellEnd"/>
            <w:r w:rsidRPr="00EA5E04">
              <w:rPr>
                <w:rFonts w:ascii="Times New Roman" w:eastAsia="標楷體" w:hAnsi="Times New Roman" w:cs="Times New Roman"/>
                <w:kern w:val="0"/>
                <w:szCs w:val="24"/>
                <w:lang w:val="x-none" w:eastAsia="x-none"/>
              </w:rPr>
              <w:t>。</w:t>
            </w:r>
          </w:p>
          <w:p w:rsidR="009C3744" w:rsidRPr="00EA5E04" w:rsidRDefault="00E24E70" w:rsidP="009C3744">
            <w:pPr>
              <w:pStyle w:val="a8"/>
              <w:widowControl/>
              <w:numPr>
                <w:ilvl w:val="0"/>
                <w:numId w:val="28"/>
              </w:numPr>
              <w:tabs>
                <w:tab w:val="left" w:pos="916"/>
                <w:tab w:val="left" w:pos="1832"/>
                <w:tab w:val="left" w:pos="2748"/>
                <w:tab w:val="left" w:pos="3664"/>
                <w:tab w:val="left" w:pos="4580"/>
                <w:tab w:val="left" w:pos="4947"/>
                <w:tab w:val="left" w:pos="6412"/>
                <w:tab w:val="left" w:pos="7328"/>
                <w:tab w:val="left" w:pos="8244"/>
                <w:tab w:val="left" w:pos="9160"/>
                <w:tab w:val="left" w:pos="10076"/>
                <w:tab w:val="left" w:pos="10992"/>
                <w:tab w:val="left" w:pos="11908"/>
                <w:tab w:val="left" w:pos="12824"/>
                <w:tab w:val="left" w:pos="13740"/>
                <w:tab w:val="left" w:pos="14656"/>
              </w:tabs>
              <w:ind w:leftChars="0" w:rightChars="47" w:right="113"/>
              <w:contextualSpacing/>
              <w:jc w:val="both"/>
              <w:rPr>
                <w:rFonts w:ascii="Times New Roman" w:eastAsia="標楷體" w:hAnsi="Times New Roman" w:cs="Times New Roman"/>
                <w:kern w:val="0"/>
                <w:szCs w:val="24"/>
                <w:lang w:val="x-none"/>
              </w:rPr>
            </w:pPr>
            <w:r w:rsidRPr="00EA5E04">
              <w:rPr>
                <w:rFonts w:ascii="Times New Roman" w:eastAsia="標楷體" w:hAnsi="Times New Roman" w:cs="Times New Roman"/>
                <w:kern w:val="0"/>
                <w:szCs w:val="24"/>
                <w:lang w:val="x-none"/>
              </w:rPr>
              <w:t xml:space="preserve">For students retaking exams, re-applying for admission, or permitted to take credits first and </w:t>
            </w:r>
            <w:r w:rsidR="009C3744" w:rsidRPr="00EA5E04">
              <w:rPr>
                <w:rFonts w:ascii="Times New Roman" w:eastAsia="標楷體" w:hAnsi="Times New Roman" w:cs="Times New Roman"/>
                <w:kern w:val="0"/>
                <w:szCs w:val="24"/>
                <w:lang w:val="x-none"/>
              </w:rPr>
              <w:t>pursue</w:t>
            </w:r>
            <w:r w:rsidRPr="00EA5E04">
              <w:rPr>
                <w:rFonts w:ascii="Times New Roman" w:eastAsia="標楷體" w:hAnsi="Times New Roman" w:cs="Times New Roman"/>
                <w:kern w:val="0"/>
                <w:szCs w:val="24"/>
                <w:lang w:val="x-none"/>
              </w:rPr>
              <w:t xml:space="preserve"> a degree later in accordance with legal regulations, the credits for waived courses shall be registered in the academic transcript under the first academic year.</w:t>
            </w:r>
          </w:p>
        </w:tc>
      </w:tr>
      <w:tr w:rsidR="00AB4EA8" w:rsidRPr="00EA5E04" w:rsidTr="00E24E70">
        <w:trPr>
          <w:jc w:val="center"/>
        </w:trPr>
        <w:tc>
          <w:tcPr>
            <w:tcW w:w="1276" w:type="dxa"/>
          </w:tcPr>
          <w:p w:rsidR="004C63C9" w:rsidRPr="00EA5E04" w:rsidRDefault="004C63C9"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第</w:t>
            </w:r>
            <w:r w:rsidRPr="00EA5E04">
              <w:rPr>
                <w:rFonts w:ascii="Times New Roman" w:eastAsia="標楷體" w:hAnsi="Times New Roman" w:cs="Times New Roman"/>
              </w:rPr>
              <w:t>10</w:t>
            </w:r>
            <w:r w:rsidRPr="00EA5E04">
              <w:rPr>
                <w:rFonts w:ascii="Times New Roman" w:eastAsia="標楷體" w:hAnsi="Times New Roman" w:cs="Times New Roman"/>
              </w:rPr>
              <w:t>條</w:t>
            </w:r>
          </w:p>
          <w:p w:rsidR="00E24E70" w:rsidRPr="00EA5E04" w:rsidRDefault="00E24E70" w:rsidP="004C63C9">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hint="eastAsia"/>
              </w:rPr>
              <w:t>A</w:t>
            </w:r>
            <w:r w:rsidRPr="00EA5E04">
              <w:rPr>
                <w:rFonts w:ascii="Times New Roman" w:eastAsia="標楷體" w:hAnsi="Times New Roman" w:cs="Times New Roman"/>
              </w:rPr>
              <w:t>rticle 10</w:t>
            </w:r>
          </w:p>
        </w:tc>
        <w:tc>
          <w:tcPr>
            <w:tcW w:w="8589" w:type="dxa"/>
          </w:tcPr>
          <w:p w:rsidR="004C63C9" w:rsidRPr="00EA5E04" w:rsidRDefault="004C63C9" w:rsidP="004C63C9">
            <w:pPr>
              <w:tabs>
                <w:tab w:val="center" w:pos="4153"/>
                <w:tab w:val="right" w:pos="8306"/>
              </w:tabs>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rPr>
              <w:t>凡曾在符合教育部</w:t>
            </w:r>
            <w:proofErr w:type="gramStart"/>
            <w:r w:rsidRPr="00EA5E04">
              <w:rPr>
                <w:rFonts w:ascii="Times New Roman" w:eastAsia="標楷體" w:hAnsi="Times New Roman" w:cs="Times New Roman"/>
              </w:rPr>
              <w:t>採</w:t>
            </w:r>
            <w:proofErr w:type="gramEnd"/>
            <w:r w:rsidRPr="00EA5E04">
              <w:rPr>
                <w:rFonts w:ascii="Times New Roman" w:eastAsia="標楷體" w:hAnsi="Times New Roman" w:cs="Times New Roman"/>
              </w:rPr>
              <w:t>認規定之國外或大陸地區大學校院修讀之科目學分，得依本要點有關規定酌情抵免。</w:t>
            </w:r>
          </w:p>
          <w:p w:rsidR="00E24E70" w:rsidRPr="00EA5E04" w:rsidRDefault="00E24E70" w:rsidP="004C63C9">
            <w:pPr>
              <w:tabs>
                <w:tab w:val="center" w:pos="4153"/>
                <w:tab w:val="right" w:pos="8306"/>
              </w:tabs>
              <w:ind w:left="10" w:right="24" w:hanging="10"/>
              <w:contextualSpacing/>
              <w:jc w:val="both"/>
              <w:rPr>
                <w:rFonts w:ascii="Times New Roman" w:eastAsia="標楷體" w:hAnsi="Times New Roman" w:cs="Times New Roman"/>
                <w:kern w:val="0"/>
              </w:rPr>
            </w:pPr>
            <w:r w:rsidRPr="00EA5E04">
              <w:rPr>
                <w:rFonts w:ascii="Times New Roman" w:eastAsia="標楷體" w:hAnsi="Times New Roman" w:cs="Times New Roman"/>
                <w:kern w:val="0"/>
              </w:rPr>
              <w:t xml:space="preserve">Credits earned for courses taken at universities or colleges abroad or in </w:t>
            </w:r>
            <w:r w:rsidR="005F4BE5" w:rsidRPr="00EA5E04">
              <w:rPr>
                <w:rFonts w:ascii="Times New Roman" w:eastAsia="標楷體" w:hAnsi="Times New Roman" w:cs="Times New Roman"/>
                <w:kern w:val="0"/>
              </w:rPr>
              <w:t xml:space="preserve">the </w:t>
            </w:r>
            <w:r w:rsidRPr="00EA5E04">
              <w:rPr>
                <w:rFonts w:ascii="Times New Roman" w:eastAsia="標楷體" w:hAnsi="Times New Roman" w:cs="Times New Roman"/>
                <w:kern w:val="0"/>
              </w:rPr>
              <w:t>Mainland Area that are recognized by the MOE may be granted waivers and transfers based on the relevant provisions of the Regulations.</w:t>
            </w:r>
          </w:p>
        </w:tc>
      </w:tr>
      <w:tr w:rsidR="00AB4EA8" w:rsidRPr="00B824EC" w:rsidTr="00E24E70">
        <w:trPr>
          <w:jc w:val="center"/>
        </w:trPr>
        <w:tc>
          <w:tcPr>
            <w:tcW w:w="1276" w:type="dxa"/>
          </w:tcPr>
          <w:p w:rsidR="004C63C9" w:rsidRPr="00EA5E04" w:rsidRDefault="004C63C9" w:rsidP="006A18AB">
            <w:pPr>
              <w:contextualSpacing/>
              <w:jc w:val="both"/>
              <w:rPr>
                <w:rFonts w:ascii="Times New Roman" w:eastAsia="標楷體" w:hAnsi="Times New Roman" w:cs="Times New Roman"/>
              </w:rPr>
            </w:pPr>
            <w:r w:rsidRPr="00EA5E04">
              <w:rPr>
                <w:rFonts w:ascii="Times New Roman" w:eastAsia="標楷體" w:hAnsi="Times New Roman" w:cs="Times New Roman"/>
              </w:rPr>
              <w:t>第</w:t>
            </w:r>
            <w:r w:rsidRPr="00EA5E04">
              <w:rPr>
                <w:rFonts w:ascii="Times New Roman" w:eastAsia="標楷體" w:hAnsi="Times New Roman" w:cs="Times New Roman"/>
                <w:b/>
                <w:u w:val="single"/>
              </w:rPr>
              <w:t>1</w:t>
            </w:r>
            <w:r w:rsidR="006A18AB" w:rsidRPr="00EA5E04">
              <w:rPr>
                <w:rFonts w:ascii="Times New Roman" w:eastAsia="標楷體" w:hAnsi="Times New Roman" w:cs="Times New Roman"/>
                <w:b/>
                <w:u w:val="single"/>
              </w:rPr>
              <w:t>1</w:t>
            </w:r>
            <w:r w:rsidRPr="00EA5E04">
              <w:rPr>
                <w:rFonts w:ascii="Times New Roman" w:eastAsia="標楷體" w:hAnsi="Times New Roman" w:cs="Times New Roman"/>
              </w:rPr>
              <w:t>條</w:t>
            </w:r>
          </w:p>
          <w:p w:rsidR="002E557E" w:rsidRPr="00EA5E04" w:rsidRDefault="002E557E" w:rsidP="006A18AB">
            <w:pPr>
              <w:contextualSpacing/>
              <w:jc w:val="both"/>
              <w:rPr>
                <w:rFonts w:ascii="Times New Roman" w:eastAsia="標楷體" w:hAnsi="Times New Roman" w:cs="Times New Roman"/>
              </w:rPr>
            </w:pPr>
            <w:r w:rsidRPr="00EA5E04">
              <w:rPr>
                <w:rFonts w:ascii="Times New Roman" w:eastAsia="標楷體" w:hAnsi="Times New Roman" w:cs="Times New Roman" w:hint="eastAsia"/>
              </w:rPr>
              <w:t>A</w:t>
            </w:r>
            <w:r w:rsidRPr="00EA5E04">
              <w:rPr>
                <w:rFonts w:ascii="Times New Roman" w:eastAsia="標楷體" w:hAnsi="Times New Roman" w:cs="Times New Roman"/>
              </w:rPr>
              <w:t>rticle 11</w:t>
            </w:r>
          </w:p>
        </w:tc>
        <w:tc>
          <w:tcPr>
            <w:tcW w:w="8589" w:type="dxa"/>
          </w:tcPr>
          <w:p w:rsidR="004C63C9" w:rsidRPr="00EA5E04" w:rsidRDefault="004C63C9" w:rsidP="00C27323">
            <w:pPr>
              <w:ind w:left="10" w:right="24" w:hanging="10"/>
              <w:contextualSpacing/>
              <w:jc w:val="both"/>
              <w:rPr>
                <w:rFonts w:ascii="Times New Roman" w:eastAsia="標楷體" w:hAnsi="Times New Roman" w:cs="Times New Roman"/>
              </w:rPr>
            </w:pPr>
            <w:r w:rsidRPr="00EA5E04">
              <w:rPr>
                <w:rFonts w:ascii="Times New Roman" w:eastAsia="標楷體" w:hAnsi="Times New Roman" w:cs="Times New Roman"/>
                <w:kern w:val="0"/>
              </w:rPr>
              <w:t>本辦法經</w:t>
            </w:r>
            <w:r w:rsidRPr="00EA5E04">
              <w:rPr>
                <w:rFonts w:ascii="Times New Roman" w:eastAsia="標楷體" w:hAnsi="Times New Roman" w:cs="Times New Roman"/>
                <w:b/>
                <w:kern w:val="0"/>
                <w:u w:val="single"/>
              </w:rPr>
              <w:t>教務會議</w:t>
            </w:r>
            <w:r w:rsidRPr="00EA5E04">
              <w:rPr>
                <w:rFonts w:ascii="Times New Roman" w:eastAsia="標楷體" w:hAnsi="Times New Roman" w:cs="Times New Roman"/>
                <w:kern w:val="0"/>
              </w:rPr>
              <w:t>審議通過後，自公布日起實施</w:t>
            </w:r>
            <w:r w:rsidRPr="00EA5E04">
              <w:rPr>
                <w:rFonts w:ascii="Times New Roman" w:eastAsia="標楷體" w:hAnsi="Times New Roman" w:cs="Times New Roman"/>
              </w:rPr>
              <w:t>，並報教育部備查</w:t>
            </w:r>
            <w:r w:rsidRPr="00EA5E04">
              <w:rPr>
                <w:rFonts w:ascii="Times New Roman" w:eastAsia="標楷體" w:hAnsi="Times New Roman" w:cs="Times New Roman"/>
                <w:kern w:val="0"/>
              </w:rPr>
              <w:t>，修正時亦同</w:t>
            </w:r>
            <w:r w:rsidRPr="00EA5E04">
              <w:rPr>
                <w:rFonts w:ascii="Times New Roman" w:eastAsia="標楷體" w:hAnsi="Times New Roman" w:cs="Times New Roman"/>
              </w:rPr>
              <w:t>。</w:t>
            </w:r>
          </w:p>
          <w:p w:rsidR="002E557E" w:rsidRPr="00B824EC" w:rsidRDefault="002E557E" w:rsidP="00C27323">
            <w:pPr>
              <w:ind w:left="10" w:right="24" w:hanging="10"/>
              <w:contextualSpacing/>
              <w:jc w:val="both"/>
              <w:rPr>
                <w:rFonts w:ascii="Times New Roman" w:eastAsia="標楷體" w:hAnsi="Times New Roman" w:cs="Times New Roman"/>
              </w:rPr>
            </w:pPr>
            <w:r w:rsidRPr="00EA5E04">
              <w:rPr>
                <w:rFonts w:ascii="Times New Roman" w:eastAsia="Times New Roman" w:hAnsi="Times New Roman" w:cs="Times New Roman"/>
                <w:sz w:val="20"/>
                <w:szCs w:val="20"/>
              </w:rPr>
              <w:t>The Regulations shall be passed by the Academic Affairs Meeting and then implemented on the date of promulgation, submitted to the Ministry of Education for approval, and shall apply to subsequent amendments.</w:t>
            </w:r>
          </w:p>
        </w:tc>
      </w:tr>
    </w:tbl>
    <w:p w:rsidR="004C63C9" w:rsidRPr="00B824EC" w:rsidRDefault="004C63C9" w:rsidP="001F4781">
      <w:pPr>
        <w:tabs>
          <w:tab w:val="right" w:pos="14862"/>
        </w:tabs>
        <w:ind w:left="11" w:right="23" w:hanging="11"/>
        <w:rPr>
          <w:rFonts w:ascii="Times New Roman" w:eastAsia="新細明體" w:hAnsi="Times New Roman" w:cs="Times New Roman"/>
        </w:rPr>
      </w:pPr>
    </w:p>
    <w:sectPr w:rsidR="004C63C9" w:rsidRPr="00B824EC" w:rsidSect="00AB4E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E45" w:rsidRDefault="00AA2E45" w:rsidP="00B75180">
      <w:r>
        <w:separator/>
      </w:r>
    </w:p>
  </w:endnote>
  <w:endnote w:type="continuationSeparator" w:id="0">
    <w:p w:rsidR="00AA2E45" w:rsidRDefault="00AA2E45" w:rsidP="00B7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標楷體a.廢.."/>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E45" w:rsidRDefault="00AA2E45" w:rsidP="00B75180">
      <w:r>
        <w:separator/>
      </w:r>
    </w:p>
  </w:footnote>
  <w:footnote w:type="continuationSeparator" w:id="0">
    <w:p w:rsidR="00AA2E45" w:rsidRDefault="00AA2E45" w:rsidP="00B7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1EC7"/>
    <w:multiLevelType w:val="hybridMultilevel"/>
    <w:tmpl w:val="CA16647C"/>
    <w:lvl w:ilvl="0" w:tplc="59185778">
      <w:start w:val="1"/>
      <w:numFmt w:val="taiwaneseCountingThousand"/>
      <w:lvlText w:val="%1、"/>
      <w:lvlJc w:val="left"/>
      <w:pPr>
        <w:tabs>
          <w:tab w:val="num" w:pos="480"/>
        </w:tabs>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43835"/>
    <w:multiLevelType w:val="hybridMultilevel"/>
    <w:tmpl w:val="4FD8736E"/>
    <w:lvl w:ilvl="0" w:tplc="1DDCD4F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916805"/>
    <w:multiLevelType w:val="hybridMultilevel"/>
    <w:tmpl w:val="D6D2C8B6"/>
    <w:lvl w:ilvl="0" w:tplc="0D06F14E">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C418D5"/>
    <w:multiLevelType w:val="hybridMultilevel"/>
    <w:tmpl w:val="816CA198"/>
    <w:lvl w:ilvl="0" w:tplc="553E84E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9747A0"/>
    <w:multiLevelType w:val="hybridMultilevel"/>
    <w:tmpl w:val="135CF3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E70B70"/>
    <w:multiLevelType w:val="hybridMultilevel"/>
    <w:tmpl w:val="65667F1E"/>
    <w:lvl w:ilvl="0" w:tplc="4F943A5C">
      <w:start w:val="1"/>
      <w:numFmt w:val="decimal"/>
      <w:lvlText w:val="%1."/>
      <w:lvlJc w:val="left"/>
      <w:pPr>
        <w:ind w:left="364" w:hanging="360"/>
      </w:pPr>
      <w:rPr>
        <w:rFonts w:hint="default"/>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6" w15:restartNumberingAfterBreak="0">
    <w:nsid w:val="2C4B704D"/>
    <w:multiLevelType w:val="hybridMultilevel"/>
    <w:tmpl w:val="2BB4012E"/>
    <w:lvl w:ilvl="0" w:tplc="918C4E7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B4FAE"/>
    <w:multiLevelType w:val="hybridMultilevel"/>
    <w:tmpl w:val="32F415BA"/>
    <w:lvl w:ilvl="0" w:tplc="14C676C8">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762677"/>
    <w:multiLevelType w:val="hybridMultilevel"/>
    <w:tmpl w:val="1E46B73C"/>
    <w:lvl w:ilvl="0" w:tplc="7DBE853E">
      <w:start w:val="1"/>
      <w:numFmt w:val="taiwaneseCountingThousand"/>
      <w:lvlText w:val="%1、"/>
      <w:lvlJc w:val="left"/>
      <w:pPr>
        <w:ind w:left="360" w:hanging="360"/>
      </w:pPr>
      <w:rPr>
        <w:rFonts w:hint="default"/>
      </w:rPr>
    </w:lvl>
    <w:lvl w:ilvl="1" w:tplc="184A225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7C3986"/>
    <w:multiLevelType w:val="hybridMultilevel"/>
    <w:tmpl w:val="4F6074C4"/>
    <w:lvl w:ilvl="0" w:tplc="167AC6D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041495"/>
    <w:multiLevelType w:val="hybridMultilevel"/>
    <w:tmpl w:val="9C66A0A0"/>
    <w:lvl w:ilvl="0" w:tplc="1DB60FB8">
      <w:start w:val="1"/>
      <w:numFmt w:val="taiwaneseCountingThousand"/>
      <w:lvlText w:val="%1、"/>
      <w:lvlJc w:val="left"/>
      <w:pPr>
        <w:tabs>
          <w:tab w:val="num" w:pos="480"/>
        </w:tabs>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CD27FC"/>
    <w:multiLevelType w:val="hybridMultilevel"/>
    <w:tmpl w:val="7F2ADE80"/>
    <w:lvl w:ilvl="0" w:tplc="1758D1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264E68"/>
    <w:multiLevelType w:val="hybridMultilevel"/>
    <w:tmpl w:val="816CA198"/>
    <w:lvl w:ilvl="0" w:tplc="553E84E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8C6CA3"/>
    <w:multiLevelType w:val="hybridMultilevel"/>
    <w:tmpl w:val="6A4A1FFC"/>
    <w:lvl w:ilvl="0" w:tplc="5D8660CA">
      <w:start w:val="1"/>
      <w:numFmt w:val="taiwaneseCountingThousand"/>
      <w:lvlText w:val="%1、"/>
      <w:lvlJc w:val="left"/>
      <w:pPr>
        <w:ind w:left="360" w:hanging="360"/>
      </w:pPr>
      <w:rPr>
        <w:rFonts w:hint="default"/>
        <w:b w:val="0"/>
        <w:u w:val="none"/>
      </w:rPr>
    </w:lvl>
    <w:lvl w:ilvl="1" w:tplc="184A225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804865"/>
    <w:multiLevelType w:val="hybridMultilevel"/>
    <w:tmpl w:val="DB26CDE0"/>
    <w:lvl w:ilvl="0" w:tplc="AD32E488">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8152EB"/>
    <w:multiLevelType w:val="hybridMultilevel"/>
    <w:tmpl w:val="D6D2C8B6"/>
    <w:lvl w:ilvl="0" w:tplc="0D06F14E">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FC163CF"/>
    <w:multiLevelType w:val="hybridMultilevel"/>
    <w:tmpl w:val="775A31EA"/>
    <w:lvl w:ilvl="0" w:tplc="B188394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010720"/>
    <w:multiLevelType w:val="hybridMultilevel"/>
    <w:tmpl w:val="F3F816E8"/>
    <w:lvl w:ilvl="0" w:tplc="6D1E751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7B445A"/>
    <w:multiLevelType w:val="hybridMultilevel"/>
    <w:tmpl w:val="07F81474"/>
    <w:lvl w:ilvl="0" w:tplc="2806C9C4">
      <w:start w:val="1"/>
      <w:numFmt w:val="taiwaneseCountingThousand"/>
      <w:lvlText w:val="%1、"/>
      <w:lvlJc w:val="left"/>
      <w:pPr>
        <w:tabs>
          <w:tab w:val="num" w:pos="480"/>
        </w:tabs>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8B3423"/>
    <w:multiLevelType w:val="hybridMultilevel"/>
    <w:tmpl w:val="9E825314"/>
    <w:lvl w:ilvl="0" w:tplc="3CDC2A3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CA55C6"/>
    <w:multiLevelType w:val="hybridMultilevel"/>
    <w:tmpl w:val="B1E2C086"/>
    <w:lvl w:ilvl="0" w:tplc="02500680">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012763"/>
    <w:multiLevelType w:val="hybridMultilevel"/>
    <w:tmpl w:val="135CF3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56682B"/>
    <w:multiLevelType w:val="hybridMultilevel"/>
    <w:tmpl w:val="1E46B73C"/>
    <w:lvl w:ilvl="0" w:tplc="7DBE853E">
      <w:start w:val="1"/>
      <w:numFmt w:val="taiwaneseCountingThousand"/>
      <w:lvlText w:val="%1、"/>
      <w:lvlJc w:val="left"/>
      <w:pPr>
        <w:ind w:left="360" w:hanging="360"/>
      </w:pPr>
      <w:rPr>
        <w:rFonts w:hint="default"/>
      </w:rPr>
    </w:lvl>
    <w:lvl w:ilvl="1" w:tplc="184A225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6A3669"/>
    <w:multiLevelType w:val="hybridMultilevel"/>
    <w:tmpl w:val="C8E8E04C"/>
    <w:lvl w:ilvl="0" w:tplc="6C76645E">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7F0AB2"/>
    <w:multiLevelType w:val="hybridMultilevel"/>
    <w:tmpl w:val="07F81474"/>
    <w:lvl w:ilvl="0" w:tplc="2806C9C4">
      <w:start w:val="1"/>
      <w:numFmt w:val="taiwaneseCountingThousand"/>
      <w:lvlText w:val="%1、"/>
      <w:lvlJc w:val="left"/>
      <w:pPr>
        <w:tabs>
          <w:tab w:val="num" w:pos="480"/>
        </w:tabs>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202BED"/>
    <w:multiLevelType w:val="hybridMultilevel"/>
    <w:tmpl w:val="C8E8E04C"/>
    <w:lvl w:ilvl="0" w:tplc="6C76645E">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6534AC"/>
    <w:multiLevelType w:val="hybridMultilevel"/>
    <w:tmpl w:val="135CF3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8B5FB7"/>
    <w:multiLevelType w:val="hybridMultilevel"/>
    <w:tmpl w:val="6FCEB7DE"/>
    <w:lvl w:ilvl="0" w:tplc="797C1E5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2"/>
  </w:num>
  <w:num w:numId="3">
    <w:abstractNumId w:val="4"/>
  </w:num>
  <w:num w:numId="4">
    <w:abstractNumId w:val="24"/>
  </w:num>
  <w:num w:numId="5">
    <w:abstractNumId w:val="25"/>
  </w:num>
  <w:num w:numId="6">
    <w:abstractNumId w:val="12"/>
  </w:num>
  <w:num w:numId="7">
    <w:abstractNumId w:val="27"/>
  </w:num>
  <w:num w:numId="8">
    <w:abstractNumId w:val="17"/>
  </w:num>
  <w:num w:numId="9">
    <w:abstractNumId w:val="19"/>
  </w:num>
  <w:num w:numId="10">
    <w:abstractNumId w:val="0"/>
  </w:num>
  <w:num w:numId="11">
    <w:abstractNumId w:val="7"/>
  </w:num>
  <w:num w:numId="12">
    <w:abstractNumId w:val="6"/>
  </w:num>
  <w:num w:numId="13">
    <w:abstractNumId w:val="10"/>
  </w:num>
  <w:num w:numId="14">
    <w:abstractNumId w:val="16"/>
  </w:num>
  <w:num w:numId="15">
    <w:abstractNumId w:val="20"/>
  </w:num>
  <w:num w:numId="16">
    <w:abstractNumId w:val="26"/>
  </w:num>
  <w:num w:numId="17">
    <w:abstractNumId w:val="21"/>
  </w:num>
  <w:num w:numId="18">
    <w:abstractNumId w:val="8"/>
  </w:num>
  <w:num w:numId="19">
    <w:abstractNumId w:val="15"/>
  </w:num>
  <w:num w:numId="20">
    <w:abstractNumId w:val="18"/>
  </w:num>
  <w:num w:numId="21">
    <w:abstractNumId w:val="23"/>
  </w:num>
  <w:num w:numId="22">
    <w:abstractNumId w:val="3"/>
  </w:num>
  <w:num w:numId="23">
    <w:abstractNumId w:val="22"/>
  </w:num>
  <w:num w:numId="24">
    <w:abstractNumId w:val="9"/>
  </w:num>
  <w:num w:numId="25">
    <w:abstractNumId w:val="1"/>
  </w:num>
  <w:num w:numId="26">
    <w:abstractNumId w:val="14"/>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C9"/>
    <w:rsid w:val="00053FA1"/>
    <w:rsid w:val="00065B27"/>
    <w:rsid w:val="00080FC2"/>
    <w:rsid w:val="00092E05"/>
    <w:rsid w:val="000A5CC4"/>
    <w:rsid w:val="000D0105"/>
    <w:rsid w:val="000D6E41"/>
    <w:rsid w:val="000E17C9"/>
    <w:rsid w:val="000E7E7D"/>
    <w:rsid w:val="00144D83"/>
    <w:rsid w:val="00154D10"/>
    <w:rsid w:val="001A4E74"/>
    <w:rsid w:val="001A7FB3"/>
    <w:rsid w:val="001F4781"/>
    <w:rsid w:val="00282311"/>
    <w:rsid w:val="00293EB3"/>
    <w:rsid w:val="002E557E"/>
    <w:rsid w:val="002F4F4E"/>
    <w:rsid w:val="00323FC5"/>
    <w:rsid w:val="00334B24"/>
    <w:rsid w:val="00342218"/>
    <w:rsid w:val="003C3649"/>
    <w:rsid w:val="003D2DFB"/>
    <w:rsid w:val="0040265F"/>
    <w:rsid w:val="00452FA0"/>
    <w:rsid w:val="00480FBC"/>
    <w:rsid w:val="004C63C9"/>
    <w:rsid w:val="004C7CB2"/>
    <w:rsid w:val="0054576C"/>
    <w:rsid w:val="00586E55"/>
    <w:rsid w:val="0059447B"/>
    <w:rsid w:val="005D3917"/>
    <w:rsid w:val="005E4118"/>
    <w:rsid w:val="005F017F"/>
    <w:rsid w:val="005F4BE5"/>
    <w:rsid w:val="00630C99"/>
    <w:rsid w:val="0063440C"/>
    <w:rsid w:val="00663181"/>
    <w:rsid w:val="006901FE"/>
    <w:rsid w:val="006A0FE7"/>
    <w:rsid w:val="006A18AB"/>
    <w:rsid w:val="006B2DB8"/>
    <w:rsid w:val="006C29BB"/>
    <w:rsid w:val="006C422F"/>
    <w:rsid w:val="006D2868"/>
    <w:rsid w:val="006E2997"/>
    <w:rsid w:val="00701F2D"/>
    <w:rsid w:val="007048F8"/>
    <w:rsid w:val="007117C9"/>
    <w:rsid w:val="00786CE8"/>
    <w:rsid w:val="0079245A"/>
    <w:rsid w:val="00795F42"/>
    <w:rsid w:val="007C0FA3"/>
    <w:rsid w:val="007F3328"/>
    <w:rsid w:val="0082018E"/>
    <w:rsid w:val="00821A39"/>
    <w:rsid w:val="00830F7B"/>
    <w:rsid w:val="00853FA1"/>
    <w:rsid w:val="008B7DAF"/>
    <w:rsid w:val="009155FB"/>
    <w:rsid w:val="00976D85"/>
    <w:rsid w:val="009C3744"/>
    <w:rsid w:val="009E4403"/>
    <w:rsid w:val="009E62B5"/>
    <w:rsid w:val="00A16B17"/>
    <w:rsid w:val="00A448FF"/>
    <w:rsid w:val="00A64E1C"/>
    <w:rsid w:val="00AA2D68"/>
    <w:rsid w:val="00AA2E45"/>
    <w:rsid w:val="00AB4EA8"/>
    <w:rsid w:val="00AD68A4"/>
    <w:rsid w:val="00AE232C"/>
    <w:rsid w:val="00B028A2"/>
    <w:rsid w:val="00B13520"/>
    <w:rsid w:val="00B2593D"/>
    <w:rsid w:val="00B54D0F"/>
    <w:rsid w:val="00B626AA"/>
    <w:rsid w:val="00B75180"/>
    <w:rsid w:val="00B824EC"/>
    <w:rsid w:val="00B97705"/>
    <w:rsid w:val="00BB144E"/>
    <w:rsid w:val="00BB2819"/>
    <w:rsid w:val="00BE2223"/>
    <w:rsid w:val="00C03AA2"/>
    <w:rsid w:val="00C04603"/>
    <w:rsid w:val="00C11E39"/>
    <w:rsid w:val="00C27323"/>
    <w:rsid w:val="00C34AD1"/>
    <w:rsid w:val="00C50335"/>
    <w:rsid w:val="00CB2CEC"/>
    <w:rsid w:val="00CB5CA6"/>
    <w:rsid w:val="00CE79F4"/>
    <w:rsid w:val="00CF3819"/>
    <w:rsid w:val="00D02C1A"/>
    <w:rsid w:val="00D31CC3"/>
    <w:rsid w:val="00D42B1C"/>
    <w:rsid w:val="00D81AAD"/>
    <w:rsid w:val="00DB5E53"/>
    <w:rsid w:val="00DC6BB4"/>
    <w:rsid w:val="00E21763"/>
    <w:rsid w:val="00E23A4B"/>
    <w:rsid w:val="00E24E70"/>
    <w:rsid w:val="00E30CD1"/>
    <w:rsid w:val="00E34906"/>
    <w:rsid w:val="00E3532F"/>
    <w:rsid w:val="00E3728C"/>
    <w:rsid w:val="00E42EC1"/>
    <w:rsid w:val="00E9444E"/>
    <w:rsid w:val="00EA5E04"/>
    <w:rsid w:val="00EC2E6A"/>
    <w:rsid w:val="00EC49A1"/>
    <w:rsid w:val="00ED54FE"/>
    <w:rsid w:val="00EE2C4A"/>
    <w:rsid w:val="00F2127D"/>
    <w:rsid w:val="00F2282A"/>
    <w:rsid w:val="00F367F8"/>
    <w:rsid w:val="00F50666"/>
    <w:rsid w:val="00F62B4E"/>
    <w:rsid w:val="00F655DB"/>
    <w:rsid w:val="00F65E1B"/>
    <w:rsid w:val="00FB146C"/>
    <w:rsid w:val="00FB1854"/>
    <w:rsid w:val="00FB36F5"/>
    <w:rsid w:val="00FD034A"/>
    <w:rsid w:val="00FE7E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19DE87-EB48-49EC-ACD3-065F7A0E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6B1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180"/>
    <w:pPr>
      <w:tabs>
        <w:tab w:val="center" w:pos="4153"/>
        <w:tab w:val="right" w:pos="8306"/>
      </w:tabs>
      <w:snapToGrid w:val="0"/>
    </w:pPr>
    <w:rPr>
      <w:sz w:val="20"/>
      <w:szCs w:val="20"/>
    </w:rPr>
  </w:style>
  <w:style w:type="character" w:customStyle="1" w:styleId="a4">
    <w:name w:val="頁首 字元"/>
    <w:basedOn w:val="a0"/>
    <w:link w:val="a3"/>
    <w:uiPriority w:val="99"/>
    <w:rsid w:val="00B75180"/>
    <w:rPr>
      <w:sz w:val="20"/>
      <w:szCs w:val="20"/>
    </w:rPr>
  </w:style>
  <w:style w:type="paragraph" w:styleId="a5">
    <w:name w:val="footer"/>
    <w:basedOn w:val="a"/>
    <w:link w:val="a6"/>
    <w:uiPriority w:val="99"/>
    <w:unhideWhenUsed/>
    <w:rsid w:val="00B75180"/>
    <w:pPr>
      <w:tabs>
        <w:tab w:val="center" w:pos="4153"/>
        <w:tab w:val="right" w:pos="8306"/>
      </w:tabs>
      <w:snapToGrid w:val="0"/>
    </w:pPr>
    <w:rPr>
      <w:sz w:val="20"/>
      <w:szCs w:val="20"/>
    </w:rPr>
  </w:style>
  <w:style w:type="character" w:customStyle="1" w:styleId="a6">
    <w:name w:val="頁尾 字元"/>
    <w:basedOn w:val="a0"/>
    <w:link w:val="a5"/>
    <w:uiPriority w:val="99"/>
    <w:rsid w:val="00B75180"/>
    <w:rPr>
      <w:sz w:val="20"/>
      <w:szCs w:val="20"/>
    </w:rPr>
  </w:style>
  <w:style w:type="table" w:styleId="a7">
    <w:name w:val="Table Grid"/>
    <w:basedOn w:val="a1"/>
    <w:uiPriority w:val="39"/>
    <w:rsid w:val="007F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55FB"/>
    <w:pPr>
      <w:ind w:leftChars="200" w:left="480"/>
    </w:pPr>
  </w:style>
  <w:style w:type="paragraph" w:styleId="a9">
    <w:name w:val="Balloon Text"/>
    <w:basedOn w:val="a"/>
    <w:link w:val="aa"/>
    <w:uiPriority w:val="99"/>
    <w:semiHidden/>
    <w:unhideWhenUsed/>
    <w:rsid w:val="00F62B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62B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5EA8C-C12F-4636-9112-CE67A170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2810</Words>
  <Characters>16020</Characters>
  <Application>Microsoft Office Word</Application>
  <DocSecurity>0</DocSecurity>
  <Lines>133</Lines>
  <Paragraphs>37</Paragraphs>
  <ScaleCrop>false</ScaleCrop>
  <Company>Hewlett-Packard Company</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user</cp:lastModifiedBy>
  <cp:revision>12</cp:revision>
  <cp:lastPrinted>2020-02-20T02:17:00Z</cp:lastPrinted>
  <dcterms:created xsi:type="dcterms:W3CDTF">2024-11-23T10:36:00Z</dcterms:created>
  <dcterms:modified xsi:type="dcterms:W3CDTF">2025-11-27T01:06:00Z</dcterms:modified>
</cp:coreProperties>
</file>