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164F7" w14:textId="58A851FE" w:rsidR="00FF2D0C" w:rsidRPr="00075483" w:rsidRDefault="00FF2D0C" w:rsidP="00FF2D0C">
      <w:pPr>
        <w:pStyle w:val="1"/>
        <w:spacing w:before="0" w:after="0" w:line="240" w:lineRule="auto"/>
        <w:ind w:rightChars="-100" w:right="-240"/>
        <w:rPr>
          <w:rFonts w:ascii="Times New Roman" w:eastAsia="標楷體" w:hAnsi="Times New Roman" w:cs="Times New Roman"/>
          <w:color w:val="000000" w:themeColor="text1"/>
          <w:sz w:val="32"/>
          <w:szCs w:val="32"/>
        </w:rPr>
      </w:pPr>
      <w:r w:rsidRPr="00075483">
        <w:rPr>
          <w:rFonts w:ascii="Times New Roman" w:eastAsia="標楷體" w:hAnsi="Times New Roman" w:cs="Times New Roman"/>
          <w:color w:val="000000" w:themeColor="text1"/>
          <w:sz w:val="32"/>
          <w:szCs w:val="32"/>
        </w:rPr>
        <w:t>高雄醫學大學高等教育深耕計畫學生</w:t>
      </w:r>
      <w:r w:rsidRPr="00075483">
        <w:rPr>
          <w:rFonts w:ascii="Times New Roman" w:eastAsia="標楷體" w:hAnsi="Times New Roman" w:cs="Times New Roman" w:hint="eastAsia"/>
          <w:color w:val="000000" w:themeColor="text1"/>
          <w:sz w:val="32"/>
          <w:szCs w:val="32"/>
        </w:rPr>
        <w:t>競賽與專業證照</w:t>
      </w:r>
      <w:r w:rsidRPr="00075483">
        <w:rPr>
          <w:rFonts w:ascii="Times New Roman" w:eastAsia="標楷體" w:hAnsi="Times New Roman" w:cs="Times New Roman"/>
          <w:color w:val="000000" w:themeColor="text1"/>
          <w:sz w:val="32"/>
          <w:szCs w:val="32"/>
        </w:rPr>
        <w:t>獎</w:t>
      </w:r>
      <w:r w:rsidRPr="00075483">
        <w:rPr>
          <w:rFonts w:ascii="Times New Roman" w:eastAsia="標楷體" w:hAnsi="Times New Roman" w:cs="Times New Roman" w:hint="eastAsia"/>
          <w:color w:val="000000" w:themeColor="text1"/>
          <w:sz w:val="32"/>
          <w:szCs w:val="32"/>
        </w:rPr>
        <w:t>補助</w:t>
      </w:r>
      <w:r w:rsidRPr="00075483">
        <w:rPr>
          <w:rFonts w:ascii="Times New Roman" w:eastAsia="標楷體" w:hAnsi="Times New Roman" w:cs="Times New Roman"/>
          <w:color w:val="000000" w:themeColor="text1"/>
          <w:sz w:val="32"/>
          <w:szCs w:val="32"/>
        </w:rPr>
        <w:t>辦法</w:t>
      </w:r>
    </w:p>
    <w:p w14:paraId="0F5B1433" w14:textId="77777777" w:rsidR="00FF2D0C" w:rsidRDefault="00FF2D0C" w:rsidP="00FF2D0C">
      <w:pPr>
        <w:spacing w:line="0" w:lineRule="atLeast"/>
        <w:ind w:leftChars="2400" w:left="5760"/>
        <w:rPr>
          <w:rFonts w:ascii="Times New Roman" w:eastAsia="標楷體" w:hAnsi="Times New Roman"/>
          <w:color w:val="000000" w:themeColor="text1"/>
          <w:sz w:val="20"/>
          <w:szCs w:val="20"/>
        </w:rPr>
      </w:pP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12</w:t>
      </w:r>
      <w:r w:rsidRPr="00075483">
        <w:rPr>
          <w:rFonts w:ascii="Times New Roman" w:eastAsia="標楷體" w:hAnsi="Times New Roman"/>
          <w:color w:val="000000" w:themeColor="text1"/>
          <w:sz w:val="20"/>
          <w:szCs w:val="20"/>
        </w:rPr>
        <w:t>.</w:t>
      </w:r>
      <w:r w:rsidRPr="00075483">
        <w:rPr>
          <w:rFonts w:ascii="Times New Roman" w:eastAsia="標楷體" w:hAnsi="Times New Roman" w:hint="eastAsia"/>
          <w:color w:val="000000" w:themeColor="text1"/>
          <w:sz w:val="20"/>
          <w:szCs w:val="20"/>
        </w:rPr>
        <w:t>07</w:t>
      </w:r>
      <w:r w:rsidRPr="00075483">
        <w:rPr>
          <w:rFonts w:ascii="Times New Roman" w:eastAsia="標楷體" w:hAnsi="Times New Roman"/>
          <w:color w:val="000000" w:themeColor="text1"/>
          <w:sz w:val="20"/>
          <w:szCs w:val="20"/>
        </w:rPr>
        <w:t>.</w:t>
      </w:r>
      <w:r w:rsidRPr="00075483">
        <w:rPr>
          <w:rFonts w:ascii="Times New Roman" w:eastAsia="標楷體" w:hAnsi="Times New Roman" w:hint="eastAsia"/>
          <w:color w:val="000000" w:themeColor="text1"/>
          <w:sz w:val="20"/>
          <w:szCs w:val="20"/>
        </w:rPr>
        <w:t>26</w:t>
      </w:r>
      <w:r w:rsidRPr="00075483">
        <w:rPr>
          <w:rFonts w:ascii="Times New Roman" w:eastAsia="標楷體" w:hAnsi="Times New Roman" w:hint="eastAsia"/>
          <w:color w:val="000000" w:themeColor="text1"/>
          <w:sz w:val="20"/>
          <w:szCs w:val="20"/>
        </w:rPr>
        <w:t xml:space="preserve">　</w:t>
      </w: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11</w:t>
      </w:r>
      <w:r w:rsidRPr="00075483">
        <w:rPr>
          <w:rFonts w:ascii="Times New Roman" w:eastAsia="標楷體" w:hAnsi="Times New Roman"/>
          <w:color w:val="000000" w:themeColor="text1"/>
          <w:sz w:val="20"/>
          <w:szCs w:val="20"/>
        </w:rPr>
        <w:t>學年度第</w:t>
      </w:r>
      <w:r w:rsidRPr="00075483">
        <w:rPr>
          <w:rFonts w:ascii="Times New Roman" w:eastAsia="標楷體" w:hAnsi="Times New Roman" w:hint="eastAsia"/>
          <w:color w:val="000000" w:themeColor="text1"/>
          <w:sz w:val="20"/>
          <w:szCs w:val="20"/>
        </w:rPr>
        <w:t>4</w:t>
      </w:r>
      <w:r w:rsidRPr="00075483">
        <w:rPr>
          <w:rFonts w:ascii="Times New Roman" w:eastAsia="標楷體" w:hAnsi="Times New Roman"/>
          <w:color w:val="000000" w:themeColor="text1"/>
          <w:sz w:val="20"/>
          <w:szCs w:val="20"/>
        </w:rPr>
        <w:t>次</w:t>
      </w:r>
      <w:r w:rsidRPr="00075483">
        <w:rPr>
          <w:rFonts w:ascii="Times New Roman" w:eastAsia="標楷體" w:hAnsi="Times New Roman" w:hint="eastAsia"/>
          <w:color w:val="000000" w:themeColor="text1"/>
          <w:sz w:val="20"/>
          <w:szCs w:val="20"/>
        </w:rPr>
        <w:t>教務</w:t>
      </w:r>
      <w:r w:rsidRPr="00075483">
        <w:rPr>
          <w:rFonts w:ascii="Times New Roman" w:eastAsia="標楷體" w:hAnsi="Times New Roman"/>
          <w:color w:val="000000" w:themeColor="text1"/>
          <w:sz w:val="20"/>
          <w:szCs w:val="20"/>
        </w:rPr>
        <w:t>會議通過</w:t>
      </w: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12</w:t>
      </w:r>
      <w:r w:rsidRPr="00075483">
        <w:rPr>
          <w:rFonts w:ascii="Times New Roman" w:eastAsia="標楷體" w:hAnsi="Times New Roman"/>
          <w:color w:val="000000" w:themeColor="text1"/>
          <w:sz w:val="20"/>
          <w:szCs w:val="20"/>
        </w:rPr>
        <w:t>.</w:t>
      </w:r>
      <w:r w:rsidRPr="00075483">
        <w:rPr>
          <w:rFonts w:ascii="Times New Roman" w:eastAsia="標楷體" w:hAnsi="Times New Roman" w:hint="eastAsia"/>
          <w:color w:val="000000" w:themeColor="text1"/>
          <w:sz w:val="20"/>
          <w:szCs w:val="20"/>
        </w:rPr>
        <w:t>08.10</w:t>
      </w:r>
      <w:r w:rsidRPr="00075483">
        <w:rPr>
          <w:rFonts w:ascii="Times New Roman" w:eastAsia="標楷體" w:hAnsi="Times New Roman" w:hint="eastAsia"/>
          <w:color w:val="000000" w:themeColor="text1"/>
          <w:sz w:val="20"/>
          <w:szCs w:val="20"/>
        </w:rPr>
        <w:t xml:space="preserve">　</w:t>
      </w: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12</w:t>
      </w:r>
      <w:r w:rsidRPr="00075483">
        <w:rPr>
          <w:rFonts w:ascii="Times New Roman" w:eastAsia="標楷體" w:hAnsi="Times New Roman"/>
          <w:color w:val="000000" w:themeColor="text1"/>
          <w:sz w:val="20"/>
          <w:szCs w:val="20"/>
        </w:rPr>
        <w:t>學年度第</w:t>
      </w:r>
      <w:r w:rsidRPr="00075483">
        <w:rPr>
          <w:rFonts w:ascii="Times New Roman" w:eastAsia="標楷體" w:hAnsi="Times New Roman" w:hint="eastAsia"/>
          <w:color w:val="000000" w:themeColor="text1"/>
          <w:sz w:val="20"/>
          <w:szCs w:val="20"/>
        </w:rPr>
        <w:t>1</w:t>
      </w:r>
      <w:r w:rsidRPr="00075483">
        <w:rPr>
          <w:rFonts w:ascii="Times New Roman" w:eastAsia="標楷體" w:hAnsi="Times New Roman"/>
          <w:color w:val="000000" w:themeColor="text1"/>
          <w:sz w:val="20"/>
          <w:szCs w:val="20"/>
        </w:rPr>
        <w:t>次</w:t>
      </w:r>
      <w:r w:rsidRPr="00075483">
        <w:rPr>
          <w:rFonts w:ascii="Times New Roman" w:eastAsia="標楷體" w:hAnsi="Times New Roman" w:hint="eastAsia"/>
          <w:color w:val="000000" w:themeColor="text1"/>
          <w:sz w:val="20"/>
          <w:szCs w:val="20"/>
        </w:rPr>
        <w:t>行政</w:t>
      </w:r>
      <w:r w:rsidRPr="00075483">
        <w:rPr>
          <w:rFonts w:ascii="Times New Roman" w:eastAsia="標楷體" w:hAnsi="Times New Roman"/>
          <w:color w:val="000000" w:themeColor="text1"/>
          <w:sz w:val="20"/>
          <w:szCs w:val="20"/>
        </w:rPr>
        <w:t>會議通過</w:t>
      </w:r>
    </w:p>
    <w:p w14:paraId="3422B268" w14:textId="77777777" w:rsidR="00FF2D0C" w:rsidRPr="00B03769" w:rsidRDefault="00FF2D0C" w:rsidP="00FF2D0C">
      <w:pPr>
        <w:spacing w:line="0" w:lineRule="atLeast"/>
        <w:ind w:leftChars="2400" w:left="5760"/>
        <w:rPr>
          <w:rFonts w:ascii="Times New Roman" w:eastAsia="標楷體" w:hAnsi="Times New Roman"/>
          <w:color w:val="000000" w:themeColor="text1"/>
          <w:sz w:val="20"/>
          <w:szCs w:val="20"/>
        </w:rPr>
      </w:pPr>
      <w:r w:rsidRPr="00B03769">
        <w:rPr>
          <w:rFonts w:ascii="Times New Roman" w:eastAsia="標楷體" w:hAnsi="Times New Roman"/>
          <w:color w:val="000000" w:themeColor="text1"/>
          <w:sz w:val="20"/>
          <w:szCs w:val="20"/>
        </w:rPr>
        <w:t>1</w:t>
      </w:r>
      <w:r>
        <w:rPr>
          <w:rFonts w:ascii="Times New Roman" w:eastAsia="標楷體" w:hAnsi="Times New Roman" w:hint="eastAsia"/>
          <w:color w:val="000000" w:themeColor="text1"/>
          <w:sz w:val="20"/>
          <w:szCs w:val="20"/>
        </w:rPr>
        <w:t>12</w:t>
      </w:r>
      <w:r w:rsidRPr="00B03769">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08</w:t>
      </w:r>
      <w:r w:rsidRPr="00B03769">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30</w:t>
      </w:r>
      <w:r w:rsidRPr="00B03769">
        <w:rPr>
          <w:rFonts w:ascii="Times New Roman" w:eastAsia="標楷體" w:hAnsi="Times New Roman"/>
          <w:color w:val="000000" w:themeColor="text1"/>
          <w:sz w:val="20"/>
          <w:szCs w:val="20"/>
        </w:rPr>
        <w:t xml:space="preserve"> </w:t>
      </w:r>
      <w:r w:rsidRPr="00B03769">
        <w:rPr>
          <w:rFonts w:ascii="Times New Roman" w:eastAsia="標楷體" w:hAnsi="Times New Roman"/>
          <w:color w:val="000000" w:themeColor="text1"/>
          <w:sz w:val="20"/>
          <w:szCs w:val="20"/>
        </w:rPr>
        <w:t>高</w:t>
      </w:r>
      <w:proofErr w:type="gramStart"/>
      <w:r w:rsidRPr="00B03769">
        <w:rPr>
          <w:rFonts w:ascii="Times New Roman" w:eastAsia="標楷體" w:hAnsi="Times New Roman"/>
          <w:color w:val="000000" w:themeColor="text1"/>
          <w:sz w:val="20"/>
          <w:szCs w:val="20"/>
        </w:rPr>
        <w:t>醫教字</w:t>
      </w:r>
      <w:proofErr w:type="gramEnd"/>
      <w:r w:rsidRPr="00B03769">
        <w:rPr>
          <w:rFonts w:ascii="Times New Roman" w:eastAsia="標楷體" w:hAnsi="Times New Roman"/>
          <w:color w:val="000000" w:themeColor="text1"/>
          <w:sz w:val="20"/>
          <w:szCs w:val="20"/>
        </w:rPr>
        <w:t>第</w:t>
      </w:r>
      <w:r>
        <w:rPr>
          <w:rFonts w:ascii="Times New Roman" w:eastAsia="標楷體" w:hAnsi="Times New Roman" w:hint="eastAsia"/>
          <w:color w:val="000000" w:themeColor="text1"/>
          <w:sz w:val="20"/>
          <w:szCs w:val="20"/>
        </w:rPr>
        <w:t>1121102859</w:t>
      </w:r>
      <w:r w:rsidRPr="00B03769">
        <w:rPr>
          <w:rFonts w:ascii="Times New Roman" w:eastAsia="標楷體" w:hAnsi="Times New Roman"/>
          <w:color w:val="000000" w:themeColor="text1"/>
          <w:sz w:val="20"/>
          <w:szCs w:val="20"/>
        </w:rPr>
        <w:t>號函公布</w:t>
      </w:r>
    </w:p>
    <w:p w14:paraId="32231D5E" w14:textId="77777777" w:rsidR="00FF2D0C" w:rsidRDefault="00FF2D0C" w:rsidP="00FF2D0C">
      <w:pPr>
        <w:spacing w:line="0" w:lineRule="atLeast"/>
        <w:ind w:leftChars="2400" w:left="5760"/>
        <w:rPr>
          <w:rFonts w:ascii="Times New Roman" w:eastAsia="標楷體" w:hAnsi="Times New Roman"/>
          <w:color w:val="000000" w:themeColor="text1"/>
          <w:sz w:val="20"/>
          <w:szCs w:val="20"/>
        </w:rPr>
      </w:pPr>
      <w:r>
        <w:rPr>
          <w:rFonts w:ascii="Times New Roman" w:eastAsia="標楷體" w:hAnsi="Times New Roman" w:hint="eastAsia"/>
          <w:color w:val="000000" w:themeColor="text1"/>
          <w:sz w:val="20"/>
          <w:szCs w:val="20"/>
        </w:rPr>
        <w:t>113.02.06</w:t>
      </w:r>
      <w:r>
        <w:rPr>
          <w:rFonts w:ascii="Times New Roman" w:eastAsia="標楷體" w:hAnsi="Times New Roman" w:hint="eastAsia"/>
          <w:color w:val="000000" w:themeColor="text1"/>
          <w:sz w:val="20"/>
          <w:szCs w:val="20"/>
        </w:rPr>
        <w:t xml:space="preserve">　</w:t>
      </w:r>
      <w:r>
        <w:rPr>
          <w:rFonts w:ascii="Times New Roman" w:eastAsia="標楷體" w:hAnsi="Times New Roman" w:hint="eastAsia"/>
          <w:color w:val="000000" w:themeColor="text1"/>
          <w:sz w:val="20"/>
          <w:szCs w:val="20"/>
        </w:rPr>
        <w:t>112</w:t>
      </w:r>
      <w:r>
        <w:rPr>
          <w:rFonts w:ascii="Times New Roman" w:eastAsia="標楷體" w:hAnsi="Times New Roman" w:hint="eastAsia"/>
          <w:color w:val="000000" w:themeColor="text1"/>
          <w:sz w:val="20"/>
          <w:szCs w:val="20"/>
        </w:rPr>
        <w:t>學年度第</w:t>
      </w:r>
      <w:r>
        <w:rPr>
          <w:rFonts w:ascii="Times New Roman" w:eastAsia="標楷體" w:hAnsi="Times New Roman" w:hint="eastAsia"/>
          <w:color w:val="000000" w:themeColor="text1"/>
          <w:sz w:val="20"/>
          <w:szCs w:val="20"/>
        </w:rPr>
        <w:t>2</w:t>
      </w:r>
      <w:r>
        <w:rPr>
          <w:rFonts w:ascii="Times New Roman" w:eastAsia="標楷體" w:hAnsi="Times New Roman" w:hint="eastAsia"/>
          <w:color w:val="000000" w:themeColor="text1"/>
          <w:sz w:val="20"/>
          <w:szCs w:val="20"/>
        </w:rPr>
        <w:t>次教務會議通過</w:t>
      </w:r>
    </w:p>
    <w:p w14:paraId="082A73F9" w14:textId="77777777" w:rsidR="00FF2D0C" w:rsidRDefault="00FF2D0C" w:rsidP="00FF2D0C">
      <w:pPr>
        <w:spacing w:line="0" w:lineRule="atLeast"/>
        <w:ind w:leftChars="2400" w:left="5760"/>
        <w:rPr>
          <w:rFonts w:ascii="Times New Roman" w:eastAsia="標楷體" w:hAnsi="Times New Roman"/>
          <w:color w:val="000000" w:themeColor="text1"/>
          <w:sz w:val="20"/>
          <w:szCs w:val="20"/>
        </w:rPr>
      </w:pPr>
      <w:r w:rsidRPr="0005783A">
        <w:rPr>
          <w:rFonts w:ascii="Times New Roman" w:eastAsia="標楷體" w:hAnsi="Times New Roman" w:hint="eastAsia"/>
          <w:color w:val="000000" w:themeColor="text1"/>
          <w:sz w:val="20"/>
          <w:szCs w:val="20"/>
        </w:rPr>
        <w:t>113.03.14</w:t>
      </w:r>
      <w:r w:rsidRPr="00075483">
        <w:rPr>
          <w:rFonts w:ascii="Times New Roman" w:eastAsia="標楷體" w:hAnsi="Times New Roman" w:hint="eastAsia"/>
          <w:color w:val="000000" w:themeColor="text1"/>
          <w:sz w:val="20"/>
          <w:szCs w:val="20"/>
        </w:rPr>
        <w:t xml:space="preserve">　</w:t>
      </w:r>
      <w:r w:rsidRPr="0005783A">
        <w:rPr>
          <w:rFonts w:ascii="Times New Roman" w:eastAsia="標楷體" w:hAnsi="Times New Roman" w:hint="eastAsia"/>
          <w:color w:val="000000" w:themeColor="text1"/>
          <w:sz w:val="20"/>
          <w:szCs w:val="20"/>
        </w:rPr>
        <w:t>112</w:t>
      </w:r>
      <w:r w:rsidRPr="0005783A">
        <w:rPr>
          <w:rFonts w:ascii="Times New Roman" w:eastAsia="標楷體" w:hAnsi="Times New Roman" w:hint="eastAsia"/>
          <w:color w:val="000000" w:themeColor="text1"/>
          <w:sz w:val="20"/>
          <w:szCs w:val="20"/>
        </w:rPr>
        <w:t>學年度第</w:t>
      </w:r>
      <w:r w:rsidRPr="0005783A">
        <w:rPr>
          <w:rFonts w:ascii="Times New Roman" w:eastAsia="標楷體" w:hAnsi="Times New Roman" w:hint="eastAsia"/>
          <w:color w:val="000000" w:themeColor="text1"/>
          <w:sz w:val="20"/>
          <w:szCs w:val="20"/>
        </w:rPr>
        <w:t>8</w:t>
      </w:r>
      <w:r w:rsidRPr="0005783A">
        <w:rPr>
          <w:rFonts w:ascii="Times New Roman" w:eastAsia="標楷體" w:hAnsi="Times New Roman" w:hint="eastAsia"/>
          <w:color w:val="000000" w:themeColor="text1"/>
          <w:sz w:val="20"/>
          <w:szCs w:val="20"/>
        </w:rPr>
        <w:t>次行政會議通過</w:t>
      </w:r>
    </w:p>
    <w:p w14:paraId="5FAFBC3F" w14:textId="6AE8A93C" w:rsidR="00FF2D0C" w:rsidRPr="00FA7F08" w:rsidRDefault="00FF2D0C" w:rsidP="00FA7F08">
      <w:pPr>
        <w:spacing w:afterLines="25" w:after="90" w:line="0" w:lineRule="atLeast"/>
        <w:ind w:leftChars="2400" w:left="5760"/>
        <w:rPr>
          <w:rFonts w:ascii="Times New Roman" w:eastAsia="標楷體" w:hAnsi="Times New Roman"/>
          <w:color w:val="000000" w:themeColor="text1"/>
          <w:sz w:val="20"/>
          <w:szCs w:val="20"/>
        </w:rPr>
      </w:pPr>
      <w:r w:rsidRPr="00FA7F08">
        <w:rPr>
          <w:rFonts w:ascii="Times New Roman" w:eastAsia="標楷體" w:hAnsi="Times New Roman" w:hint="eastAsia"/>
          <w:color w:val="000000" w:themeColor="text1"/>
          <w:sz w:val="20"/>
          <w:szCs w:val="20"/>
        </w:rPr>
        <w:t>113.</w:t>
      </w:r>
      <w:r w:rsidR="00FA7F08" w:rsidRPr="00FA7F08">
        <w:rPr>
          <w:rFonts w:ascii="Times New Roman" w:eastAsia="標楷體" w:hAnsi="Times New Roman" w:hint="eastAsia"/>
          <w:color w:val="000000" w:themeColor="text1"/>
          <w:sz w:val="20"/>
          <w:szCs w:val="20"/>
        </w:rPr>
        <w:t>0</w:t>
      </w:r>
      <w:r w:rsidR="00FA7F08" w:rsidRPr="00FA7F08">
        <w:rPr>
          <w:rFonts w:ascii="Times New Roman" w:eastAsia="標楷體" w:hAnsi="Times New Roman"/>
          <w:color w:val="000000" w:themeColor="text1"/>
          <w:sz w:val="20"/>
          <w:szCs w:val="20"/>
        </w:rPr>
        <w:t>4</w:t>
      </w:r>
      <w:r w:rsidRPr="00FA7F08">
        <w:rPr>
          <w:rFonts w:ascii="Times New Roman" w:eastAsia="標楷體" w:hAnsi="Times New Roman" w:hint="eastAsia"/>
          <w:color w:val="000000" w:themeColor="text1"/>
          <w:sz w:val="20"/>
          <w:szCs w:val="20"/>
        </w:rPr>
        <w:t>.</w:t>
      </w:r>
      <w:r w:rsidR="00FA7F08" w:rsidRPr="00FA7F08">
        <w:rPr>
          <w:rFonts w:ascii="Times New Roman" w:eastAsia="標楷體" w:hAnsi="Times New Roman" w:hint="eastAsia"/>
          <w:color w:val="000000" w:themeColor="text1"/>
          <w:sz w:val="20"/>
          <w:szCs w:val="20"/>
        </w:rPr>
        <w:t>1</w:t>
      </w:r>
      <w:r w:rsidR="00FA7F08" w:rsidRPr="00FA7F08">
        <w:rPr>
          <w:rFonts w:ascii="Times New Roman" w:eastAsia="標楷體" w:hAnsi="Times New Roman"/>
          <w:color w:val="000000" w:themeColor="text1"/>
          <w:sz w:val="20"/>
          <w:szCs w:val="20"/>
        </w:rPr>
        <w:t>8</w:t>
      </w:r>
      <w:r w:rsidRPr="00FA7F08">
        <w:rPr>
          <w:rFonts w:ascii="Times New Roman" w:eastAsia="標楷體" w:hAnsi="Times New Roman" w:hint="eastAsia"/>
          <w:color w:val="000000" w:themeColor="text1"/>
          <w:sz w:val="20"/>
          <w:szCs w:val="20"/>
        </w:rPr>
        <w:t xml:space="preserve"> </w:t>
      </w:r>
      <w:r w:rsidRPr="00FA7F08">
        <w:rPr>
          <w:rFonts w:ascii="Times New Roman" w:eastAsia="標楷體" w:hAnsi="Times New Roman"/>
          <w:color w:val="000000" w:themeColor="text1"/>
          <w:sz w:val="20"/>
          <w:szCs w:val="20"/>
        </w:rPr>
        <w:t>高</w:t>
      </w:r>
      <w:proofErr w:type="gramStart"/>
      <w:r w:rsidRPr="00FA7F08">
        <w:rPr>
          <w:rFonts w:ascii="Times New Roman" w:eastAsia="標楷體" w:hAnsi="Times New Roman"/>
          <w:color w:val="000000" w:themeColor="text1"/>
          <w:sz w:val="20"/>
          <w:szCs w:val="20"/>
        </w:rPr>
        <w:t>醫教字</w:t>
      </w:r>
      <w:bookmarkStart w:id="0" w:name="_Hlk164773802"/>
      <w:proofErr w:type="gramEnd"/>
      <w:r w:rsidRPr="00FA7F08">
        <w:rPr>
          <w:rFonts w:ascii="Times New Roman" w:eastAsia="標楷體" w:hAnsi="Times New Roman"/>
          <w:color w:val="000000" w:themeColor="text1"/>
          <w:sz w:val="20"/>
          <w:szCs w:val="20"/>
        </w:rPr>
        <w:t>第</w:t>
      </w:r>
      <w:r w:rsidRPr="00FA7F08">
        <w:rPr>
          <w:rFonts w:ascii="Times New Roman" w:eastAsia="標楷體" w:hAnsi="Times New Roman" w:hint="eastAsia"/>
          <w:color w:val="000000" w:themeColor="text1"/>
          <w:sz w:val="20"/>
          <w:szCs w:val="20"/>
        </w:rPr>
        <w:t>11</w:t>
      </w:r>
      <w:r w:rsidRPr="00FA7F08">
        <w:rPr>
          <w:rFonts w:ascii="Times New Roman" w:eastAsia="標楷體" w:hAnsi="Times New Roman"/>
          <w:color w:val="000000" w:themeColor="text1"/>
          <w:sz w:val="20"/>
          <w:szCs w:val="20"/>
        </w:rPr>
        <w:t>3</w:t>
      </w:r>
      <w:r w:rsidR="00FA7F08" w:rsidRPr="00FA7F08">
        <w:rPr>
          <w:rFonts w:ascii="Times New Roman" w:eastAsia="標楷體" w:hAnsi="Times New Roman"/>
          <w:color w:val="000000" w:themeColor="text1"/>
          <w:sz w:val="20"/>
          <w:szCs w:val="20"/>
        </w:rPr>
        <w:t>1101257</w:t>
      </w:r>
      <w:r w:rsidRPr="00FA7F08">
        <w:rPr>
          <w:rFonts w:ascii="Times New Roman" w:eastAsia="標楷體" w:hAnsi="Times New Roman"/>
          <w:color w:val="000000" w:themeColor="text1"/>
          <w:sz w:val="20"/>
          <w:szCs w:val="20"/>
        </w:rPr>
        <w:t>號</w:t>
      </w:r>
      <w:bookmarkEnd w:id="0"/>
      <w:r w:rsidRPr="00FA7F08">
        <w:rPr>
          <w:rFonts w:ascii="Times New Roman" w:eastAsia="標楷體" w:hAnsi="Times New Roman"/>
          <w:color w:val="000000" w:themeColor="text1"/>
          <w:sz w:val="20"/>
          <w:szCs w:val="20"/>
        </w:rPr>
        <w:t>函公布</w:t>
      </w:r>
    </w:p>
    <w:tbl>
      <w:tblPr>
        <w:tblW w:w="10188" w:type="dxa"/>
        <w:jc w:val="center"/>
        <w:tblLook w:val="04A0" w:firstRow="1" w:lastRow="0" w:firstColumn="1" w:lastColumn="0" w:noHBand="0" w:noVBand="1"/>
      </w:tblPr>
      <w:tblGrid>
        <w:gridCol w:w="1216"/>
        <w:gridCol w:w="8972"/>
      </w:tblGrid>
      <w:tr w:rsidR="00FF2D0C" w:rsidRPr="00075483" w14:paraId="7BB68299" w14:textId="77777777" w:rsidTr="00A41DF5">
        <w:trPr>
          <w:trHeight w:val="20"/>
          <w:jc w:val="center"/>
        </w:trPr>
        <w:tc>
          <w:tcPr>
            <w:tcW w:w="1216" w:type="dxa"/>
            <w:shd w:val="clear" w:color="auto" w:fill="auto"/>
          </w:tcPr>
          <w:p w14:paraId="73D59DD7" w14:textId="77777777" w:rsidR="00FF2D0C" w:rsidRPr="00075483" w:rsidRDefault="00FF2D0C" w:rsidP="00A41DF5">
            <w:pPr>
              <w:spacing w:line="252"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color w:val="000000" w:themeColor="text1"/>
              </w:rPr>
              <w:t>1</w:t>
            </w:r>
            <w:r w:rsidRPr="00075483">
              <w:rPr>
                <w:rFonts w:ascii="Times New Roman" w:eastAsia="標楷體" w:hAnsi="Times New Roman" w:cs="Times New Roman"/>
                <w:color w:val="000000" w:themeColor="text1"/>
              </w:rPr>
              <w:t>條</w:t>
            </w:r>
          </w:p>
        </w:tc>
        <w:tc>
          <w:tcPr>
            <w:tcW w:w="8972" w:type="dxa"/>
          </w:tcPr>
          <w:p w14:paraId="651542F4" w14:textId="77777777" w:rsidR="00FF2D0C" w:rsidRPr="00075483" w:rsidRDefault="00FF2D0C" w:rsidP="00A41DF5">
            <w:pPr>
              <w:autoSpaceDE w:val="0"/>
              <w:autoSpaceDN w:val="0"/>
              <w:spacing w:line="252"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高雄醫學大學（以下簡稱本校）為執行高等教育深耕計畫，鼓勵學生參與各項</w:t>
            </w:r>
            <w:r w:rsidRPr="00075483">
              <w:rPr>
                <w:rFonts w:ascii="Times New Roman" w:eastAsia="標楷體" w:hAnsi="Times New Roman" w:cs="Times New Roman" w:hint="eastAsia"/>
                <w:color w:val="000000" w:themeColor="text1"/>
              </w:rPr>
              <w:t>競賽與專業證照</w:t>
            </w:r>
            <w:r w:rsidRPr="00075483">
              <w:rPr>
                <w:rFonts w:ascii="Times New Roman" w:eastAsia="標楷體" w:hAnsi="Times New Roman" w:cs="Times New Roman"/>
                <w:color w:val="000000" w:themeColor="text1"/>
              </w:rPr>
              <w:t>，激發學習興趣與動機、提升學習成效、促進多元學習與增進專業技能與實務能力，特訂定本辦法。</w:t>
            </w:r>
          </w:p>
        </w:tc>
      </w:tr>
      <w:tr w:rsidR="00FF2D0C" w:rsidRPr="00075483" w14:paraId="401C0674" w14:textId="77777777" w:rsidTr="00A41DF5">
        <w:trPr>
          <w:trHeight w:val="20"/>
          <w:jc w:val="center"/>
        </w:trPr>
        <w:tc>
          <w:tcPr>
            <w:tcW w:w="1216" w:type="dxa"/>
            <w:shd w:val="clear" w:color="auto" w:fill="auto"/>
          </w:tcPr>
          <w:p w14:paraId="23BD205E" w14:textId="77777777" w:rsidR="00FF2D0C" w:rsidRPr="00075483" w:rsidRDefault="00FF2D0C" w:rsidP="00A41DF5">
            <w:pPr>
              <w:spacing w:line="252"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color w:val="000000" w:themeColor="text1"/>
              </w:rPr>
              <w:t>2</w:t>
            </w:r>
            <w:r w:rsidRPr="00075483">
              <w:rPr>
                <w:rFonts w:ascii="Times New Roman" w:eastAsia="標楷體" w:hAnsi="Times New Roman" w:cs="Times New Roman"/>
                <w:color w:val="000000" w:themeColor="text1"/>
              </w:rPr>
              <w:t>條</w:t>
            </w:r>
          </w:p>
        </w:tc>
        <w:tc>
          <w:tcPr>
            <w:tcW w:w="8972" w:type="dxa"/>
          </w:tcPr>
          <w:p w14:paraId="298F887F" w14:textId="77777777" w:rsidR="00FF2D0C" w:rsidRPr="00075483" w:rsidRDefault="00FF2D0C" w:rsidP="00A41DF5">
            <w:pPr>
              <w:autoSpaceDE w:val="0"/>
              <w:autoSpaceDN w:val="0"/>
              <w:spacing w:line="252"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申請對象：</w:t>
            </w:r>
          </w:p>
          <w:p w14:paraId="02743B85" w14:textId="77777777" w:rsidR="00FF2D0C" w:rsidRPr="00075483" w:rsidRDefault="00FF2D0C" w:rsidP="00A41DF5">
            <w:pPr>
              <w:autoSpaceDE w:val="0"/>
              <w:autoSpaceDN w:val="0"/>
              <w:spacing w:line="252"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本校當期高等教育深耕</w:t>
            </w:r>
            <w:proofErr w:type="gramStart"/>
            <w:r w:rsidRPr="00075483">
              <w:rPr>
                <w:rFonts w:ascii="Times New Roman" w:eastAsia="標楷體" w:hAnsi="Times New Roman" w:cs="Times New Roman" w:hint="eastAsia"/>
                <w:color w:val="000000" w:themeColor="text1"/>
              </w:rPr>
              <w:t>計畫各構面</w:t>
            </w:r>
            <w:proofErr w:type="gramEnd"/>
            <w:r w:rsidRPr="00075483">
              <w:rPr>
                <w:rFonts w:ascii="Times New Roman" w:eastAsia="標楷體" w:hAnsi="Times New Roman" w:cs="Times New Roman" w:hint="eastAsia"/>
                <w:color w:val="000000" w:themeColor="text1"/>
              </w:rPr>
              <w:t>執行單位（以下簡稱執行單位），辦理各級學生競賽或鼓勵學生參與專業證照考試，獎勵</w:t>
            </w:r>
            <w:r w:rsidRPr="00075483">
              <w:rPr>
                <w:rFonts w:ascii="Times New Roman" w:eastAsia="標楷體" w:hAnsi="Times New Roman" w:cs="Times New Roman"/>
                <w:color w:val="000000" w:themeColor="text1"/>
              </w:rPr>
              <w:t>表現優異</w:t>
            </w:r>
            <w:r w:rsidRPr="00075483">
              <w:rPr>
                <w:rFonts w:ascii="Times New Roman" w:eastAsia="標楷體" w:hAnsi="Times New Roman" w:cs="Times New Roman" w:hint="eastAsia"/>
                <w:color w:val="000000" w:themeColor="text1"/>
              </w:rPr>
              <w:t>之本校</w:t>
            </w:r>
            <w:r w:rsidRPr="00075483">
              <w:rPr>
                <w:rFonts w:ascii="Times New Roman" w:eastAsia="標楷體" w:hAnsi="Times New Roman" w:cs="Times New Roman"/>
                <w:color w:val="000000" w:themeColor="text1"/>
              </w:rPr>
              <w:t>在學學生</w:t>
            </w:r>
            <w:r w:rsidRPr="00075483">
              <w:rPr>
                <w:rFonts w:ascii="Times New Roman" w:eastAsia="標楷體" w:hAnsi="Times New Roman" w:cs="Times New Roman" w:hint="eastAsia"/>
                <w:color w:val="000000" w:themeColor="text1"/>
              </w:rPr>
              <w:t>者。</w:t>
            </w:r>
          </w:p>
        </w:tc>
      </w:tr>
      <w:tr w:rsidR="00FF2D0C" w:rsidRPr="00075483" w14:paraId="217A787E" w14:textId="77777777" w:rsidTr="00A41DF5">
        <w:trPr>
          <w:trHeight w:val="20"/>
          <w:jc w:val="center"/>
        </w:trPr>
        <w:tc>
          <w:tcPr>
            <w:tcW w:w="1216" w:type="dxa"/>
            <w:shd w:val="clear" w:color="auto" w:fill="auto"/>
          </w:tcPr>
          <w:p w14:paraId="0E305F45" w14:textId="77777777" w:rsidR="00FF2D0C" w:rsidRPr="00075483" w:rsidRDefault="00FF2D0C" w:rsidP="00A41DF5">
            <w:pPr>
              <w:spacing w:line="252"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3</w:t>
            </w:r>
            <w:r w:rsidRPr="00075483">
              <w:rPr>
                <w:rFonts w:ascii="Times New Roman" w:eastAsia="標楷體" w:hAnsi="Times New Roman" w:cs="Times New Roman"/>
                <w:color w:val="000000" w:themeColor="text1"/>
              </w:rPr>
              <w:t>條</w:t>
            </w:r>
          </w:p>
        </w:tc>
        <w:tc>
          <w:tcPr>
            <w:tcW w:w="8972" w:type="dxa"/>
          </w:tcPr>
          <w:p w14:paraId="70C39D59" w14:textId="77777777" w:rsidR="00FF2D0C" w:rsidRPr="00075483" w:rsidRDefault="00FF2D0C" w:rsidP="00A41DF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獎</w:t>
            </w:r>
            <w:r w:rsidRPr="00075483">
              <w:rPr>
                <w:rFonts w:ascii="Times New Roman" w:eastAsia="標楷體" w:hAnsi="Times New Roman" w:cs="Times New Roman" w:hint="eastAsia"/>
                <w:color w:val="000000" w:themeColor="text1"/>
              </w:rPr>
              <w:t>補助</w:t>
            </w:r>
            <w:r w:rsidRPr="00075483">
              <w:rPr>
                <w:rFonts w:ascii="Times New Roman" w:eastAsia="標楷體" w:hAnsi="Times New Roman" w:cs="Times New Roman"/>
                <w:color w:val="000000" w:themeColor="text1"/>
              </w:rPr>
              <w:t>標準：</w:t>
            </w:r>
          </w:p>
          <w:p w14:paraId="1B7863E2" w14:textId="77777777" w:rsidR="00FF2D0C" w:rsidRPr="00075483" w:rsidRDefault="00FF2D0C" w:rsidP="00A41DF5">
            <w:pPr>
              <w:pStyle w:val="ae"/>
              <w:numPr>
                <w:ilvl w:val="0"/>
                <w:numId w:val="11"/>
              </w:numPr>
              <w:autoSpaceDE w:val="0"/>
              <w:autoSpaceDN w:val="0"/>
              <w:spacing w:line="252" w:lineRule="auto"/>
              <w:ind w:leftChars="0" w:right="2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競賽獎勵金：各級獎勵金標準如下，凡結合正式課程舉辦之學生競賽不予補助。</w:t>
            </w:r>
            <w:r w:rsidRPr="00BE489B">
              <w:rPr>
                <w:rFonts w:ascii="Times New Roman" w:eastAsia="標楷體" w:hAnsi="Times New Roman" w:cs="Times New Roman" w:hint="eastAsia"/>
                <w:color w:val="000000"/>
              </w:rPr>
              <w:t>各級學生競賽之總得獎人數</w:t>
            </w:r>
            <w:r w:rsidRPr="00FF561E">
              <w:rPr>
                <w:rFonts w:ascii="Times New Roman" w:eastAsia="標楷體" w:hAnsi="Times New Roman" w:cs="Times New Roman" w:hint="eastAsia"/>
                <w:color w:val="000000" w:themeColor="text1"/>
                <w:u w:val="single"/>
              </w:rPr>
              <w:t>以</w:t>
            </w:r>
            <w:r w:rsidRPr="00BE489B">
              <w:rPr>
                <w:rFonts w:ascii="Times New Roman" w:eastAsia="標楷體" w:hAnsi="Times New Roman" w:cs="Times New Roman" w:hint="eastAsia"/>
                <w:color w:val="000000"/>
              </w:rPr>
              <w:t>參賽人數之百分之二十</w:t>
            </w:r>
            <w:r w:rsidRPr="00FF561E">
              <w:rPr>
                <w:rFonts w:ascii="Times New Roman" w:eastAsia="標楷體" w:hAnsi="Times New Roman" w:cs="Times New Roman" w:hint="eastAsia"/>
                <w:color w:val="000000" w:themeColor="text1"/>
                <w:u w:val="single"/>
              </w:rPr>
              <w:t>為原則</w:t>
            </w:r>
            <w:r w:rsidRPr="00075483">
              <w:rPr>
                <w:rFonts w:ascii="Times New Roman" w:eastAsia="標楷體" w:hAnsi="Times New Roman" w:cs="Times New Roman" w:hint="eastAsia"/>
                <w:color w:val="000000" w:themeColor="text1"/>
              </w:rPr>
              <w:t>。</w:t>
            </w:r>
          </w:p>
          <w:p w14:paraId="749C9503" w14:textId="77777777" w:rsidR="00FF2D0C" w:rsidRPr="00075483" w:rsidRDefault="00FF2D0C" w:rsidP="00A41DF5">
            <w:pPr>
              <w:pStyle w:val="ae"/>
              <w:numPr>
                <w:ilvl w:val="0"/>
                <w:numId w:val="12"/>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校級</w:t>
            </w:r>
            <w:r w:rsidRPr="00075483">
              <w:rPr>
                <w:rFonts w:ascii="Times New Roman" w:eastAsia="標楷體" w:hAnsi="Times New Roman" w:cs="Times New Roman"/>
                <w:color w:val="000000" w:themeColor="text1"/>
              </w:rPr>
              <w:t>競賽：</w:t>
            </w:r>
            <w:r w:rsidRPr="00075483">
              <w:rPr>
                <w:rFonts w:ascii="Times New Roman" w:eastAsia="標楷體" w:hAnsi="Times New Roman" w:cs="Times New Roman" w:hint="eastAsia"/>
                <w:color w:val="000000" w:themeColor="text1"/>
              </w:rPr>
              <w:t>個人最高獎金以新臺幣（以下同）一萬元為限</w:t>
            </w:r>
            <w:r w:rsidRPr="00075483">
              <w:rPr>
                <w:rFonts w:ascii="Times New Roman" w:eastAsia="標楷體" w:hAnsi="Times New Roman" w:cs="Times New Roman"/>
                <w:color w:val="000000" w:themeColor="text1"/>
              </w:rPr>
              <w:t>。</w:t>
            </w:r>
          </w:p>
          <w:p w14:paraId="360D91F8" w14:textId="77777777" w:rsidR="00FF2D0C" w:rsidRPr="00075483" w:rsidRDefault="00FF2D0C" w:rsidP="00A41DF5">
            <w:pPr>
              <w:pStyle w:val="ae"/>
              <w:numPr>
                <w:ilvl w:val="0"/>
                <w:numId w:val="12"/>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院級</w:t>
            </w:r>
            <w:r w:rsidRPr="00075483">
              <w:rPr>
                <w:rFonts w:ascii="Times New Roman" w:eastAsia="標楷體" w:hAnsi="Times New Roman" w:cs="Times New Roman"/>
                <w:color w:val="000000" w:themeColor="text1"/>
              </w:rPr>
              <w:t>競賽：</w:t>
            </w:r>
            <w:r w:rsidRPr="00075483">
              <w:rPr>
                <w:rFonts w:ascii="Times New Roman" w:eastAsia="標楷體" w:hAnsi="Times New Roman" w:cs="Times New Roman" w:hint="eastAsia"/>
                <w:color w:val="000000" w:themeColor="text1"/>
              </w:rPr>
              <w:t>個人最高獎金以六千元為限</w:t>
            </w:r>
            <w:r w:rsidRPr="00075483">
              <w:rPr>
                <w:rFonts w:ascii="Times New Roman" w:eastAsia="標楷體" w:hAnsi="Times New Roman" w:cs="Times New Roman"/>
                <w:color w:val="000000" w:themeColor="text1"/>
              </w:rPr>
              <w:t>。</w:t>
            </w:r>
          </w:p>
          <w:p w14:paraId="41A5B6ED" w14:textId="77777777" w:rsidR="00FF2D0C" w:rsidRPr="00075483" w:rsidRDefault="00FF2D0C" w:rsidP="00A41DF5">
            <w:pPr>
              <w:pStyle w:val="ae"/>
              <w:numPr>
                <w:ilvl w:val="0"/>
                <w:numId w:val="12"/>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系級競賽：</w:t>
            </w:r>
            <w:r w:rsidRPr="00075483">
              <w:rPr>
                <w:rFonts w:ascii="Times New Roman" w:eastAsia="標楷體" w:hAnsi="Times New Roman" w:cs="Times New Roman" w:hint="eastAsia"/>
                <w:color w:val="000000" w:themeColor="text1"/>
              </w:rPr>
              <w:t>個人最高獎金以四千元為限</w:t>
            </w:r>
            <w:r w:rsidRPr="00075483">
              <w:rPr>
                <w:rFonts w:ascii="Times New Roman" w:eastAsia="標楷體" w:hAnsi="Times New Roman" w:cs="Times New Roman"/>
                <w:color w:val="000000" w:themeColor="text1"/>
              </w:rPr>
              <w:t>。</w:t>
            </w:r>
          </w:p>
          <w:p w14:paraId="0D678827" w14:textId="77777777" w:rsidR="00FF2D0C" w:rsidRPr="00075483" w:rsidRDefault="00FF2D0C" w:rsidP="00A41DF5">
            <w:pPr>
              <w:pStyle w:val="ae"/>
              <w:numPr>
                <w:ilvl w:val="0"/>
                <w:numId w:val="12"/>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團體競賽</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以團體為單位之競賽，</w:t>
            </w:r>
            <w:proofErr w:type="gramStart"/>
            <w:r w:rsidRPr="00075483">
              <w:rPr>
                <w:rFonts w:ascii="Times New Roman" w:eastAsia="標楷體" w:hAnsi="Times New Roman" w:cs="Times New Roman" w:hint="eastAsia"/>
                <w:color w:val="000000" w:themeColor="text1"/>
              </w:rPr>
              <w:t>採</w:t>
            </w:r>
            <w:proofErr w:type="gramEnd"/>
            <w:r w:rsidRPr="00075483">
              <w:rPr>
                <w:rFonts w:ascii="Times New Roman" w:eastAsia="標楷體" w:hAnsi="Times New Roman" w:cs="Times New Roman" w:hint="eastAsia"/>
                <w:color w:val="000000" w:themeColor="text1"/>
              </w:rPr>
              <w:t>專案方式審查獎勵金額度。</w:t>
            </w:r>
          </w:p>
          <w:p w14:paraId="57DF02C7" w14:textId="77777777" w:rsidR="00FF2D0C" w:rsidRPr="00075483" w:rsidRDefault="00FF2D0C" w:rsidP="00A41DF5">
            <w:pPr>
              <w:pStyle w:val="ae"/>
              <w:numPr>
                <w:ilvl w:val="0"/>
                <w:numId w:val="11"/>
              </w:numPr>
              <w:autoSpaceDE w:val="0"/>
              <w:autoSpaceDN w:val="0"/>
              <w:spacing w:line="252" w:lineRule="auto"/>
              <w:ind w:leftChars="0" w:right="2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專業證照補助費：</w:t>
            </w:r>
            <w:r w:rsidRPr="00BE489B">
              <w:rPr>
                <w:rFonts w:ascii="Times New Roman" w:eastAsia="標楷體" w:hAnsi="Times New Roman" w:cs="Times New Roman" w:hint="eastAsia"/>
                <w:color w:val="000000"/>
              </w:rPr>
              <w:t>本校每一學制學生在學期間報考</w:t>
            </w:r>
            <w:r w:rsidRPr="00FF561E">
              <w:rPr>
                <w:rFonts w:ascii="Times New Roman" w:eastAsia="標楷體" w:hAnsi="Times New Roman" w:cs="Times New Roman" w:hint="eastAsia"/>
                <w:color w:val="000000" w:themeColor="text1"/>
                <w:u w:val="single"/>
              </w:rPr>
              <w:t>且考取</w:t>
            </w:r>
            <w:r w:rsidRPr="00BE489B">
              <w:rPr>
                <w:rFonts w:ascii="Times New Roman" w:eastAsia="標楷體" w:hAnsi="Times New Roman" w:cs="Times New Roman" w:hint="eastAsia"/>
                <w:color w:val="000000"/>
              </w:rPr>
              <w:t>所屬學院建議之各項專業證照或檢定考試</w:t>
            </w:r>
            <w:r w:rsidRPr="00075483">
              <w:rPr>
                <w:rFonts w:ascii="Times New Roman" w:eastAsia="標楷體" w:hAnsi="Times New Roman" w:cs="Times New Roman" w:hint="eastAsia"/>
                <w:color w:val="000000" w:themeColor="text1"/>
              </w:rPr>
              <w:t>（不含語文類檢定考試），應檢附收據正本或相關表件申請專業證照報名費補助，每項證照以補助一次為限。報名費補助以二千元為限，且不得重複支領本校其他補助。</w:t>
            </w:r>
          </w:p>
        </w:tc>
      </w:tr>
      <w:tr w:rsidR="00FF2D0C" w:rsidRPr="00075483" w14:paraId="72345656" w14:textId="77777777" w:rsidTr="00A41DF5">
        <w:trPr>
          <w:trHeight w:val="20"/>
          <w:jc w:val="center"/>
        </w:trPr>
        <w:tc>
          <w:tcPr>
            <w:tcW w:w="1216" w:type="dxa"/>
            <w:shd w:val="clear" w:color="auto" w:fill="auto"/>
          </w:tcPr>
          <w:p w14:paraId="726D3856" w14:textId="77777777" w:rsidR="00FF2D0C" w:rsidRPr="00075483" w:rsidRDefault="00FF2D0C" w:rsidP="00A41DF5">
            <w:pPr>
              <w:spacing w:line="252"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4</w:t>
            </w:r>
            <w:r w:rsidRPr="00075483">
              <w:rPr>
                <w:rFonts w:ascii="Times New Roman" w:eastAsia="標楷體" w:hAnsi="Times New Roman" w:cs="Times New Roman"/>
                <w:color w:val="000000" w:themeColor="text1"/>
              </w:rPr>
              <w:t>條</w:t>
            </w:r>
          </w:p>
        </w:tc>
        <w:tc>
          <w:tcPr>
            <w:tcW w:w="8972" w:type="dxa"/>
          </w:tcPr>
          <w:p w14:paraId="63172EC8" w14:textId="77777777" w:rsidR="00FF2D0C" w:rsidRPr="00075483" w:rsidRDefault="00FF2D0C" w:rsidP="00A41DF5">
            <w:pPr>
              <w:autoSpaceDE w:val="0"/>
              <w:autoSpaceDN w:val="0"/>
              <w:spacing w:line="252" w:lineRule="auto"/>
              <w:ind w:right="2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審核程序：</w:t>
            </w:r>
          </w:p>
          <w:p w14:paraId="0B6A8C18" w14:textId="77777777" w:rsidR="00FF2D0C" w:rsidRPr="00075483" w:rsidRDefault="00FF2D0C" w:rsidP="00A41DF5">
            <w:pPr>
              <w:pStyle w:val="ae"/>
              <w:numPr>
                <w:ilvl w:val="0"/>
                <w:numId w:val="13"/>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競賽獎勵金：執行單位辦理之學生競賽</w:t>
            </w:r>
            <w:r w:rsidRPr="00075483">
              <w:rPr>
                <w:rFonts w:ascii="Times New Roman" w:eastAsia="標楷體" w:hAnsi="Times New Roman" w:cs="Times New Roman"/>
                <w:color w:val="000000" w:themeColor="text1"/>
              </w:rPr>
              <w:t>應</w:t>
            </w:r>
            <w:r w:rsidRPr="00075483">
              <w:rPr>
                <w:rFonts w:ascii="Times New Roman" w:eastAsia="標楷體" w:hAnsi="Times New Roman" w:cs="Times New Roman" w:hint="eastAsia"/>
                <w:color w:val="000000" w:themeColor="text1"/>
              </w:rPr>
              <w:t>訂定競賽實施原則</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明定競賽</w:t>
            </w:r>
            <w:r w:rsidRPr="00075483">
              <w:rPr>
                <w:rFonts w:ascii="Times New Roman" w:eastAsia="標楷體" w:hAnsi="Times New Roman" w:cs="Times New Roman"/>
                <w:color w:val="000000" w:themeColor="text1"/>
              </w:rPr>
              <w:t>宗旨、</w:t>
            </w:r>
            <w:r w:rsidRPr="00075483">
              <w:rPr>
                <w:rFonts w:ascii="Times New Roman" w:eastAsia="標楷體" w:hAnsi="Times New Roman" w:cs="Times New Roman" w:hint="eastAsia"/>
                <w:color w:val="000000" w:themeColor="text1"/>
              </w:rPr>
              <w:t>競賽內容、</w:t>
            </w:r>
            <w:r w:rsidRPr="00075483">
              <w:rPr>
                <w:rFonts w:ascii="Times New Roman" w:eastAsia="標楷體" w:hAnsi="Times New Roman" w:cs="Times New Roman"/>
                <w:color w:val="000000" w:themeColor="text1"/>
              </w:rPr>
              <w:t>獎勵</w:t>
            </w:r>
            <w:r w:rsidRPr="00075483">
              <w:rPr>
                <w:rFonts w:ascii="Times New Roman" w:eastAsia="標楷體" w:hAnsi="Times New Roman" w:cs="Times New Roman" w:hint="eastAsia"/>
                <w:color w:val="000000" w:themeColor="text1"/>
              </w:rPr>
              <w:t>辦法及評分標準與獲獎學生之義務等</w:t>
            </w:r>
            <w:r w:rsidRPr="00075483">
              <w:rPr>
                <w:rFonts w:ascii="Times New Roman" w:eastAsia="標楷體" w:hAnsi="Times New Roman" w:cs="Times New Roman"/>
                <w:color w:val="000000" w:themeColor="text1"/>
              </w:rPr>
              <w:t>相關規定，</w:t>
            </w:r>
            <w:r w:rsidRPr="00075483">
              <w:rPr>
                <w:rFonts w:ascii="Times New Roman" w:eastAsia="標楷體" w:hAnsi="Times New Roman" w:cs="Times New Roman" w:hint="eastAsia"/>
                <w:color w:val="000000" w:themeColor="text1"/>
              </w:rPr>
              <w:t>由高教深耕計畫執行總辦公室組成之高等教育深耕計畫學生競賽與專業證照獎補助審核小組審議，通過後實施，修正時亦同。</w:t>
            </w:r>
          </w:p>
          <w:p w14:paraId="118D3B9B" w14:textId="77777777" w:rsidR="00FF2D0C" w:rsidRPr="00075483" w:rsidRDefault="00FF2D0C" w:rsidP="00A41DF5">
            <w:pPr>
              <w:pStyle w:val="ae"/>
              <w:numPr>
                <w:ilvl w:val="0"/>
                <w:numId w:val="13"/>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專業證照補助費：執行單位</w:t>
            </w:r>
            <w:r w:rsidRPr="00075483">
              <w:rPr>
                <w:rFonts w:ascii="Times New Roman" w:eastAsia="標楷體" w:hAnsi="Times New Roman" w:cs="Times New Roman"/>
                <w:color w:val="000000" w:themeColor="text1"/>
              </w:rPr>
              <w:t>應</w:t>
            </w:r>
            <w:r w:rsidRPr="00075483">
              <w:rPr>
                <w:rFonts w:ascii="Times New Roman" w:eastAsia="標楷體" w:hAnsi="Times New Roman" w:cs="Times New Roman" w:hint="eastAsia"/>
                <w:color w:val="000000" w:themeColor="text1"/>
              </w:rPr>
              <w:t>訂定學生參與專業證照考試補助實施原則</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明定專業證照認列範圍、補助</w:t>
            </w:r>
            <w:r w:rsidRPr="00075483">
              <w:rPr>
                <w:rFonts w:ascii="Times New Roman" w:eastAsia="標楷體" w:hAnsi="Times New Roman" w:cs="Times New Roman"/>
                <w:color w:val="000000" w:themeColor="text1"/>
              </w:rPr>
              <w:t>支給規定或標準</w:t>
            </w:r>
            <w:r w:rsidRPr="00075483">
              <w:rPr>
                <w:rFonts w:ascii="Times New Roman" w:eastAsia="標楷體" w:hAnsi="Times New Roman" w:cs="Times New Roman" w:hint="eastAsia"/>
                <w:color w:val="000000" w:themeColor="text1"/>
              </w:rPr>
              <w:t>與獲補助學生之義務等</w:t>
            </w:r>
            <w:r w:rsidRPr="00075483">
              <w:rPr>
                <w:rFonts w:ascii="Times New Roman" w:eastAsia="標楷體" w:hAnsi="Times New Roman" w:cs="Times New Roman"/>
                <w:color w:val="000000" w:themeColor="text1"/>
              </w:rPr>
              <w:t>相關規定，</w:t>
            </w:r>
            <w:r w:rsidRPr="00075483">
              <w:rPr>
                <w:rFonts w:ascii="Times New Roman" w:eastAsia="標楷體" w:hAnsi="Times New Roman" w:cs="Times New Roman" w:hint="eastAsia"/>
                <w:color w:val="000000" w:themeColor="text1"/>
              </w:rPr>
              <w:t>並經院</w:t>
            </w:r>
            <w:proofErr w:type="gramStart"/>
            <w:r w:rsidRPr="00075483">
              <w:rPr>
                <w:rFonts w:ascii="Times New Roman" w:eastAsia="標楷體" w:hAnsi="Times New Roman" w:cs="Times New Roman" w:hint="eastAsia"/>
                <w:color w:val="000000" w:themeColor="text1"/>
              </w:rPr>
              <w:t>務</w:t>
            </w:r>
            <w:proofErr w:type="gramEnd"/>
            <w:r w:rsidRPr="00075483">
              <w:rPr>
                <w:rFonts w:ascii="Times New Roman" w:eastAsia="標楷體" w:hAnsi="Times New Roman" w:cs="Times New Roman" w:hint="eastAsia"/>
                <w:color w:val="000000" w:themeColor="text1"/>
              </w:rPr>
              <w:t>會議審議通過後實施</w:t>
            </w:r>
            <w:r w:rsidRPr="00075483">
              <w:rPr>
                <w:rFonts w:ascii="Times New Roman" w:eastAsia="標楷體" w:hAnsi="Times New Roman" w:cs="Times New Roman"/>
                <w:color w:val="000000" w:themeColor="text1"/>
              </w:rPr>
              <w:t>，修正時亦同</w:t>
            </w:r>
            <w:r w:rsidRPr="00075483">
              <w:rPr>
                <w:rFonts w:ascii="Times New Roman" w:eastAsia="標楷體" w:hAnsi="Times New Roman" w:cs="Times New Roman" w:hint="eastAsia"/>
                <w:color w:val="000000" w:themeColor="text1"/>
              </w:rPr>
              <w:t>。</w:t>
            </w:r>
          </w:p>
        </w:tc>
      </w:tr>
      <w:tr w:rsidR="00FF2D0C" w:rsidRPr="00075483" w14:paraId="43B82217" w14:textId="77777777" w:rsidTr="00A41DF5">
        <w:trPr>
          <w:trHeight w:val="20"/>
          <w:jc w:val="center"/>
        </w:trPr>
        <w:tc>
          <w:tcPr>
            <w:tcW w:w="1216" w:type="dxa"/>
            <w:shd w:val="clear" w:color="auto" w:fill="auto"/>
          </w:tcPr>
          <w:p w14:paraId="5CE127D0" w14:textId="77777777" w:rsidR="00FF2D0C" w:rsidRPr="00075483" w:rsidRDefault="00FF2D0C" w:rsidP="00A41DF5">
            <w:pPr>
              <w:spacing w:line="252"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5</w:t>
            </w:r>
            <w:r w:rsidRPr="00075483">
              <w:rPr>
                <w:rFonts w:ascii="Times New Roman" w:eastAsia="標楷體" w:hAnsi="Times New Roman" w:cs="Times New Roman"/>
                <w:color w:val="000000" w:themeColor="text1"/>
              </w:rPr>
              <w:t>條</w:t>
            </w:r>
          </w:p>
        </w:tc>
        <w:tc>
          <w:tcPr>
            <w:tcW w:w="8972" w:type="dxa"/>
          </w:tcPr>
          <w:p w14:paraId="44C13918" w14:textId="77777777" w:rsidR="00FF2D0C" w:rsidRPr="00075483" w:rsidRDefault="00FF2D0C" w:rsidP="00A41DF5">
            <w:pPr>
              <w:autoSpaceDE w:val="0"/>
              <w:autoSpaceDN w:val="0"/>
              <w:spacing w:line="252"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本辦法施行前，於民國一百一十二年一月一日起之本校各級競賽已經簽呈專案核准者，得</w:t>
            </w:r>
            <w:proofErr w:type="gramStart"/>
            <w:r w:rsidRPr="00075483">
              <w:rPr>
                <w:rFonts w:ascii="Times New Roman" w:eastAsia="標楷體" w:hAnsi="Times New Roman" w:cs="Times New Roman" w:hint="eastAsia"/>
                <w:color w:val="000000" w:themeColor="text1"/>
              </w:rPr>
              <w:t>準</w:t>
            </w:r>
            <w:proofErr w:type="gramEnd"/>
            <w:r w:rsidRPr="00075483">
              <w:rPr>
                <w:rFonts w:ascii="Times New Roman" w:eastAsia="標楷體" w:hAnsi="Times New Roman" w:cs="Times New Roman" w:hint="eastAsia"/>
                <w:color w:val="000000" w:themeColor="text1"/>
              </w:rPr>
              <w:t>用本辦法提出申請。</w:t>
            </w:r>
          </w:p>
        </w:tc>
      </w:tr>
      <w:tr w:rsidR="00FF2D0C" w:rsidRPr="00075483" w14:paraId="65C7DA97" w14:textId="77777777" w:rsidTr="00A41DF5">
        <w:trPr>
          <w:trHeight w:val="20"/>
          <w:jc w:val="center"/>
        </w:trPr>
        <w:tc>
          <w:tcPr>
            <w:tcW w:w="1216" w:type="dxa"/>
            <w:shd w:val="clear" w:color="auto" w:fill="auto"/>
          </w:tcPr>
          <w:p w14:paraId="0A009411" w14:textId="77777777" w:rsidR="00FF2D0C" w:rsidRPr="00075483" w:rsidRDefault="00FF2D0C" w:rsidP="00A41DF5">
            <w:pPr>
              <w:spacing w:line="252"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第</w:t>
            </w:r>
            <w:r w:rsidRPr="00075483">
              <w:rPr>
                <w:rFonts w:ascii="Times New Roman" w:eastAsia="標楷體" w:hAnsi="Times New Roman" w:cs="Times New Roman"/>
                <w:color w:val="000000" w:themeColor="text1"/>
              </w:rPr>
              <w:t>6</w:t>
            </w:r>
            <w:r w:rsidRPr="00075483">
              <w:rPr>
                <w:rFonts w:ascii="Times New Roman" w:eastAsia="標楷體" w:hAnsi="Times New Roman" w:cs="Times New Roman" w:hint="eastAsia"/>
                <w:color w:val="000000" w:themeColor="text1"/>
              </w:rPr>
              <w:t>條</w:t>
            </w:r>
          </w:p>
        </w:tc>
        <w:tc>
          <w:tcPr>
            <w:tcW w:w="8972" w:type="dxa"/>
          </w:tcPr>
          <w:p w14:paraId="533CFD22" w14:textId="77777777" w:rsidR="00FF2D0C" w:rsidRPr="00075483" w:rsidRDefault="00FF2D0C" w:rsidP="00A41DF5">
            <w:pPr>
              <w:autoSpaceDE w:val="0"/>
              <w:autoSpaceDN w:val="0"/>
              <w:spacing w:line="252" w:lineRule="auto"/>
              <w:ind w:left="10" w:right="24" w:firstLine="4"/>
              <w:jc w:val="both"/>
              <w:rPr>
                <w:rFonts w:ascii="Times New Roman" w:eastAsia="標楷體" w:hAnsi="Times New Roman" w:cs="Times New Roman"/>
                <w:dstrike/>
                <w:color w:val="000000" w:themeColor="text1"/>
              </w:rPr>
            </w:pPr>
            <w:r w:rsidRPr="00075483">
              <w:rPr>
                <w:rFonts w:ascii="Times New Roman" w:eastAsia="標楷體" w:hAnsi="Times New Roman" w:cs="Times New Roman"/>
                <w:bCs/>
                <w:color w:val="000000" w:themeColor="text1"/>
                <w:szCs w:val="24"/>
              </w:rPr>
              <w:t>本辦法所需經費由</w:t>
            </w:r>
            <w:r w:rsidRPr="00075483">
              <w:rPr>
                <w:rFonts w:ascii="Times New Roman" w:eastAsia="標楷體" w:hAnsi="Times New Roman" w:cs="Times New Roman"/>
                <w:color w:val="000000" w:themeColor="text1"/>
              </w:rPr>
              <w:t>教育部高等教育深耕計畫</w:t>
            </w:r>
            <w:r w:rsidRPr="00075483">
              <w:rPr>
                <w:rFonts w:ascii="Times New Roman" w:eastAsia="標楷體" w:hAnsi="Times New Roman" w:cs="Times New Roman" w:hint="eastAsia"/>
                <w:color w:val="000000" w:themeColor="text1"/>
              </w:rPr>
              <w:t>經費支應，且應依教育部及校內相關規定辦理</w:t>
            </w:r>
            <w:r w:rsidRPr="00075483">
              <w:rPr>
                <w:rFonts w:ascii="Times New Roman" w:eastAsia="標楷體" w:hAnsi="Times New Roman" w:cs="Times New Roman"/>
                <w:color w:val="000000" w:themeColor="text1"/>
              </w:rPr>
              <w:t>。</w:t>
            </w:r>
          </w:p>
        </w:tc>
      </w:tr>
      <w:tr w:rsidR="00FF2D0C" w:rsidRPr="00075483" w14:paraId="515349EF" w14:textId="77777777" w:rsidTr="00A41DF5">
        <w:trPr>
          <w:trHeight w:val="20"/>
          <w:jc w:val="center"/>
        </w:trPr>
        <w:tc>
          <w:tcPr>
            <w:tcW w:w="1216" w:type="dxa"/>
            <w:shd w:val="clear" w:color="auto" w:fill="auto"/>
          </w:tcPr>
          <w:p w14:paraId="3F19B982" w14:textId="77777777" w:rsidR="00FF2D0C" w:rsidRPr="00075483" w:rsidRDefault="00FF2D0C" w:rsidP="00A41DF5">
            <w:pPr>
              <w:spacing w:line="252" w:lineRule="auto"/>
              <w:ind w:left="10" w:right="24" w:hanging="10"/>
              <w:jc w:val="center"/>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第</w:t>
            </w:r>
            <w:r w:rsidRPr="00075483">
              <w:rPr>
                <w:rFonts w:ascii="Times New Roman" w:eastAsia="標楷體" w:hAnsi="Times New Roman" w:cs="Times New Roman"/>
                <w:color w:val="000000" w:themeColor="text1"/>
              </w:rPr>
              <w:t>7</w:t>
            </w:r>
            <w:r w:rsidRPr="00075483">
              <w:rPr>
                <w:rFonts w:ascii="Times New Roman" w:eastAsia="標楷體" w:hAnsi="Times New Roman" w:cs="Times New Roman" w:hint="eastAsia"/>
                <w:color w:val="000000" w:themeColor="text1"/>
              </w:rPr>
              <w:t>條</w:t>
            </w:r>
          </w:p>
        </w:tc>
        <w:tc>
          <w:tcPr>
            <w:tcW w:w="8972" w:type="dxa"/>
          </w:tcPr>
          <w:p w14:paraId="58EE8438" w14:textId="77777777" w:rsidR="00FF2D0C" w:rsidRPr="00075483" w:rsidRDefault="00FF2D0C" w:rsidP="00A41DF5">
            <w:pPr>
              <w:autoSpaceDE w:val="0"/>
              <w:autoSpaceDN w:val="0"/>
              <w:spacing w:line="252" w:lineRule="auto"/>
              <w:ind w:left="10" w:right="24" w:firstLine="4"/>
              <w:jc w:val="both"/>
              <w:rPr>
                <w:rFonts w:ascii="Times New Roman" w:eastAsia="標楷體" w:hAnsi="Times New Roman" w:cs="Times New Roman"/>
                <w:bCs/>
                <w:color w:val="000000" w:themeColor="text1"/>
                <w:szCs w:val="24"/>
              </w:rPr>
            </w:pPr>
            <w:r w:rsidRPr="00075483">
              <w:rPr>
                <w:rFonts w:ascii="Times New Roman" w:eastAsia="標楷體" w:hAnsi="Times New Roman" w:cs="Times New Roman"/>
                <w:color w:val="000000" w:themeColor="text1"/>
              </w:rPr>
              <w:t>本辦法經</w:t>
            </w:r>
            <w:r w:rsidRPr="00075483">
              <w:rPr>
                <w:rFonts w:ascii="Times New Roman" w:eastAsia="標楷體" w:hAnsi="Times New Roman" w:cs="Times New Roman" w:hint="eastAsia"/>
                <w:color w:val="000000" w:themeColor="text1"/>
              </w:rPr>
              <w:t>教務會議、行政</w:t>
            </w:r>
            <w:r w:rsidRPr="00075483">
              <w:rPr>
                <w:rFonts w:ascii="Times New Roman" w:eastAsia="標楷體" w:hAnsi="Times New Roman" w:cs="Times New Roman"/>
                <w:color w:val="000000" w:themeColor="text1"/>
              </w:rPr>
              <w:t>會議審議通過後，自公布日起實施，修正時亦同</w:t>
            </w:r>
            <w:r w:rsidRPr="00075483">
              <w:rPr>
                <w:rFonts w:ascii="Times New Roman" w:eastAsia="標楷體" w:hAnsi="Times New Roman" w:cs="Times New Roman" w:hint="eastAsia"/>
                <w:color w:val="000000" w:themeColor="text1"/>
              </w:rPr>
              <w:t>。</w:t>
            </w:r>
          </w:p>
        </w:tc>
      </w:tr>
    </w:tbl>
    <w:p w14:paraId="3BB5D98A" w14:textId="77777777" w:rsidR="001368D2" w:rsidRDefault="001368D2" w:rsidP="00B753A0">
      <w:pPr>
        <w:pStyle w:val="1"/>
        <w:spacing w:before="0" w:after="0" w:line="240" w:lineRule="auto"/>
        <w:ind w:rightChars="-100" w:right="-240"/>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br w:type="page"/>
      </w:r>
    </w:p>
    <w:p w14:paraId="3F1AE615" w14:textId="68FFE30A" w:rsidR="00DA7A8A" w:rsidRPr="00075483" w:rsidRDefault="00DA7A8A" w:rsidP="00B753A0">
      <w:pPr>
        <w:pStyle w:val="1"/>
        <w:spacing w:before="0" w:after="0" w:line="240" w:lineRule="auto"/>
        <w:ind w:rightChars="-100" w:right="-240"/>
        <w:rPr>
          <w:rFonts w:ascii="Times New Roman" w:eastAsia="標楷體" w:hAnsi="Times New Roman" w:cs="Times New Roman"/>
          <w:color w:val="000000" w:themeColor="text1"/>
          <w:sz w:val="32"/>
          <w:szCs w:val="32"/>
        </w:rPr>
      </w:pPr>
      <w:bookmarkStart w:id="1" w:name="_GoBack"/>
      <w:bookmarkEnd w:id="1"/>
      <w:r w:rsidRPr="00075483">
        <w:rPr>
          <w:rFonts w:ascii="Times New Roman" w:eastAsia="標楷體" w:hAnsi="Times New Roman" w:cs="Times New Roman"/>
          <w:color w:val="000000" w:themeColor="text1"/>
          <w:sz w:val="32"/>
          <w:szCs w:val="32"/>
        </w:rPr>
        <w:lastRenderedPageBreak/>
        <w:t>高雄醫學大學</w:t>
      </w:r>
      <w:bookmarkStart w:id="2" w:name="_Hlk137659277"/>
      <w:r w:rsidR="005C3D0F" w:rsidRPr="00075483">
        <w:rPr>
          <w:rFonts w:ascii="Times New Roman" w:eastAsia="標楷體" w:hAnsi="Times New Roman" w:cs="Times New Roman"/>
          <w:color w:val="000000" w:themeColor="text1"/>
          <w:sz w:val="32"/>
          <w:szCs w:val="32"/>
        </w:rPr>
        <w:t>高等教育深耕計畫學生</w:t>
      </w:r>
      <w:r w:rsidR="00F92DC2" w:rsidRPr="00075483">
        <w:rPr>
          <w:rFonts w:ascii="Times New Roman" w:eastAsia="標楷體" w:hAnsi="Times New Roman" w:cs="Times New Roman" w:hint="eastAsia"/>
          <w:color w:val="000000" w:themeColor="text1"/>
          <w:sz w:val="32"/>
          <w:szCs w:val="32"/>
        </w:rPr>
        <w:t>競賽與專業證照</w:t>
      </w:r>
      <w:r w:rsidR="005C3D0F" w:rsidRPr="00075483">
        <w:rPr>
          <w:rFonts w:ascii="Times New Roman" w:eastAsia="標楷體" w:hAnsi="Times New Roman" w:cs="Times New Roman"/>
          <w:color w:val="000000" w:themeColor="text1"/>
          <w:sz w:val="32"/>
          <w:szCs w:val="32"/>
        </w:rPr>
        <w:t>獎</w:t>
      </w:r>
      <w:r w:rsidR="006C4529" w:rsidRPr="00075483">
        <w:rPr>
          <w:rFonts w:ascii="Times New Roman" w:eastAsia="標楷體" w:hAnsi="Times New Roman" w:cs="Times New Roman" w:hint="eastAsia"/>
          <w:color w:val="000000" w:themeColor="text1"/>
          <w:sz w:val="32"/>
          <w:szCs w:val="32"/>
        </w:rPr>
        <w:t>補助</w:t>
      </w:r>
      <w:r w:rsidR="005C3D0F" w:rsidRPr="00075483">
        <w:rPr>
          <w:rFonts w:ascii="Times New Roman" w:eastAsia="標楷體" w:hAnsi="Times New Roman" w:cs="Times New Roman"/>
          <w:color w:val="000000" w:themeColor="text1"/>
          <w:sz w:val="32"/>
          <w:szCs w:val="32"/>
        </w:rPr>
        <w:t>辦法</w:t>
      </w:r>
      <w:bookmarkEnd w:id="2"/>
      <w:r w:rsidR="00B753A0">
        <w:rPr>
          <w:rFonts w:ascii="標楷體" w:eastAsia="標楷體" w:hAnsi="標楷體" w:hint="eastAsia"/>
          <w:kern w:val="2"/>
          <w:sz w:val="32"/>
          <w:szCs w:val="32"/>
        </w:rPr>
        <w:t>（</w:t>
      </w:r>
      <w:r w:rsidR="00B753A0" w:rsidRPr="00BB1604">
        <w:rPr>
          <w:rFonts w:ascii="標楷體" w:eastAsia="標楷體" w:hAnsi="標楷體" w:hint="eastAsia"/>
          <w:kern w:val="2"/>
          <w:sz w:val="32"/>
          <w:szCs w:val="32"/>
        </w:rPr>
        <w:t>修正條文對照表</w:t>
      </w:r>
      <w:r w:rsidR="00B753A0">
        <w:rPr>
          <w:rFonts w:ascii="標楷體" w:eastAsia="標楷體" w:hAnsi="標楷體" w:hint="eastAsia"/>
          <w:kern w:val="2"/>
          <w:sz w:val="32"/>
          <w:szCs w:val="32"/>
        </w:rPr>
        <w:t>）</w:t>
      </w:r>
    </w:p>
    <w:p w14:paraId="05F98621" w14:textId="3F35C5B8" w:rsidR="007716AF" w:rsidRDefault="008A60C2" w:rsidP="00044010">
      <w:pPr>
        <w:spacing w:line="0" w:lineRule="atLeast"/>
        <w:ind w:leftChars="2400" w:left="5760"/>
        <w:rPr>
          <w:rFonts w:ascii="Times New Roman" w:eastAsia="標楷體" w:hAnsi="Times New Roman"/>
          <w:color w:val="000000" w:themeColor="text1"/>
          <w:sz w:val="20"/>
          <w:szCs w:val="20"/>
        </w:rPr>
      </w:pP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12</w:t>
      </w:r>
      <w:r w:rsidRPr="00075483">
        <w:rPr>
          <w:rFonts w:ascii="Times New Roman" w:eastAsia="標楷體" w:hAnsi="Times New Roman"/>
          <w:color w:val="000000" w:themeColor="text1"/>
          <w:sz w:val="20"/>
          <w:szCs w:val="20"/>
        </w:rPr>
        <w:t>.</w:t>
      </w:r>
      <w:r w:rsidR="00304DB3" w:rsidRPr="00075483">
        <w:rPr>
          <w:rFonts w:ascii="Times New Roman" w:eastAsia="標楷體" w:hAnsi="Times New Roman" w:hint="eastAsia"/>
          <w:color w:val="000000" w:themeColor="text1"/>
          <w:sz w:val="20"/>
          <w:szCs w:val="20"/>
        </w:rPr>
        <w:t>07</w:t>
      </w:r>
      <w:r w:rsidRPr="00075483">
        <w:rPr>
          <w:rFonts w:ascii="Times New Roman" w:eastAsia="標楷體" w:hAnsi="Times New Roman"/>
          <w:color w:val="000000" w:themeColor="text1"/>
          <w:sz w:val="20"/>
          <w:szCs w:val="20"/>
        </w:rPr>
        <w:t>.</w:t>
      </w:r>
      <w:r w:rsidR="00304DB3" w:rsidRPr="00075483">
        <w:rPr>
          <w:rFonts w:ascii="Times New Roman" w:eastAsia="標楷體" w:hAnsi="Times New Roman" w:hint="eastAsia"/>
          <w:color w:val="000000" w:themeColor="text1"/>
          <w:sz w:val="20"/>
          <w:szCs w:val="20"/>
        </w:rPr>
        <w:t>26</w:t>
      </w:r>
      <w:r w:rsidRPr="00075483">
        <w:rPr>
          <w:rFonts w:ascii="Times New Roman" w:eastAsia="標楷體" w:hAnsi="Times New Roman" w:hint="eastAsia"/>
          <w:color w:val="000000" w:themeColor="text1"/>
          <w:sz w:val="20"/>
          <w:szCs w:val="20"/>
        </w:rPr>
        <w:t xml:space="preserve">　</w:t>
      </w:r>
      <w:r w:rsidRPr="00075483">
        <w:rPr>
          <w:rFonts w:ascii="Times New Roman" w:eastAsia="標楷體" w:hAnsi="Times New Roman"/>
          <w:color w:val="000000" w:themeColor="text1"/>
          <w:sz w:val="20"/>
          <w:szCs w:val="20"/>
        </w:rPr>
        <w:t>1</w:t>
      </w:r>
      <w:r w:rsidRPr="00075483">
        <w:rPr>
          <w:rFonts w:ascii="Times New Roman" w:eastAsia="標楷體" w:hAnsi="Times New Roman" w:hint="eastAsia"/>
          <w:color w:val="000000" w:themeColor="text1"/>
          <w:sz w:val="20"/>
          <w:szCs w:val="20"/>
        </w:rPr>
        <w:t>11</w:t>
      </w:r>
      <w:r w:rsidRPr="00075483">
        <w:rPr>
          <w:rFonts w:ascii="Times New Roman" w:eastAsia="標楷體" w:hAnsi="Times New Roman"/>
          <w:color w:val="000000" w:themeColor="text1"/>
          <w:sz w:val="20"/>
          <w:szCs w:val="20"/>
        </w:rPr>
        <w:t>學年度第</w:t>
      </w:r>
      <w:r w:rsidR="00304DB3" w:rsidRPr="00075483">
        <w:rPr>
          <w:rFonts w:ascii="Times New Roman" w:eastAsia="標楷體" w:hAnsi="Times New Roman" w:hint="eastAsia"/>
          <w:color w:val="000000" w:themeColor="text1"/>
          <w:sz w:val="20"/>
          <w:szCs w:val="20"/>
        </w:rPr>
        <w:t>4</w:t>
      </w:r>
      <w:r w:rsidRPr="00075483">
        <w:rPr>
          <w:rFonts w:ascii="Times New Roman" w:eastAsia="標楷體" w:hAnsi="Times New Roman"/>
          <w:color w:val="000000" w:themeColor="text1"/>
          <w:sz w:val="20"/>
          <w:szCs w:val="20"/>
        </w:rPr>
        <w:t>次</w:t>
      </w:r>
      <w:r w:rsidRPr="00075483">
        <w:rPr>
          <w:rFonts w:ascii="Times New Roman" w:eastAsia="標楷體" w:hAnsi="Times New Roman" w:hint="eastAsia"/>
          <w:color w:val="000000" w:themeColor="text1"/>
          <w:sz w:val="20"/>
          <w:szCs w:val="20"/>
        </w:rPr>
        <w:t>教務</w:t>
      </w:r>
      <w:r w:rsidRPr="00075483">
        <w:rPr>
          <w:rFonts w:ascii="Times New Roman" w:eastAsia="標楷體" w:hAnsi="Times New Roman"/>
          <w:color w:val="000000" w:themeColor="text1"/>
          <w:sz w:val="20"/>
          <w:szCs w:val="20"/>
        </w:rPr>
        <w:t>會議通過</w:t>
      </w:r>
      <w:r w:rsidR="007716AF" w:rsidRPr="00075483">
        <w:rPr>
          <w:rFonts w:ascii="Times New Roman" w:eastAsia="標楷體" w:hAnsi="Times New Roman"/>
          <w:color w:val="000000" w:themeColor="text1"/>
          <w:sz w:val="20"/>
          <w:szCs w:val="20"/>
        </w:rPr>
        <w:t>1</w:t>
      </w:r>
      <w:r w:rsidR="007716AF" w:rsidRPr="00075483">
        <w:rPr>
          <w:rFonts w:ascii="Times New Roman" w:eastAsia="標楷體" w:hAnsi="Times New Roman" w:hint="eastAsia"/>
          <w:color w:val="000000" w:themeColor="text1"/>
          <w:sz w:val="20"/>
          <w:szCs w:val="20"/>
        </w:rPr>
        <w:t>12</w:t>
      </w:r>
      <w:r w:rsidR="007716AF" w:rsidRPr="00075483">
        <w:rPr>
          <w:rFonts w:ascii="Times New Roman" w:eastAsia="標楷體" w:hAnsi="Times New Roman"/>
          <w:color w:val="000000" w:themeColor="text1"/>
          <w:sz w:val="20"/>
          <w:szCs w:val="20"/>
        </w:rPr>
        <w:t>.</w:t>
      </w:r>
      <w:r w:rsidR="008C1F44" w:rsidRPr="00075483">
        <w:rPr>
          <w:rFonts w:ascii="Times New Roman" w:eastAsia="標楷體" w:hAnsi="Times New Roman" w:hint="eastAsia"/>
          <w:color w:val="000000" w:themeColor="text1"/>
          <w:sz w:val="20"/>
          <w:szCs w:val="20"/>
        </w:rPr>
        <w:t>08.10</w:t>
      </w:r>
      <w:r w:rsidR="007F28B1" w:rsidRPr="00075483">
        <w:rPr>
          <w:rFonts w:ascii="Times New Roman" w:eastAsia="標楷體" w:hAnsi="Times New Roman" w:hint="eastAsia"/>
          <w:color w:val="000000" w:themeColor="text1"/>
          <w:sz w:val="20"/>
          <w:szCs w:val="20"/>
        </w:rPr>
        <w:t xml:space="preserve">　</w:t>
      </w:r>
      <w:r w:rsidR="007716AF" w:rsidRPr="00075483">
        <w:rPr>
          <w:rFonts w:ascii="Times New Roman" w:eastAsia="標楷體" w:hAnsi="Times New Roman"/>
          <w:color w:val="000000" w:themeColor="text1"/>
          <w:sz w:val="20"/>
          <w:szCs w:val="20"/>
        </w:rPr>
        <w:t>1</w:t>
      </w:r>
      <w:r w:rsidR="007716AF" w:rsidRPr="00075483">
        <w:rPr>
          <w:rFonts w:ascii="Times New Roman" w:eastAsia="標楷體" w:hAnsi="Times New Roman" w:hint="eastAsia"/>
          <w:color w:val="000000" w:themeColor="text1"/>
          <w:sz w:val="20"/>
          <w:szCs w:val="20"/>
        </w:rPr>
        <w:t>1</w:t>
      </w:r>
      <w:r w:rsidR="008C1F44" w:rsidRPr="00075483">
        <w:rPr>
          <w:rFonts w:ascii="Times New Roman" w:eastAsia="標楷體" w:hAnsi="Times New Roman" w:hint="eastAsia"/>
          <w:color w:val="000000" w:themeColor="text1"/>
          <w:sz w:val="20"/>
          <w:szCs w:val="20"/>
        </w:rPr>
        <w:t>2</w:t>
      </w:r>
      <w:r w:rsidR="007716AF" w:rsidRPr="00075483">
        <w:rPr>
          <w:rFonts w:ascii="Times New Roman" w:eastAsia="標楷體" w:hAnsi="Times New Roman"/>
          <w:color w:val="000000" w:themeColor="text1"/>
          <w:sz w:val="20"/>
          <w:szCs w:val="20"/>
        </w:rPr>
        <w:t>學年度第</w:t>
      </w:r>
      <w:r w:rsidR="008C1F44" w:rsidRPr="00075483">
        <w:rPr>
          <w:rFonts w:ascii="Times New Roman" w:eastAsia="標楷體" w:hAnsi="Times New Roman" w:hint="eastAsia"/>
          <w:color w:val="000000" w:themeColor="text1"/>
          <w:sz w:val="20"/>
          <w:szCs w:val="20"/>
        </w:rPr>
        <w:t>1</w:t>
      </w:r>
      <w:r w:rsidR="007716AF" w:rsidRPr="00075483">
        <w:rPr>
          <w:rFonts w:ascii="Times New Roman" w:eastAsia="標楷體" w:hAnsi="Times New Roman"/>
          <w:color w:val="000000" w:themeColor="text1"/>
          <w:sz w:val="20"/>
          <w:szCs w:val="20"/>
        </w:rPr>
        <w:t>次</w:t>
      </w:r>
      <w:r w:rsidR="00EC06D6" w:rsidRPr="00075483">
        <w:rPr>
          <w:rFonts w:ascii="Times New Roman" w:eastAsia="標楷體" w:hAnsi="Times New Roman" w:hint="eastAsia"/>
          <w:color w:val="000000" w:themeColor="text1"/>
          <w:sz w:val="20"/>
          <w:szCs w:val="20"/>
        </w:rPr>
        <w:t>行政</w:t>
      </w:r>
      <w:r w:rsidR="007716AF" w:rsidRPr="00075483">
        <w:rPr>
          <w:rFonts w:ascii="Times New Roman" w:eastAsia="標楷體" w:hAnsi="Times New Roman"/>
          <w:color w:val="000000" w:themeColor="text1"/>
          <w:sz w:val="20"/>
          <w:szCs w:val="20"/>
        </w:rPr>
        <w:t>會議通過</w:t>
      </w:r>
    </w:p>
    <w:p w14:paraId="0CEEE8EE" w14:textId="532ADB03" w:rsidR="00B03769" w:rsidRPr="00B03769" w:rsidRDefault="00B03769" w:rsidP="00044010">
      <w:pPr>
        <w:spacing w:line="0" w:lineRule="atLeast"/>
        <w:ind w:leftChars="2400" w:left="5760"/>
        <w:rPr>
          <w:rFonts w:ascii="Times New Roman" w:eastAsia="標楷體" w:hAnsi="Times New Roman"/>
          <w:color w:val="000000" w:themeColor="text1"/>
          <w:sz w:val="20"/>
          <w:szCs w:val="20"/>
        </w:rPr>
      </w:pPr>
      <w:r w:rsidRPr="00B03769">
        <w:rPr>
          <w:rFonts w:ascii="Times New Roman" w:eastAsia="標楷體" w:hAnsi="Times New Roman"/>
          <w:color w:val="000000" w:themeColor="text1"/>
          <w:sz w:val="20"/>
          <w:szCs w:val="20"/>
        </w:rPr>
        <w:t>1</w:t>
      </w:r>
      <w:r>
        <w:rPr>
          <w:rFonts w:ascii="Times New Roman" w:eastAsia="標楷體" w:hAnsi="Times New Roman" w:hint="eastAsia"/>
          <w:color w:val="000000" w:themeColor="text1"/>
          <w:sz w:val="20"/>
          <w:szCs w:val="20"/>
        </w:rPr>
        <w:t>12</w:t>
      </w:r>
      <w:r w:rsidRPr="00B03769">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08</w:t>
      </w:r>
      <w:r w:rsidRPr="00B03769">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30</w:t>
      </w:r>
      <w:r w:rsidRPr="00B03769">
        <w:rPr>
          <w:rFonts w:ascii="Times New Roman" w:eastAsia="標楷體" w:hAnsi="Times New Roman"/>
          <w:color w:val="000000" w:themeColor="text1"/>
          <w:sz w:val="20"/>
          <w:szCs w:val="20"/>
        </w:rPr>
        <w:t xml:space="preserve"> </w:t>
      </w:r>
      <w:r w:rsidRPr="00B03769">
        <w:rPr>
          <w:rFonts w:ascii="Times New Roman" w:eastAsia="標楷體" w:hAnsi="Times New Roman"/>
          <w:color w:val="000000" w:themeColor="text1"/>
          <w:sz w:val="20"/>
          <w:szCs w:val="20"/>
        </w:rPr>
        <w:t>高</w:t>
      </w:r>
      <w:proofErr w:type="gramStart"/>
      <w:r w:rsidRPr="00B03769">
        <w:rPr>
          <w:rFonts w:ascii="Times New Roman" w:eastAsia="標楷體" w:hAnsi="Times New Roman"/>
          <w:color w:val="000000" w:themeColor="text1"/>
          <w:sz w:val="20"/>
          <w:szCs w:val="20"/>
        </w:rPr>
        <w:t>醫教字</w:t>
      </w:r>
      <w:proofErr w:type="gramEnd"/>
      <w:r w:rsidRPr="00B03769">
        <w:rPr>
          <w:rFonts w:ascii="Times New Roman" w:eastAsia="標楷體" w:hAnsi="Times New Roman"/>
          <w:color w:val="000000" w:themeColor="text1"/>
          <w:sz w:val="20"/>
          <w:szCs w:val="20"/>
        </w:rPr>
        <w:t>第</w:t>
      </w:r>
      <w:r>
        <w:rPr>
          <w:rFonts w:ascii="Times New Roman" w:eastAsia="標楷體" w:hAnsi="Times New Roman" w:hint="eastAsia"/>
          <w:color w:val="000000" w:themeColor="text1"/>
          <w:sz w:val="20"/>
          <w:szCs w:val="20"/>
        </w:rPr>
        <w:t>1121102859</w:t>
      </w:r>
      <w:r w:rsidRPr="00B03769">
        <w:rPr>
          <w:rFonts w:ascii="Times New Roman" w:eastAsia="標楷體" w:hAnsi="Times New Roman"/>
          <w:color w:val="000000" w:themeColor="text1"/>
          <w:sz w:val="20"/>
          <w:szCs w:val="20"/>
        </w:rPr>
        <w:t>號函公布</w:t>
      </w:r>
    </w:p>
    <w:p w14:paraId="73817B05" w14:textId="46697331" w:rsidR="007F28B1" w:rsidRDefault="00857E5B" w:rsidP="007F28B1">
      <w:pPr>
        <w:spacing w:line="0" w:lineRule="atLeast"/>
        <w:ind w:leftChars="2400" w:left="5760"/>
        <w:rPr>
          <w:rFonts w:ascii="Times New Roman" w:eastAsia="標楷體" w:hAnsi="Times New Roman"/>
          <w:color w:val="000000" w:themeColor="text1"/>
          <w:sz w:val="20"/>
          <w:szCs w:val="20"/>
        </w:rPr>
      </w:pPr>
      <w:r>
        <w:rPr>
          <w:rFonts w:ascii="Times New Roman" w:eastAsia="標楷體" w:hAnsi="Times New Roman" w:hint="eastAsia"/>
          <w:color w:val="000000" w:themeColor="text1"/>
          <w:sz w:val="20"/>
          <w:szCs w:val="20"/>
        </w:rPr>
        <w:t>113.02.06</w:t>
      </w:r>
      <w:r w:rsidR="00263150" w:rsidRPr="00075483">
        <w:rPr>
          <w:rFonts w:ascii="Times New Roman" w:eastAsia="標楷體" w:hAnsi="Times New Roman" w:hint="eastAsia"/>
          <w:color w:val="000000" w:themeColor="text1"/>
          <w:sz w:val="20"/>
          <w:szCs w:val="20"/>
        </w:rPr>
        <w:t xml:space="preserve">　</w:t>
      </w:r>
      <w:r>
        <w:rPr>
          <w:rFonts w:ascii="Times New Roman" w:eastAsia="標楷體" w:hAnsi="Times New Roman" w:hint="eastAsia"/>
          <w:color w:val="000000" w:themeColor="text1"/>
          <w:sz w:val="20"/>
          <w:szCs w:val="20"/>
        </w:rPr>
        <w:t>112</w:t>
      </w:r>
      <w:r>
        <w:rPr>
          <w:rFonts w:ascii="Times New Roman" w:eastAsia="標楷體" w:hAnsi="Times New Roman" w:hint="eastAsia"/>
          <w:color w:val="000000" w:themeColor="text1"/>
          <w:sz w:val="20"/>
          <w:szCs w:val="20"/>
        </w:rPr>
        <w:t>學年度第</w:t>
      </w:r>
      <w:r>
        <w:rPr>
          <w:rFonts w:ascii="Times New Roman" w:eastAsia="標楷體" w:hAnsi="Times New Roman" w:hint="eastAsia"/>
          <w:color w:val="000000" w:themeColor="text1"/>
          <w:sz w:val="20"/>
          <w:szCs w:val="20"/>
        </w:rPr>
        <w:t>2</w:t>
      </w:r>
      <w:r>
        <w:rPr>
          <w:rFonts w:ascii="Times New Roman" w:eastAsia="標楷體" w:hAnsi="Times New Roman" w:hint="eastAsia"/>
          <w:color w:val="000000" w:themeColor="text1"/>
          <w:sz w:val="20"/>
          <w:szCs w:val="20"/>
        </w:rPr>
        <w:t>次教務會議通過</w:t>
      </w:r>
    </w:p>
    <w:p w14:paraId="3892EF59" w14:textId="162D8DE9" w:rsidR="0005783A" w:rsidRDefault="0005783A" w:rsidP="007F28B1">
      <w:pPr>
        <w:spacing w:line="0" w:lineRule="atLeast"/>
        <w:ind w:leftChars="2400" w:left="5760"/>
        <w:rPr>
          <w:rFonts w:ascii="Times New Roman" w:eastAsia="標楷體" w:hAnsi="Times New Roman"/>
          <w:color w:val="000000" w:themeColor="text1"/>
          <w:sz w:val="20"/>
          <w:szCs w:val="20"/>
        </w:rPr>
      </w:pPr>
      <w:r w:rsidRPr="0005783A">
        <w:rPr>
          <w:rFonts w:ascii="Times New Roman" w:eastAsia="標楷體" w:hAnsi="Times New Roman" w:hint="eastAsia"/>
          <w:color w:val="000000" w:themeColor="text1"/>
          <w:sz w:val="20"/>
          <w:szCs w:val="20"/>
        </w:rPr>
        <w:t>113.03.14</w:t>
      </w:r>
      <w:r w:rsidR="00263150" w:rsidRPr="00075483">
        <w:rPr>
          <w:rFonts w:ascii="Times New Roman" w:eastAsia="標楷體" w:hAnsi="Times New Roman" w:hint="eastAsia"/>
          <w:color w:val="000000" w:themeColor="text1"/>
          <w:sz w:val="20"/>
          <w:szCs w:val="20"/>
        </w:rPr>
        <w:t xml:space="preserve">　</w:t>
      </w:r>
      <w:r w:rsidRPr="0005783A">
        <w:rPr>
          <w:rFonts w:ascii="Times New Roman" w:eastAsia="標楷體" w:hAnsi="Times New Roman" w:hint="eastAsia"/>
          <w:color w:val="000000" w:themeColor="text1"/>
          <w:sz w:val="20"/>
          <w:szCs w:val="20"/>
        </w:rPr>
        <w:t>112</w:t>
      </w:r>
      <w:r w:rsidRPr="0005783A">
        <w:rPr>
          <w:rFonts w:ascii="Times New Roman" w:eastAsia="標楷體" w:hAnsi="Times New Roman" w:hint="eastAsia"/>
          <w:color w:val="000000" w:themeColor="text1"/>
          <w:sz w:val="20"/>
          <w:szCs w:val="20"/>
        </w:rPr>
        <w:t>學年度第</w:t>
      </w:r>
      <w:r w:rsidRPr="0005783A">
        <w:rPr>
          <w:rFonts w:ascii="Times New Roman" w:eastAsia="標楷體" w:hAnsi="Times New Roman" w:hint="eastAsia"/>
          <w:color w:val="000000" w:themeColor="text1"/>
          <w:sz w:val="20"/>
          <w:szCs w:val="20"/>
        </w:rPr>
        <w:t>8</w:t>
      </w:r>
      <w:r w:rsidRPr="0005783A">
        <w:rPr>
          <w:rFonts w:ascii="Times New Roman" w:eastAsia="標楷體" w:hAnsi="Times New Roman" w:hint="eastAsia"/>
          <w:color w:val="000000" w:themeColor="text1"/>
          <w:sz w:val="20"/>
          <w:szCs w:val="20"/>
        </w:rPr>
        <w:t>次行政會議通過</w:t>
      </w:r>
    </w:p>
    <w:p w14:paraId="6CA9ED26" w14:textId="67EC041B" w:rsidR="006F32B5" w:rsidRPr="00FF561E" w:rsidRDefault="00FA7F08" w:rsidP="007F28B1">
      <w:pPr>
        <w:spacing w:line="0" w:lineRule="atLeast"/>
        <w:ind w:leftChars="2400" w:left="5760"/>
        <w:rPr>
          <w:rFonts w:ascii="Times New Roman" w:eastAsia="標楷體" w:hAnsi="Times New Roman"/>
          <w:color w:val="BFBFBF" w:themeColor="background1" w:themeShade="BF"/>
          <w:sz w:val="20"/>
          <w:szCs w:val="20"/>
        </w:rPr>
      </w:pPr>
      <w:r w:rsidRPr="00FA7F08">
        <w:rPr>
          <w:rFonts w:ascii="Times New Roman" w:eastAsia="標楷體" w:hAnsi="Times New Roman" w:hint="eastAsia"/>
          <w:color w:val="000000" w:themeColor="text1"/>
          <w:sz w:val="20"/>
          <w:szCs w:val="20"/>
        </w:rPr>
        <w:t>113.0</w:t>
      </w:r>
      <w:r w:rsidRPr="00FA7F08">
        <w:rPr>
          <w:rFonts w:ascii="Times New Roman" w:eastAsia="標楷體" w:hAnsi="Times New Roman"/>
          <w:color w:val="000000" w:themeColor="text1"/>
          <w:sz w:val="20"/>
          <w:szCs w:val="20"/>
        </w:rPr>
        <w:t>4</w:t>
      </w:r>
      <w:r w:rsidRPr="00FA7F08">
        <w:rPr>
          <w:rFonts w:ascii="Times New Roman" w:eastAsia="標楷體" w:hAnsi="Times New Roman" w:hint="eastAsia"/>
          <w:color w:val="000000" w:themeColor="text1"/>
          <w:sz w:val="20"/>
          <w:szCs w:val="20"/>
        </w:rPr>
        <w:t>.1</w:t>
      </w:r>
      <w:r w:rsidRPr="00FA7F08">
        <w:rPr>
          <w:rFonts w:ascii="Times New Roman" w:eastAsia="標楷體" w:hAnsi="Times New Roman"/>
          <w:color w:val="000000" w:themeColor="text1"/>
          <w:sz w:val="20"/>
          <w:szCs w:val="20"/>
        </w:rPr>
        <w:t>8</w:t>
      </w:r>
      <w:r w:rsidRPr="00FA7F08">
        <w:rPr>
          <w:rFonts w:ascii="Times New Roman" w:eastAsia="標楷體" w:hAnsi="Times New Roman" w:hint="eastAsia"/>
          <w:color w:val="000000" w:themeColor="text1"/>
          <w:sz w:val="20"/>
          <w:szCs w:val="20"/>
        </w:rPr>
        <w:t xml:space="preserve"> </w:t>
      </w:r>
      <w:r w:rsidRPr="00FA7F08">
        <w:rPr>
          <w:rFonts w:ascii="Times New Roman" w:eastAsia="標楷體" w:hAnsi="Times New Roman"/>
          <w:color w:val="000000" w:themeColor="text1"/>
          <w:sz w:val="20"/>
          <w:szCs w:val="20"/>
        </w:rPr>
        <w:t>高</w:t>
      </w:r>
      <w:proofErr w:type="gramStart"/>
      <w:r w:rsidRPr="00FA7F08">
        <w:rPr>
          <w:rFonts w:ascii="Times New Roman" w:eastAsia="標楷體" w:hAnsi="Times New Roman"/>
          <w:color w:val="000000" w:themeColor="text1"/>
          <w:sz w:val="20"/>
          <w:szCs w:val="20"/>
        </w:rPr>
        <w:t>醫教字</w:t>
      </w:r>
      <w:proofErr w:type="gramEnd"/>
      <w:r w:rsidRPr="00FA7F08">
        <w:rPr>
          <w:rFonts w:ascii="Times New Roman" w:eastAsia="標楷體" w:hAnsi="Times New Roman"/>
          <w:color w:val="000000" w:themeColor="text1"/>
          <w:sz w:val="20"/>
          <w:szCs w:val="20"/>
        </w:rPr>
        <w:t>第</w:t>
      </w:r>
      <w:r w:rsidRPr="00FA7F08">
        <w:rPr>
          <w:rFonts w:ascii="Times New Roman" w:eastAsia="標楷體" w:hAnsi="Times New Roman" w:hint="eastAsia"/>
          <w:color w:val="000000" w:themeColor="text1"/>
          <w:sz w:val="20"/>
          <w:szCs w:val="20"/>
        </w:rPr>
        <w:t>11</w:t>
      </w:r>
      <w:r w:rsidRPr="00FA7F08">
        <w:rPr>
          <w:rFonts w:ascii="Times New Roman" w:eastAsia="標楷體" w:hAnsi="Times New Roman"/>
          <w:color w:val="000000" w:themeColor="text1"/>
          <w:sz w:val="20"/>
          <w:szCs w:val="20"/>
        </w:rPr>
        <w:t>31101257</w:t>
      </w:r>
      <w:r w:rsidRPr="00FA7F08">
        <w:rPr>
          <w:rFonts w:ascii="Times New Roman" w:eastAsia="標楷體" w:hAnsi="Times New Roman"/>
          <w:color w:val="000000" w:themeColor="text1"/>
          <w:sz w:val="20"/>
          <w:szCs w:val="20"/>
        </w:rPr>
        <w:t>號函公布</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74"/>
        <w:gridCol w:w="4474"/>
        <w:gridCol w:w="1695"/>
      </w:tblGrid>
      <w:tr w:rsidR="00B753A0" w:rsidRPr="003840AC" w14:paraId="4280E79A" w14:textId="77777777" w:rsidTr="00092615">
        <w:trPr>
          <w:trHeight w:val="397"/>
          <w:tblHeader/>
          <w:jc w:val="center"/>
        </w:trPr>
        <w:tc>
          <w:tcPr>
            <w:tcW w:w="4474" w:type="dxa"/>
            <w:shd w:val="clear" w:color="auto" w:fill="FFFFFF"/>
            <w:vAlign w:val="center"/>
          </w:tcPr>
          <w:p w14:paraId="3AF468B0" w14:textId="77777777" w:rsidR="00B753A0" w:rsidRPr="003840AC" w:rsidRDefault="00B753A0" w:rsidP="00B753A0">
            <w:pPr>
              <w:spacing w:line="252" w:lineRule="auto"/>
              <w:jc w:val="center"/>
              <w:rPr>
                <w:rFonts w:eastAsia="標楷體"/>
                <w:b/>
                <w:szCs w:val="24"/>
              </w:rPr>
            </w:pPr>
            <w:r w:rsidRPr="003840AC">
              <w:rPr>
                <w:rFonts w:eastAsia="標楷體"/>
                <w:b/>
                <w:szCs w:val="24"/>
              </w:rPr>
              <w:t>修</w:t>
            </w:r>
            <w:r>
              <w:rPr>
                <w:rFonts w:eastAsia="標楷體" w:hint="eastAsia"/>
                <w:b/>
                <w:szCs w:val="24"/>
              </w:rPr>
              <w:t xml:space="preserve">　　</w:t>
            </w:r>
            <w:r w:rsidRPr="003840AC">
              <w:rPr>
                <w:rFonts w:eastAsia="標楷體"/>
                <w:b/>
                <w:szCs w:val="24"/>
              </w:rPr>
              <w:t>正</w:t>
            </w:r>
            <w:r>
              <w:rPr>
                <w:rFonts w:eastAsia="標楷體" w:hint="eastAsia"/>
                <w:b/>
                <w:szCs w:val="24"/>
              </w:rPr>
              <w:t xml:space="preserve">　　</w:t>
            </w:r>
            <w:r w:rsidRPr="003840AC">
              <w:rPr>
                <w:rFonts w:eastAsia="標楷體"/>
                <w:b/>
                <w:szCs w:val="24"/>
              </w:rPr>
              <w:t>後</w:t>
            </w:r>
            <w:r>
              <w:rPr>
                <w:rFonts w:eastAsia="標楷體" w:hint="eastAsia"/>
                <w:b/>
                <w:szCs w:val="24"/>
              </w:rPr>
              <w:t xml:space="preserve">　　</w:t>
            </w:r>
            <w:r w:rsidRPr="003840AC">
              <w:rPr>
                <w:rFonts w:eastAsia="標楷體"/>
                <w:b/>
                <w:szCs w:val="24"/>
              </w:rPr>
              <w:t>條</w:t>
            </w:r>
            <w:r>
              <w:rPr>
                <w:rFonts w:eastAsia="標楷體" w:hint="eastAsia"/>
                <w:b/>
                <w:szCs w:val="24"/>
              </w:rPr>
              <w:t xml:space="preserve">　　</w:t>
            </w:r>
            <w:r w:rsidRPr="003840AC">
              <w:rPr>
                <w:rFonts w:eastAsia="標楷體"/>
                <w:b/>
                <w:szCs w:val="24"/>
              </w:rPr>
              <w:t>文</w:t>
            </w:r>
          </w:p>
        </w:tc>
        <w:tc>
          <w:tcPr>
            <w:tcW w:w="4474" w:type="dxa"/>
            <w:shd w:val="clear" w:color="auto" w:fill="FFFFFF"/>
            <w:vAlign w:val="center"/>
          </w:tcPr>
          <w:p w14:paraId="4D60FEB4" w14:textId="77777777" w:rsidR="00B753A0" w:rsidRPr="003840AC" w:rsidRDefault="00B753A0" w:rsidP="00B753A0">
            <w:pPr>
              <w:spacing w:line="252" w:lineRule="auto"/>
              <w:jc w:val="center"/>
              <w:rPr>
                <w:rFonts w:eastAsia="標楷體"/>
                <w:b/>
                <w:szCs w:val="24"/>
              </w:rPr>
            </w:pPr>
            <w:r w:rsidRPr="003840AC">
              <w:rPr>
                <w:rFonts w:eastAsia="標楷體"/>
                <w:b/>
                <w:szCs w:val="24"/>
              </w:rPr>
              <w:t>現</w:t>
            </w:r>
            <w:r>
              <w:rPr>
                <w:rFonts w:eastAsia="標楷體" w:hint="eastAsia"/>
                <w:b/>
                <w:szCs w:val="24"/>
              </w:rPr>
              <w:t xml:space="preserve">　　</w:t>
            </w:r>
            <w:r w:rsidRPr="003840AC">
              <w:rPr>
                <w:rFonts w:eastAsia="標楷體"/>
                <w:b/>
                <w:szCs w:val="24"/>
              </w:rPr>
              <w:t>行</w:t>
            </w:r>
            <w:r>
              <w:rPr>
                <w:rFonts w:eastAsia="標楷體" w:hint="eastAsia"/>
                <w:b/>
                <w:szCs w:val="24"/>
              </w:rPr>
              <w:t xml:space="preserve">　　</w:t>
            </w:r>
            <w:r w:rsidRPr="003840AC">
              <w:rPr>
                <w:rFonts w:eastAsia="標楷體"/>
                <w:b/>
                <w:szCs w:val="24"/>
              </w:rPr>
              <w:t>條</w:t>
            </w:r>
            <w:r>
              <w:rPr>
                <w:rFonts w:eastAsia="標楷體" w:hint="eastAsia"/>
                <w:b/>
                <w:szCs w:val="24"/>
              </w:rPr>
              <w:t xml:space="preserve">　　</w:t>
            </w:r>
            <w:r w:rsidRPr="003840AC">
              <w:rPr>
                <w:rFonts w:eastAsia="標楷體"/>
                <w:b/>
                <w:szCs w:val="24"/>
              </w:rPr>
              <w:t>文</w:t>
            </w:r>
          </w:p>
        </w:tc>
        <w:tc>
          <w:tcPr>
            <w:tcW w:w="1695" w:type="dxa"/>
            <w:shd w:val="clear" w:color="auto" w:fill="FFFFFF"/>
            <w:vAlign w:val="center"/>
          </w:tcPr>
          <w:p w14:paraId="1D182645" w14:textId="77777777" w:rsidR="00B753A0" w:rsidRPr="003840AC" w:rsidRDefault="00B753A0" w:rsidP="00B753A0">
            <w:pPr>
              <w:spacing w:line="252" w:lineRule="auto"/>
              <w:jc w:val="center"/>
              <w:rPr>
                <w:rFonts w:eastAsia="標楷體"/>
                <w:b/>
                <w:szCs w:val="24"/>
              </w:rPr>
            </w:pPr>
            <w:r>
              <w:rPr>
                <w:rFonts w:eastAsia="標楷體" w:hint="eastAsia"/>
                <w:b/>
                <w:szCs w:val="24"/>
              </w:rPr>
              <w:t>說　明</w:t>
            </w:r>
          </w:p>
        </w:tc>
      </w:tr>
      <w:tr w:rsidR="00B753A0" w:rsidRPr="003840AC" w14:paraId="5F6F09E2" w14:textId="77777777" w:rsidTr="00092615">
        <w:trPr>
          <w:jc w:val="center"/>
        </w:trPr>
        <w:tc>
          <w:tcPr>
            <w:tcW w:w="4474" w:type="dxa"/>
            <w:shd w:val="clear" w:color="auto" w:fill="FFFFFF"/>
          </w:tcPr>
          <w:p w14:paraId="6641E42C" w14:textId="77777777" w:rsidR="00B753A0" w:rsidRPr="003840AC" w:rsidRDefault="00B753A0" w:rsidP="00092615">
            <w:pPr>
              <w:spacing w:line="252" w:lineRule="auto"/>
              <w:jc w:val="both"/>
              <w:rPr>
                <w:rFonts w:eastAsia="標楷體"/>
                <w:color w:val="000000"/>
                <w:szCs w:val="24"/>
              </w:rPr>
            </w:pPr>
            <w:r w:rsidRPr="003840AC">
              <w:rPr>
                <w:rFonts w:eastAsia="標楷體"/>
                <w:szCs w:val="24"/>
              </w:rPr>
              <w:t>同現行條文</w:t>
            </w:r>
          </w:p>
        </w:tc>
        <w:tc>
          <w:tcPr>
            <w:tcW w:w="4474" w:type="dxa"/>
            <w:shd w:val="clear" w:color="auto" w:fill="FFFFFF"/>
          </w:tcPr>
          <w:p w14:paraId="08DB550A" w14:textId="030899E9" w:rsidR="00B753A0" w:rsidRPr="003840AC" w:rsidRDefault="00B753A0" w:rsidP="00092615">
            <w:pPr>
              <w:spacing w:line="252" w:lineRule="auto"/>
              <w:jc w:val="both"/>
              <w:rPr>
                <w:rFonts w:eastAsia="標楷體"/>
                <w:color w:val="000000"/>
                <w:szCs w:val="24"/>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color w:val="000000" w:themeColor="text1"/>
              </w:rPr>
              <w:t>1</w:t>
            </w:r>
            <w:r w:rsidRPr="00075483">
              <w:rPr>
                <w:rFonts w:ascii="Times New Roman" w:eastAsia="標楷體" w:hAnsi="Times New Roman" w:cs="Times New Roman"/>
                <w:color w:val="000000" w:themeColor="text1"/>
              </w:rPr>
              <w:t>條</w:t>
            </w:r>
          </w:p>
          <w:p w14:paraId="615A0712" w14:textId="13CD8DE2" w:rsidR="00B753A0" w:rsidRPr="003840AC" w:rsidRDefault="00B753A0" w:rsidP="00092615">
            <w:pPr>
              <w:spacing w:line="252" w:lineRule="auto"/>
              <w:jc w:val="both"/>
              <w:rPr>
                <w:rFonts w:eastAsia="標楷體"/>
                <w:color w:val="000000"/>
                <w:szCs w:val="24"/>
              </w:rPr>
            </w:pPr>
            <w:r w:rsidRPr="00075483">
              <w:rPr>
                <w:rFonts w:ascii="Times New Roman" w:eastAsia="標楷體" w:hAnsi="Times New Roman" w:cs="Times New Roman"/>
                <w:color w:val="000000" w:themeColor="text1"/>
              </w:rPr>
              <w:t>高雄醫學大學（以下簡稱本校）為執行高等教育深耕計畫，鼓勵學生參與各項</w:t>
            </w:r>
            <w:r w:rsidRPr="00075483">
              <w:rPr>
                <w:rFonts w:ascii="Times New Roman" w:eastAsia="標楷體" w:hAnsi="Times New Roman" w:cs="Times New Roman" w:hint="eastAsia"/>
                <w:color w:val="000000" w:themeColor="text1"/>
              </w:rPr>
              <w:t>競賽與專業證照</w:t>
            </w:r>
            <w:r w:rsidRPr="00075483">
              <w:rPr>
                <w:rFonts w:ascii="Times New Roman" w:eastAsia="標楷體" w:hAnsi="Times New Roman" w:cs="Times New Roman"/>
                <w:color w:val="000000" w:themeColor="text1"/>
              </w:rPr>
              <w:t>，激發學習興趣與動機、提升學習成效、促進多元學習與增進專業技能與實務能力，特訂定本辦法。</w:t>
            </w:r>
          </w:p>
        </w:tc>
        <w:tc>
          <w:tcPr>
            <w:tcW w:w="1695" w:type="dxa"/>
            <w:shd w:val="clear" w:color="auto" w:fill="FFFFFF"/>
          </w:tcPr>
          <w:p w14:paraId="55CE1E58" w14:textId="77777777" w:rsidR="00B753A0" w:rsidRPr="003840AC" w:rsidRDefault="00B753A0" w:rsidP="00092615">
            <w:pPr>
              <w:spacing w:line="252" w:lineRule="auto"/>
              <w:jc w:val="both"/>
              <w:rPr>
                <w:rFonts w:eastAsia="標楷體"/>
                <w:color w:val="000000"/>
                <w:szCs w:val="24"/>
              </w:rPr>
            </w:pPr>
            <w:r>
              <w:rPr>
                <w:rFonts w:eastAsia="標楷體" w:hint="eastAsia"/>
                <w:color w:val="000000"/>
                <w:szCs w:val="24"/>
              </w:rPr>
              <w:t>本條未修正</w:t>
            </w:r>
          </w:p>
        </w:tc>
      </w:tr>
      <w:tr w:rsidR="00B753A0" w:rsidRPr="003840AC" w14:paraId="5FE5AB52" w14:textId="77777777" w:rsidTr="00092615">
        <w:trPr>
          <w:jc w:val="center"/>
        </w:trPr>
        <w:tc>
          <w:tcPr>
            <w:tcW w:w="4474" w:type="dxa"/>
            <w:shd w:val="clear" w:color="auto" w:fill="FFFFFF"/>
          </w:tcPr>
          <w:p w14:paraId="1997F8C0" w14:textId="1DAA3D26" w:rsidR="00B753A0" w:rsidRPr="003840AC" w:rsidRDefault="00B753A0" w:rsidP="00092615">
            <w:pPr>
              <w:spacing w:line="252" w:lineRule="auto"/>
              <w:jc w:val="both"/>
              <w:rPr>
                <w:rFonts w:eastAsia="標楷體"/>
                <w:szCs w:val="24"/>
              </w:rPr>
            </w:pPr>
            <w:r w:rsidRPr="003840AC">
              <w:rPr>
                <w:rFonts w:eastAsia="標楷體"/>
                <w:szCs w:val="24"/>
              </w:rPr>
              <w:t>同現行條文</w:t>
            </w:r>
          </w:p>
        </w:tc>
        <w:tc>
          <w:tcPr>
            <w:tcW w:w="4474" w:type="dxa"/>
            <w:shd w:val="clear" w:color="auto" w:fill="FFFFFF"/>
          </w:tcPr>
          <w:p w14:paraId="47B277E4" w14:textId="77777777" w:rsidR="00B753A0"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color w:val="000000" w:themeColor="text1"/>
              </w:rPr>
              <w:t>2</w:t>
            </w:r>
            <w:r w:rsidRPr="00075483">
              <w:rPr>
                <w:rFonts w:ascii="Times New Roman" w:eastAsia="標楷體" w:hAnsi="Times New Roman" w:cs="Times New Roman"/>
                <w:color w:val="000000" w:themeColor="text1"/>
              </w:rPr>
              <w:t>條</w:t>
            </w:r>
          </w:p>
          <w:p w14:paraId="260A39A1" w14:textId="77777777" w:rsidR="00B753A0" w:rsidRPr="00075483" w:rsidRDefault="00B753A0" w:rsidP="00092615">
            <w:pPr>
              <w:autoSpaceDE w:val="0"/>
              <w:autoSpaceDN w:val="0"/>
              <w:spacing w:line="252" w:lineRule="auto"/>
              <w:ind w:left="10" w:right="24" w:firstLine="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申請對象：</w:t>
            </w:r>
          </w:p>
          <w:p w14:paraId="762EA335" w14:textId="7151983F" w:rsidR="00B753A0" w:rsidRPr="00075483"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本校當期高等教育深耕</w:t>
            </w:r>
            <w:proofErr w:type="gramStart"/>
            <w:r w:rsidRPr="00075483">
              <w:rPr>
                <w:rFonts w:ascii="Times New Roman" w:eastAsia="標楷體" w:hAnsi="Times New Roman" w:cs="Times New Roman" w:hint="eastAsia"/>
                <w:color w:val="000000" w:themeColor="text1"/>
              </w:rPr>
              <w:t>計畫各構面</w:t>
            </w:r>
            <w:proofErr w:type="gramEnd"/>
            <w:r w:rsidRPr="00075483">
              <w:rPr>
                <w:rFonts w:ascii="Times New Roman" w:eastAsia="標楷體" w:hAnsi="Times New Roman" w:cs="Times New Roman" w:hint="eastAsia"/>
                <w:color w:val="000000" w:themeColor="text1"/>
              </w:rPr>
              <w:t>執行單位（以下簡稱執行單位），辦理各級學生競賽或鼓勵學生參與專業證照考試，獎勵</w:t>
            </w:r>
            <w:r w:rsidRPr="00075483">
              <w:rPr>
                <w:rFonts w:ascii="Times New Roman" w:eastAsia="標楷體" w:hAnsi="Times New Roman" w:cs="Times New Roman"/>
                <w:color w:val="000000" w:themeColor="text1"/>
              </w:rPr>
              <w:t>表現優異</w:t>
            </w:r>
            <w:r w:rsidRPr="00075483">
              <w:rPr>
                <w:rFonts w:ascii="Times New Roman" w:eastAsia="標楷體" w:hAnsi="Times New Roman" w:cs="Times New Roman" w:hint="eastAsia"/>
                <w:color w:val="000000" w:themeColor="text1"/>
              </w:rPr>
              <w:t>之本校</w:t>
            </w:r>
            <w:r w:rsidRPr="00075483">
              <w:rPr>
                <w:rFonts w:ascii="Times New Roman" w:eastAsia="標楷體" w:hAnsi="Times New Roman" w:cs="Times New Roman"/>
                <w:color w:val="000000" w:themeColor="text1"/>
              </w:rPr>
              <w:t>在學學生</w:t>
            </w:r>
            <w:r w:rsidRPr="00075483">
              <w:rPr>
                <w:rFonts w:ascii="Times New Roman" w:eastAsia="標楷體" w:hAnsi="Times New Roman" w:cs="Times New Roman" w:hint="eastAsia"/>
                <w:color w:val="000000" w:themeColor="text1"/>
              </w:rPr>
              <w:t>者。</w:t>
            </w:r>
          </w:p>
        </w:tc>
        <w:tc>
          <w:tcPr>
            <w:tcW w:w="1695" w:type="dxa"/>
            <w:shd w:val="clear" w:color="auto" w:fill="FFFFFF"/>
          </w:tcPr>
          <w:p w14:paraId="763810B3" w14:textId="60FC3D44" w:rsidR="00B753A0" w:rsidRDefault="00B753A0" w:rsidP="00092615">
            <w:pPr>
              <w:spacing w:line="252" w:lineRule="auto"/>
              <w:jc w:val="both"/>
              <w:rPr>
                <w:rFonts w:eastAsia="標楷體"/>
                <w:color w:val="000000"/>
                <w:szCs w:val="24"/>
              </w:rPr>
            </w:pPr>
            <w:r>
              <w:rPr>
                <w:rFonts w:eastAsia="標楷體" w:hint="eastAsia"/>
                <w:color w:val="000000"/>
                <w:szCs w:val="24"/>
              </w:rPr>
              <w:t>本條未修正</w:t>
            </w:r>
          </w:p>
        </w:tc>
      </w:tr>
      <w:tr w:rsidR="00B753A0" w:rsidRPr="003840AC" w14:paraId="1FD742B5" w14:textId="77777777" w:rsidTr="00092615">
        <w:trPr>
          <w:jc w:val="center"/>
        </w:trPr>
        <w:tc>
          <w:tcPr>
            <w:tcW w:w="4474" w:type="dxa"/>
            <w:shd w:val="clear" w:color="auto" w:fill="FFFFFF"/>
          </w:tcPr>
          <w:p w14:paraId="4DFD0C33" w14:textId="77777777" w:rsidR="00B753A0" w:rsidRPr="00BE489B" w:rsidRDefault="00B753A0" w:rsidP="00092615">
            <w:pPr>
              <w:spacing w:line="252" w:lineRule="auto"/>
              <w:jc w:val="both"/>
              <w:rPr>
                <w:rFonts w:ascii="Times New Roman" w:eastAsia="標楷體" w:hAnsi="Times New Roman" w:cs="Times New Roman"/>
                <w:color w:val="000000"/>
              </w:rPr>
            </w:pPr>
            <w:r w:rsidRPr="001B0BF0">
              <w:rPr>
                <w:rFonts w:ascii="Times New Roman" w:eastAsia="標楷體" w:hAnsi="Times New Roman" w:cs="Times New Roman"/>
                <w:color w:val="000000"/>
              </w:rPr>
              <w:t>第</w:t>
            </w:r>
            <w:r w:rsidRPr="001B0BF0">
              <w:rPr>
                <w:rFonts w:ascii="Times New Roman" w:eastAsia="標楷體" w:hAnsi="Times New Roman" w:cs="Times New Roman" w:hint="eastAsia"/>
                <w:color w:val="000000"/>
              </w:rPr>
              <w:t>3</w:t>
            </w:r>
            <w:r w:rsidRPr="001B0BF0">
              <w:rPr>
                <w:rFonts w:ascii="Times New Roman" w:eastAsia="標楷體" w:hAnsi="Times New Roman" w:cs="Times New Roman"/>
                <w:color w:val="000000"/>
              </w:rPr>
              <w:t>條</w:t>
            </w:r>
          </w:p>
          <w:p w14:paraId="7FC9DE2F" w14:textId="77777777" w:rsidR="00B753A0" w:rsidRPr="00BE489B" w:rsidRDefault="00B753A0" w:rsidP="00092615">
            <w:pPr>
              <w:spacing w:line="252" w:lineRule="auto"/>
              <w:jc w:val="both"/>
              <w:rPr>
                <w:rFonts w:ascii="Times New Roman" w:eastAsia="標楷體" w:hAnsi="Times New Roman" w:cs="Times New Roman"/>
                <w:color w:val="000000"/>
              </w:rPr>
            </w:pPr>
            <w:r w:rsidRPr="00BE489B">
              <w:rPr>
                <w:rFonts w:ascii="Times New Roman" w:eastAsia="標楷體" w:hAnsi="Times New Roman" w:cs="Times New Roman"/>
                <w:color w:val="000000"/>
              </w:rPr>
              <w:t>獎</w:t>
            </w:r>
            <w:r w:rsidRPr="00BE489B">
              <w:rPr>
                <w:rFonts w:ascii="Times New Roman" w:eastAsia="標楷體" w:hAnsi="Times New Roman" w:cs="Times New Roman" w:hint="eastAsia"/>
                <w:color w:val="000000"/>
              </w:rPr>
              <w:t>補助</w:t>
            </w:r>
            <w:r w:rsidRPr="00BE489B">
              <w:rPr>
                <w:rFonts w:ascii="Times New Roman" w:eastAsia="標楷體" w:hAnsi="Times New Roman" w:cs="Times New Roman"/>
                <w:color w:val="000000"/>
              </w:rPr>
              <w:t>標準：</w:t>
            </w:r>
          </w:p>
          <w:p w14:paraId="7E5DB339" w14:textId="77777777" w:rsidR="00B753A0" w:rsidRPr="00970AEA" w:rsidRDefault="00B753A0" w:rsidP="00092615">
            <w:pPr>
              <w:pStyle w:val="ae"/>
              <w:numPr>
                <w:ilvl w:val="0"/>
                <w:numId w:val="9"/>
              </w:numPr>
              <w:spacing w:line="252" w:lineRule="auto"/>
              <w:ind w:leftChars="0" w:left="510" w:hanging="510"/>
              <w:jc w:val="both"/>
              <w:rPr>
                <w:rFonts w:ascii="Times New Roman" w:eastAsia="標楷體" w:hAnsi="Times New Roman" w:cs="Times New Roman"/>
                <w:color w:val="000000" w:themeColor="text1"/>
              </w:rPr>
            </w:pPr>
            <w:r w:rsidRPr="00BE489B">
              <w:rPr>
                <w:rFonts w:ascii="Times New Roman" w:eastAsia="標楷體" w:hAnsi="Times New Roman" w:cs="Times New Roman" w:hint="eastAsia"/>
                <w:color w:val="000000"/>
              </w:rPr>
              <w:t>競賽獎勵金：各級獎勵金標準如下，凡結合正式課程舉辦之學生競賽不予補助。各</w:t>
            </w:r>
            <w:r w:rsidRPr="00970AEA">
              <w:rPr>
                <w:rFonts w:ascii="Times New Roman" w:eastAsia="標楷體" w:hAnsi="Times New Roman" w:cs="Times New Roman" w:hint="eastAsia"/>
                <w:color w:val="000000" w:themeColor="text1"/>
              </w:rPr>
              <w:t>級學生競賽之總得獎人數</w:t>
            </w:r>
            <w:r w:rsidRPr="00970AEA">
              <w:rPr>
                <w:rFonts w:ascii="Times New Roman" w:eastAsia="標楷體" w:hAnsi="Times New Roman" w:cs="Times New Roman" w:hint="eastAsia"/>
                <w:color w:val="000000" w:themeColor="text1"/>
                <w:u w:val="single"/>
              </w:rPr>
              <w:t>以</w:t>
            </w:r>
            <w:r w:rsidRPr="00970AEA">
              <w:rPr>
                <w:rFonts w:ascii="Times New Roman" w:eastAsia="標楷體" w:hAnsi="Times New Roman" w:cs="Times New Roman" w:hint="eastAsia"/>
                <w:color w:val="000000" w:themeColor="text1"/>
              </w:rPr>
              <w:t>參賽人數之百分之二十</w:t>
            </w:r>
            <w:r w:rsidRPr="00970AEA">
              <w:rPr>
                <w:rFonts w:ascii="Times New Roman" w:eastAsia="標楷體" w:hAnsi="Times New Roman" w:cs="Times New Roman" w:hint="eastAsia"/>
                <w:color w:val="000000" w:themeColor="text1"/>
                <w:u w:val="single"/>
              </w:rPr>
              <w:t>為原則</w:t>
            </w:r>
            <w:r w:rsidRPr="00970AEA">
              <w:rPr>
                <w:rFonts w:ascii="Times New Roman" w:eastAsia="標楷體" w:hAnsi="Times New Roman" w:cs="Times New Roman" w:hint="eastAsia"/>
                <w:color w:val="000000" w:themeColor="text1"/>
              </w:rPr>
              <w:t>。</w:t>
            </w:r>
          </w:p>
          <w:p w14:paraId="6BB17F2D" w14:textId="77777777" w:rsidR="00B753A0" w:rsidRPr="00970AEA" w:rsidRDefault="00B753A0" w:rsidP="00092615">
            <w:pPr>
              <w:pStyle w:val="ae"/>
              <w:numPr>
                <w:ilvl w:val="0"/>
                <w:numId w:val="6"/>
              </w:numPr>
              <w:spacing w:line="252" w:lineRule="auto"/>
              <w:ind w:leftChars="0"/>
              <w:jc w:val="both"/>
              <w:rPr>
                <w:rFonts w:ascii="Times New Roman" w:eastAsia="標楷體" w:hAnsi="Times New Roman" w:cs="Times New Roman"/>
                <w:color w:val="000000" w:themeColor="text1"/>
              </w:rPr>
            </w:pPr>
            <w:r w:rsidRPr="00970AEA">
              <w:rPr>
                <w:rFonts w:ascii="Times New Roman" w:eastAsia="標楷體" w:hAnsi="Times New Roman" w:cs="Times New Roman" w:hint="eastAsia"/>
                <w:color w:val="000000" w:themeColor="text1"/>
              </w:rPr>
              <w:t>校級</w:t>
            </w:r>
            <w:r w:rsidRPr="00970AEA">
              <w:rPr>
                <w:rFonts w:ascii="Times New Roman" w:eastAsia="標楷體" w:hAnsi="Times New Roman" w:cs="Times New Roman"/>
                <w:color w:val="000000" w:themeColor="text1"/>
              </w:rPr>
              <w:t>競賽：</w:t>
            </w:r>
            <w:r w:rsidRPr="00970AEA">
              <w:rPr>
                <w:rFonts w:ascii="Times New Roman" w:eastAsia="標楷體" w:hAnsi="Times New Roman" w:cs="Times New Roman" w:hint="eastAsia"/>
                <w:color w:val="000000" w:themeColor="text1"/>
              </w:rPr>
              <w:t>個人最高獎金以新臺幣（以下同）一萬元為限</w:t>
            </w:r>
            <w:r w:rsidRPr="00970AEA">
              <w:rPr>
                <w:rFonts w:ascii="Times New Roman" w:eastAsia="標楷體" w:hAnsi="Times New Roman" w:cs="Times New Roman"/>
                <w:color w:val="000000" w:themeColor="text1"/>
              </w:rPr>
              <w:t>。</w:t>
            </w:r>
          </w:p>
          <w:p w14:paraId="1368C9BA" w14:textId="77777777" w:rsidR="00B753A0" w:rsidRPr="00970AEA" w:rsidRDefault="00B753A0" w:rsidP="00092615">
            <w:pPr>
              <w:pStyle w:val="ae"/>
              <w:numPr>
                <w:ilvl w:val="0"/>
                <w:numId w:val="6"/>
              </w:numPr>
              <w:spacing w:line="252" w:lineRule="auto"/>
              <w:ind w:leftChars="0"/>
              <w:jc w:val="both"/>
              <w:rPr>
                <w:rFonts w:ascii="Times New Roman" w:eastAsia="標楷體" w:hAnsi="Times New Roman" w:cs="Times New Roman"/>
                <w:color w:val="000000" w:themeColor="text1"/>
              </w:rPr>
            </w:pPr>
            <w:r w:rsidRPr="00970AEA">
              <w:rPr>
                <w:rFonts w:ascii="Times New Roman" w:eastAsia="標楷體" w:hAnsi="Times New Roman" w:cs="Times New Roman" w:hint="eastAsia"/>
                <w:color w:val="000000" w:themeColor="text1"/>
              </w:rPr>
              <w:t>院級</w:t>
            </w:r>
            <w:r w:rsidRPr="00970AEA">
              <w:rPr>
                <w:rFonts w:ascii="Times New Roman" w:eastAsia="標楷體" w:hAnsi="Times New Roman" w:cs="Times New Roman"/>
                <w:color w:val="000000" w:themeColor="text1"/>
              </w:rPr>
              <w:t>競賽：</w:t>
            </w:r>
            <w:r w:rsidRPr="00970AEA">
              <w:rPr>
                <w:rFonts w:ascii="Times New Roman" w:eastAsia="標楷體" w:hAnsi="Times New Roman" w:cs="Times New Roman" w:hint="eastAsia"/>
                <w:color w:val="000000" w:themeColor="text1"/>
              </w:rPr>
              <w:t>個人最高獎金以六千元為限</w:t>
            </w:r>
            <w:r w:rsidRPr="00970AEA">
              <w:rPr>
                <w:rFonts w:ascii="Times New Roman" w:eastAsia="標楷體" w:hAnsi="Times New Roman" w:cs="Times New Roman"/>
                <w:color w:val="000000" w:themeColor="text1"/>
              </w:rPr>
              <w:t>。</w:t>
            </w:r>
          </w:p>
          <w:p w14:paraId="360F9919" w14:textId="77777777" w:rsidR="00B753A0" w:rsidRPr="00970AEA" w:rsidRDefault="00B753A0" w:rsidP="00092615">
            <w:pPr>
              <w:pStyle w:val="ae"/>
              <w:numPr>
                <w:ilvl w:val="0"/>
                <w:numId w:val="6"/>
              </w:numPr>
              <w:spacing w:line="252" w:lineRule="auto"/>
              <w:ind w:leftChars="0"/>
              <w:jc w:val="both"/>
              <w:rPr>
                <w:rFonts w:ascii="Times New Roman" w:eastAsia="標楷體" w:hAnsi="Times New Roman" w:cs="Times New Roman"/>
                <w:color w:val="000000" w:themeColor="text1"/>
              </w:rPr>
            </w:pPr>
            <w:r w:rsidRPr="00970AEA">
              <w:rPr>
                <w:rFonts w:ascii="Times New Roman" w:eastAsia="標楷體" w:hAnsi="Times New Roman" w:cs="Times New Roman"/>
                <w:color w:val="000000" w:themeColor="text1"/>
              </w:rPr>
              <w:t>系級競賽：</w:t>
            </w:r>
            <w:r w:rsidRPr="00970AEA">
              <w:rPr>
                <w:rFonts w:ascii="Times New Roman" w:eastAsia="標楷體" w:hAnsi="Times New Roman" w:cs="Times New Roman" w:hint="eastAsia"/>
                <w:color w:val="000000" w:themeColor="text1"/>
              </w:rPr>
              <w:t>個人最高獎金以四千元為限</w:t>
            </w:r>
            <w:r w:rsidRPr="00970AEA">
              <w:rPr>
                <w:rFonts w:ascii="Times New Roman" w:eastAsia="標楷體" w:hAnsi="Times New Roman" w:cs="Times New Roman"/>
                <w:color w:val="000000" w:themeColor="text1"/>
              </w:rPr>
              <w:t>。</w:t>
            </w:r>
          </w:p>
          <w:p w14:paraId="0F711439" w14:textId="77777777" w:rsidR="00B753A0" w:rsidRPr="00970AEA" w:rsidRDefault="00B753A0" w:rsidP="00092615">
            <w:pPr>
              <w:pStyle w:val="ae"/>
              <w:numPr>
                <w:ilvl w:val="0"/>
                <w:numId w:val="6"/>
              </w:numPr>
              <w:spacing w:line="252" w:lineRule="auto"/>
              <w:ind w:leftChars="0"/>
              <w:jc w:val="both"/>
              <w:rPr>
                <w:rFonts w:ascii="Times New Roman" w:eastAsia="標楷體" w:hAnsi="Times New Roman" w:cs="Times New Roman"/>
                <w:color w:val="000000" w:themeColor="text1"/>
              </w:rPr>
            </w:pPr>
            <w:r w:rsidRPr="00970AEA">
              <w:rPr>
                <w:rFonts w:ascii="Times New Roman" w:eastAsia="標楷體" w:hAnsi="Times New Roman" w:cs="Times New Roman" w:hint="eastAsia"/>
                <w:color w:val="000000" w:themeColor="text1"/>
              </w:rPr>
              <w:t>團體競賽</w:t>
            </w:r>
            <w:r w:rsidRPr="00970AEA">
              <w:rPr>
                <w:rFonts w:ascii="Times New Roman" w:eastAsia="標楷體" w:hAnsi="Times New Roman" w:cs="Times New Roman"/>
                <w:color w:val="000000" w:themeColor="text1"/>
              </w:rPr>
              <w:t>：</w:t>
            </w:r>
            <w:r w:rsidRPr="00970AEA">
              <w:rPr>
                <w:rFonts w:ascii="Times New Roman" w:eastAsia="標楷體" w:hAnsi="Times New Roman" w:cs="Times New Roman" w:hint="eastAsia"/>
                <w:color w:val="000000" w:themeColor="text1"/>
              </w:rPr>
              <w:t>以團體為單位之競賽，</w:t>
            </w:r>
            <w:proofErr w:type="gramStart"/>
            <w:r w:rsidRPr="00970AEA">
              <w:rPr>
                <w:rFonts w:ascii="Times New Roman" w:eastAsia="標楷體" w:hAnsi="Times New Roman" w:cs="Times New Roman" w:hint="eastAsia"/>
                <w:color w:val="000000" w:themeColor="text1"/>
              </w:rPr>
              <w:t>採</w:t>
            </w:r>
            <w:proofErr w:type="gramEnd"/>
            <w:r w:rsidRPr="00970AEA">
              <w:rPr>
                <w:rFonts w:ascii="Times New Roman" w:eastAsia="標楷體" w:hAnsi="Times New Roman" w:cs="Times New Roman" w:hint="eastAsia"/>
                <w:color w:val="000000" w:themeColor="text1"/>
              </w:rPr>
              <w:t>專案方式審查獎勵金額度。</w:t>
            </w:r>
          </w:p>
          <w:p w14:paraId="42E3E9B9" w14:textId="002194C5" w:rsidR="00B753A0" w:rsidRPr="003840AC" w:rsidRDefault="00B753A0" w:rsidP="00092615">
            <w:pPr>
              <w:pStyle w:val="ae"/>
              <w:numPr>
                <w:ilvl w:val="0"/>
                <w:numId w:val="9"/>
              </w:numPr>
              <w:spacing w:line="252" w:lineRule="auto"/>
              <w:ind w:leftChars="0" w:left="510" w:hanging="510"/>
              <w:jc w:val="both"/>
              <w:rPr>
                <w:rFonts w:eastAsia="標楷體"/>
                <w:szCs w:val="24"/>
              </w:rPr>
            </w:pPr>
            <w:r w:rsidRPr="00970AEA">
              <w:rPr>
                <w:rFonts w:ascii="Times New Roman" w:eastAsia="標楷體" w:hAnsi="Times New Roman" w:cs="Times New Roman" w:hint="eastAsia"/>
                <w:color w:val="000000" w:themeColor="text1"/>
              </w:rPr>
              <w:t>專業證照補助費：本校每一學制學生在學期間報考</w:t>
            </w:r>
            <w:r w:rsidRPr="00970AEA">
              <w:rPr>
                <w:rFonts w:ascii="Times New Roman" w:eastAsia="標楷體" w:hAnsi="Times New Roman" w:cs="Times New Roman" w:hint="eastAsia"/>
                <w:color w:val="000000" w:themeColor="text1"/>
                <w:u w:val="single"/>
              </w:rPr>
              <w:t>且考取</w:t>
            </w:r>
            <w:r w:rsidRPr="00970AEA">
              <w:rPr>
                <w:rFonts w:ascii="Times New Roman" w:eastAsia="標楷體" w:hAnsi="Times New Roman" w:cs="Times New Roman" w:hint="eastAsia"/>
                <w:color w:val="000000" w:themeColor="text1"/>
              </w:rPr>
              <w:t>所屬</w:t>
            </w:r>
            <w:r w:rsidRPr="00BE489B">
              <w:rPr>
                <w:rFonts w:ascii="Times New Roman" w:eastAsia="標楷體" w:hAnsi="Times New Roman" w:cs="Times New Roman" w:hint="eastAsia"/>
                <w:color w:val="000000"/>
              </w:rPr>
              <w:t>學院建議之各項專業證照或檢定考試（不含語</w:t>
            </w:r>
            <w:r w:rsidRPr="00BE489B">
              <w:rPr>
                <w:rFonts w:ascii="Times New Roman" w:eastAsia="標楷體" w:hAnsi="Times New Roman" w:cs="Times New Roman" w:hint="eastAsia"/>
                <w:color w:val="000000"/>
              </w:rPr>
              <w:lastRenderedPageBreak/>
              <w:t>文類檢定考試），應檢附收據正本或相關表件申請專業證照報名費補助，每項證照以補助一次為限。報名費補助以二千元為限，且不得重複支領本校其他補助。</w:t>
            </w:r>
          </w:p>
        </w:tc>
        <w:tc>
          <w:tcPr>
            <w:tcW w:w="4474" w:type="dxa"/>
            <w:shd w:val="clear" w:color="auto" w:fill="FFFFFF"/>
          </w:tcPr>
          <w:p w14:paraId="7F10143C" w14:textId="77777777" w:rsidR="00B753A0"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lastRenderedPageBreak/>
              <w:t>第</w:t>
            </w:r>
            <w:r w:rsidRPr="00075483">
              <w:rPr>
                <w:rFonts w:ascii="Times New Roman" w:eastAsia="標楷體" w:hAnsi="Times New Roman" w:cs="Times New Roman" w:hint="eastAsia"/>
                <w:color w:val="000000" w:themeColor="text1"/>
              </w:rPr>
              <w:t>3</w:t>
            </w:r>
            <w:r w:rsidRPr="00075483">
              <w:rPr>
                <w:rFonts w:ascii="Times New Roman" w:eastAsia="標楷體" w:hAnsi="Times New Roman" w:cs="Times New Roman"/>
                <w:color w:val="000000" w:themeColor="text1"/>
              </w:rPr>
              <w:t>條</w:t>
            </w:r>
          </w:p>
          <w:p w14:paraId="590D68F0" w14:textId="77777777" w:rsidR="00B753A0" w:rsidRPr="00075483"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獎</w:t>
            </w:r>
            <w:r w:rsidRPr="00075483">
              <w:rPr>
                <w:rFonts w:ascii="Times New Roman" w:eastAsia="標楷體" w:hAnsi="Times New Roman" w:cs="Times New Roman" w:hint="eastAsia"/>
                <w:color w:val="000000" w:themeColor="text1"/>
              </w:rPr>
              <w:t>補助</w:t>
            </w:r>
            <w:r w:rsidRPr="00075483">
              <w:rPr>
                <w:rFonts w:ascii="Times New Roman" w:eastAsia="標楷體" w:hAnsi="Times New Roman" w:cs="Times New Roman"/>
                <w:color w:val="000000" w:themeColor="text1"/>
              </w:rPr>
              <w:t>標準：</w:t>
            </w:r>
          </w:p>
          <w:p w14:paraId="727FB499" w14:textId="77777777" w:rsidR="00B753A0" w:rsidRPr="00075483" w:rsidRDefault="00B753A0" w:rsidP="00092615">
            <w:pPr>
              <w:pStyle w:val="ae"/>
              <w:numPr>
                <w:ilvl w:val="0"/>
                <w:numId w:val="14"/>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競賽獎勵金：各級獎勵金標準如下，凡結合正式課程舉辦之學生競賽不予補助。各級學生競賽之總得獎人數</w:t>
            </w:r>
            <w:r w:rsidRPr="00D079A8">
              <w:rPr>
                <w:rFonts w:ascii="Times New Roman" w:eastAsia="標楷體" w:hAnsi="Times New Roman" w:cs="Times New Roman" w:hint="eastAsia"/>
                <w:color w:val="000000" w:themeColor="text1"/>
                <w:u w:val="single"/>
              </w:rPr>
              <w:t>不得超過</w:t>
            </w:r>
            <w:r w:rsidRPr="00075483">
              <w:rPr>
                <w:rFonts w:ascii="Times New Roman" w:eastAsia="標楷體" w:hAnsi="Times New Roman" w:cs="Times New Roman" w:hint="eastAsia"/>
                <w:color w:val="000000" w:themeColor="text1"/>
              </w:rPr>
              <w:t>參賽人數之百分之二十。</w:t>
            </w:r>
          </w:p>
          <w:p w14:paraId="284043A0" w14:textId="77777777" w:rsidR="00B753A0" w:rsidRPr="00075483" w:rsidRDefault="00B753A0" w:rsidP="00092615">
            <w:pPr>
              <w:pStyle w:val="ae"/>
              <w:numPr>
                <w:ilvl w:val="0"/>
                <w:numId w:val="15"/>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校級</w:t>
            </w:r>
            <w:r w:rsidRPr="00075483">
              <w:rPr>
                <w:rFonts w:ascii="Times New Roman" w:eastAsia="標楷體" w:hAnsi="Times New Roman" w:cs="Times New Roman"/>
                <w:color w:val="000000" w:themeColor="text1"/>
              </w:rPr>
              <w:t>競賽：</w:t>
            </w:r>
            <w:r w:rsidRPr="00075483">
              <w:rPr>
                <w:rFonts w:ascii="Times New Roman" w:eastAsia="標楷體" w:hAnsi="Times New Roman" w:cs="Times New Roman" w:hint="eastAsia"/>
                <w:color w:val="000000" w:themeColor="text1"/>
              </w:rPr>
              <w:t>個人最高獎金以新臺幣（以下同）一萬元為限</w:t>
            </w:r>
            <w:r w:rsidRPr="00075483">
              <w:rPr>
                <w:rFonts w:ascii="Times New Roman" w:eastAsia="標楷體" w:hAnsi="Times New Roman" w:cs="Times New Roman"/>
                <w:color w:val="000000" w:themeColor="text1"/>
              </w:rPr>
              <w:t>。</w:t>
            </w:r>
          </w:p>
          <w:p w14:paraId="446F1649" w14:textId="77777777" w:rsidR="00B753A0" w:rsidRPr="00075483" w:rsidRDefault="00B753A0" w:rsidP="00092615">
            <w:pPr>
              <w:pStyle w:val="ae"/>
              <w:numPr>
                <w:ilvl w:val="0"/>
                <w:numId w:val="15"/>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院級</w:t>
            </w:r>
            <w:r w:rsidRPr="00075483">
              <w:rPr>
                <w:rFonts w:ascii="Times New Roman" w:eastAsia="標楷體" w:hAnsi="Times New Roman" w:cs="Times New Roman"/>
                <w:color w:val="000000" w:themeColor="text1"/>
              </w:rPr>
              <w:t>競賽：</w:t>
            </w:r>
            <w:r w:rsidRPr="00075483">
              <w:rPr>
                <w:rFonts w:ascii="Times New Roman" w:eastAsia="標楷體" w:hAnsi="Times New Roman" w:cs="Times New Roman" w:hint="eastAsia"/>
                <w:color w:val="000000" w:themeColor="text1"/>
              </w:rPr>
              <w:t>個人最高獎金以六千元為限</w:t>
            </w:r>
            <w:r w:rsidRPr="00075483">
              <w:rPr>
                <w:rFonts w:ascii="Times New Roman" w:eastAsia="標楷體" w:hAnsi="Times New Roman" w:cs="Times New Roman"/>
                <w:color w:val="000000" w:themeColor="text1"/>
              </w:rPr>
              <w:t>。</w:t>
            </w:r>
          </w:p>
          <w:p w14:paraId="74B6BB18" w14:textId="77777777" w:rsidR="00B753A0" w:rsidRPr="00075483" w:rsidRDefault="00B753A0" w:rsidP="00092615">
            <w:pPr>
              <w:pStyle w:val="ae"/>
              <w:numPr>
                <w:ilvl w:val="0"/>
                <w:numId w:val="15"/>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系級競賽：</w:t>
            </w:r>
            <w:r w:rsidRPr="00075483">
              <w:rPr>
                <w:rFonts w:ascii="Times New Roman" w:eastAsia="標楷體" w:hAnsi="Times New Roman" w:cs="Times New Roman" w:hint="eastAsia"/>
                <w:color w:val="000000" w:themeColor="text1"/>
              </w:rPr>
              <w:t>個人最高獎金以四千元為限</w:t>
            </w:r>
            <w:r w:rsidRPr="00075483">
              <w:rPr>
                <w:rFonts w:ascii="Times New Roman" w:eastAsia="標楷體" w:hAnsi="Times New Roman" w:cs="Times New Roman"/>
                <w:color w:val="000000" w:themeColor="text1"/>
              </w:rPr>
              <w:t>。</w:t>
            </w:r>
          </w:p>
          <w:p w14:paraId="213479FD" w14:textId="77777777" w:rsidR="00B753A0" w:rsidRPr="00075483" w:rsidRDefault="00B753A0" w:rsidP="00092615">
            <w:pPr>
              <w:pStyle w:val="ae"/>
              <w:numPr>
                <w:ilvl w:val="0"/>
                <w:numId w:val="15"/>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團體競賽</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以團體為單位之競賽，</w:t>
            </w:r>
            <w:proofErr w:type="gramStart"/>
            <w:r w:rsidRPr="00075483">
              <w:rPr>
                <w:rFonts w:ascii="Times New Roman" w:eastAsia="標楷體" w:hAnsi="Times New Roman" w:cs="Times New Roman" w:hint="eastAsia"/>
                <w:color w:val="000000" w:themeColor="text1"/>
              </w:rPr>
              <w:t>採</w:t>
            </w:r>
            <w:proofErr w:type="gramEnd"/>
            <w:r w:rsidRPr="00075483">
              <w:rPr>
                <w:rFonts w:ascii="Times New Roman" w:eastAsia="標楷體" w:hAnsi="Times New Roman" w:cs="Times New Roman" w:hint="eastAsia"/>
                <w:color w:val="000000" w:themeColor="text1"/>
              </w:rPr>
              <w:t>專案方式審查獎勵金額度。</w:t>
            </w:r>
          </w:p>
          <w:p w14:paraId="3C8A3FFD" w14:textId="75389288" w:rsidR="00B753A0" w:rsidRPr="00075483" w:rsidRDefault="00B753A0" w:rsidP="00092615">
            <w:pPr>
              <w:pStyle w:val="ae"/>
              <w:numPr>
                <w:ilvl w:val="0"/>
                <w:numId w:val="14"/>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專業證照補助費：本校每一學制學生在學期間報考所屬學院建議之各項專業證照或檢定考試（不含語文類檢</w:t>
            </w:r>
            <w:r w:rsidRPr="00075483">
              <w:rPr>
                <w:rFonts w:ascii="Times New Roman" w:eastAsia="標楷體" w:hAnsi="Times New Roman" w:cs="Times New Roman" w:hint="eastAsia"/>
                <w:color w:val="000000" w:themeColor="text1"/>
              </w:rPr>
              <w:lastRenderedPageBreak/>
              <w:t>定考試），應檢附收據正本或相關表件申請專業證照報名費補助，每項證照以補助一次為限。報名費補助以二千元為限，且不得重複支領本校其他補助。</w:t>
            </w:r>
          </w:p>
        </w:tc>
        <w:tc>
          <w:tcPr>
            <w:tcW w:w="1695" w:type="dxa"/>
            <w:shd w:val="clear" w:color="auto" w:fill="FFFFFF"/>
          </w:tcPr>
          <w:p w14:paraId="5114E84A" w14:textId="50F77F44" w:rsidR="00B753A0" w:rsidRPr="00B753A0" w:rsidRDefault="00B753A0" w:rsidP="00092615">
            <w:pPr>
              <w:pStyle w:val="ae"/>
              <w:widowControl/>
              <w:numPr>
                <w:ilvl w:val="0"/>
                <w:numId w:val="17"/>
              </w:numPr>
              <w:spacing w:line="252" w:lineRule="auto"/>
              <w:ind w:leftChars="0" w:left="227" w:hanging="227"/>
              <w:jc w:val="both"/>
              <w:rPr>
                <w:rFonts w:ascii="Times New Roman" w:eastAsia="標楷體" w:hAnsi="Times New Roman" w:cs="Times New Roman"/>
                <w:color w:val="000000"/>
                <w:szCs w:val="24"/>
              </w:rPr>
            </w:pPr>
            <w:r w:rsidRPr="00B753A0">
              <w:rPr>
                <w:rFonts w:ascii="Times New Roman" w:eastAsia="標楷體" w:hAnsi="Times New Roman" w:cs="Times New Roman"/>
                <w:color w:val="000000"/>
                <w:szCs w:val="24"/>
              </w:rPr>
              <w:lastRenderedPageBreak/>
              <w:t>放寬總得獎人數規定之彈性</w:t>
            </w:r>
          </w:p>
          <w:p w14:paraId="1EC5A853" w14:textId="22CAC0A7" w:rsidR="00B753A0" w:rsidRPr="00B753A0" w:rsidRDefault="00B753A0" w:rsidP="00092615">
            <w:pPr>
              <w:pStyle w:val="ae"/>
              <w:widowControl/>
              <w:numPr>
                <w:ilvl w:val="0"/>
                <w:numId w:val="17"/>
              </w:numPr>
              <w:spacing w:line="252" w:lineRule="auto"/>
              <w:ind w:leftChars="0" w:left="227" w:hanging="227"/>
              <w:jc w:val="both"/>
              <w:rPr>
                <w:rFonts w:ascii="Times New Roman" w:eastAsia="標楷體" w:hAnsi="Times New Roman" w:cs="Times New Roman"/>
                <w:color w:val="000000"/>
                <w:szCs w:val="24"/>
              </w:rPr>
            </w:pPr>
            <w:r w:rsidRPr="00B753A0">
              <w:rPr>
                <w:rFonts w:ascii="Times New Roman" w:eastAsia="標楷體" w:hAnsi="Times New Roman" w:cs="Times New Roman"/>
                <w:color w:val="000000"/>
                <w:szCs w:val="24"/>
              </w:rPr>
              <w:t>依據</w:t>
            </w:r>
            <w:r w:rsidRPr="00B753A0">
              <w:rPr>
                <w:rFonts w:ascii="Times New Roman" w:eastAsia="標楷體" w:hAnsi="Times New Roman" w:cs="Times New Roman"/>
                <w:color w:val="000000"/>
                <w:szCs w:val="24"/>
              </w:rPr>
              <w:t>112</w:t>
            </w:r>
            <w:r w:rsidRPr="00B753A0">
              <w:rPr>
                <w:rFonts w:ascii="Times New Roman" w:eastAsia="標楷體" w:hAnsi="Times New Roman" w:cs="Times New Roman"/>
                <w:color w:val="000000"/>
                <w:szCs w:val="24"/>
              </w:rPr>
              <w:t>年</w:t>
            </w:r>
            <w:r w:rsidRPr="00B753A0">
              <w:rPr>
                <w:rFonts w:ascii="Times New Roman" w:eastAsia="標楷體" w:hAnsi="Times New Roman" w:cs="Times New Roman"/>
                <w:color w:val="000000"/>
                <w:szCs w:val="24"/>
              </w:rPr>
              <w:t>11</w:t>
            </w:r>
            <w:r w:rsidRPr="00B753A0">
              <w:rPr>
                <w:rFonts w:ascii="Times New Roman" w:eastAsia="標楷體" w:hAnsi="Times New Roman" w:cs="Times New Roman"/>
                <w:color w:val="000000"/>
                <w:szCs w:val="24"/>
              </w:rPr>
              <w:t>月</w:t>
            </w:r>
            <w:r w:rsidRPr="00B753A0">
              <w:rPr>
                <w:rFonts w:ascii="Times New Roman" w:eastAsia="標楷體" w:hAnsi="Times New Roman" w:cs="Times New Roman"/>
                <w:color w:val="000000"/>
                <w:szCs w:val="24"/>
              </w:rPr>
              <w:t>21</w:t>
            </w:r>
            <w:r w:rsidRPr="00B753A0">
              <w:rPr>
                <w:rFonts w:ascii="Times New Roman" w:eastAsia="標楷體" w:hAnsi="Times New Roman" w:cs="Times New Roman"/>
                <w:color w:val="000000"/>
                <w:szCs w:val="24"/>
              </w:rPr>
              <w:t>日高等教育深耕計畫第</w:t>
            </w:r>
            <w:r w:rsidRPr="00B753A0">
              <w:rPr>
                <w:rFonts w:ascii="Times New Roman" w:eastAsia="標楷體" w:hAnsi="Times New Roman" w:cs="Times New Roman"/>
                <w:color w:val="000000"/>
                <w:szCs w:val="24"/>
              </w:rPr>
              <w:t>3</w:t>
            </w:r>
            <w:r w:rsidRPr="00B753A0">
              <w:rPr>
                <w:rFonts w:ascii="Times New Roman" w:eastAsia="標楷體" w:hAnsi="Times New Roman" w:cs="Times New Roman"/>
                <w:color w:val="000000"/>
                <w:szCs w:val="24"/>
              </w:rPr>
              <w:t>次雙月報會議宣導內容</w:t>
            </w:r>
            <w:proofErr w:type="gramStart"/>
            <w:r w:rsidRPr="00B753A0">
              <w:rPr>
                <w:rFonts w:ascii="Times New Roman" w:eastAsia="標楷體" w:hAnsi="Times New Roman" w:cs="Times New Roman"/>
                <w:color w:val="000000"/>
                <w:szCs w:val="24"/>
              </w:rPr>
              <w:t>─</w:t>
            </w:r>
            <w:proofErr w:type="gramEnd"/>
            <w:r w:rsidRPr="00B753A0">
              <w:rPr>
                <w:rFonts w:ascii="Times New Roman" w:eastAsia="標楷體" w:hAnsi="Times New Roman" w:cs="Times New Roman"/>
                <w:color w:val="000000"/>
                <w:szCs w:val="24"/>
              </w:rPr>
              <w:t>「專業證照應統籌規範考取證照者，始得申請證照補助費」，同步修訂母法內容。</w:t>
            </w:r>
          </w:p>
        </w:tc>
      </w:tr>
      <w:tr w:rsidR="00B753A0" w:rsidRPr="003840AC" w14:paraId="3AAEF4CB" w14:textId="77777777" w:rsidTr="00092615">
        <w:trPr>
          <w:jc w:val="center"/>
        </w:trPr>
        <w:tc>
          <w:tcPr>
            <w:tcW w:w="4474" w:type="dxa"/>
            <w:shd w:val="clear" w:color="auto" w:fill="FFFFFF"/>
          </w:tcPr>
          <w:p w14:paraId="5918F468" w14:textId="26F88DD5" w:rsidR="00B753A0" w:rsidRPr="003840AC" w:rsidRDefault="00B753A0" w:rsidP="00092615">
            <w:pPr>
              <w:spacing w:line="252" w:lineRule="auto"/>
              <w:jc w:val="both"/>
              <w:rPr>
                <w:rFonts w:eastAsia="標楷體"/>
                <w:szCs w:val="24"/>
              </w:rPr>
            </w:pPr>
            <w:r w:rsidRPr="003840AC">
              <w:rPr>
                <w:rFonts w:eastAsia="標楷體"/>
                <w:szCs w:val="24"/>
              </w:rPr>
              <w:t>同現行條文</w:t>
            </w:r>
          </w:p>
        </w:tc>
        <w:tc>
          <w:tcPr>
            <w:tcW w:w="4474" w:type="dxa"/>
            <w:shd w:val="clear" w:color="auto" w:fill="FFFFFF"/>
          </w:tcPr>
          <w:p w14:paraId="1BB36BC7" w14:textId="77777777" w:rsidR="00B753A0"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4</w:t>
            </w:r>
            <w:r w:rsidRPr="00075483">
              <w:rPr>
                <w:rFonts w:ascii="Times New Roman" w:eastAsia="標楷體" w:hAnsi="Times New Roman" w:cs="Times New Roman"/>
                <w:color w:val="000000" w:themeColor="text1"/>
              </w:rPr>
              <w:t>條</w:t>
            </w:r>
          </w:p>
          <w:p w14:paraId="52374DEA" w14:textId="77777777" w:rsidR="00B753A0" w:rsidRPr="00075483" w:rsidRDefault="00B753A0" w:rsidP="00092615">
            <w:pPr>
              <w:autoSpaceDE w:val="0"/>
              <w:autoSpaceDN w:val="0"/>
              <w:spacing w:line="252" w:lineRule="auto"/>
              <w:ind w:right="24"/>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審核程序：</w:t>
            </w:r>
          </w:p>
          <w:p w14:paraId="1AB11E39" w14:textId="77777777" w:rsidR="00B753A0" w:rsidRDefault="00B753A0" w:rsidP="00092615">
            <w:pPr>
              <w:pStyle w:val="ae"/>
              <w:numPr>
                <w:ilvl w:val="0"/>
                <w:numId w:val="10"/>
              </w:numPr>
              <w:spacing w:line="252" w:lineRule="auto"/>
              <w:ind w:leftChars="0"/>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競賽獎勵金：執行單位辦理之學生競賽</w:t>
            </w:r>
            <w:r w:rsidRPr="00075483">
              <w:rPr>
                <w:rFonts w:ascii="Times New Roman" w:eastAsia="標楷體" w:hAnsi="Times New Roman" w:cs="Times New Roman"/>
                <w:color w:val="000000" w:themeColor="text1"/>
              </w:rPr>
              <w:t>應</w:t>
            </w:r>
            <w:r w:rsidRPr="00075483">
              <w:rPr>
                <w:rFonts w:ascii="Times New Roman" w:eastAsia="標楷體" w:hAnsi="Times New Roman" w:cs="Times New Roman" w:hint="eastAsia"/>
                <w:color w:val="000000" w:themeColor="text1"/>
              </w:rPr>
              <w:t>訂定競賽實施原則</w:t>
            </w:r>
            <w:r w:rsidRPr="00075483">
              <w:rPr>
                <w:rFonts w:ascii="Times New Roman" w:eastAsia="標楷體" w:hAnsi="Times New Roman" w:cs="Times New Roman"/>
                <w:color w:val="000000" w:themeColor="text1"/>
              </w:rPr>
              <w:t>，</w:t>
            </w:r>
            <w:r w:rsidRPr="00075483">
              <w:rPr>
                <w:rFonts w:ascii="Times New Roman" w:eastAsia="標楷體" w:hAnsi="Times New Roman" w:cs="Times New Roman" w:hint="eastAsia"/>
                <w:color w:val="000000" w:themeColor="text1"/>
              </w:rPr>
              <w:t>明定競賽</w:t>
            </w:r>
            <w:r w:rsidRPr="00075483">
              <w:rPr>
                <w:rFonts w:ascii="Times New Roman" w:eastAsia="標楷體" w:hAnsi="Times New Roman" w:cs="Times New Roman"/>
                <w:color w:val="000000" w:themeColor="text1"/>
              </w:rPr>
              <w:t>宗旨、</w:t>
            </w:r>
            <w:r w:rsidRPr="00075483">
              <w:rPr>
                <w:rFonts w:ascii="Times New Roman" w:eastAsia="標楷體" w:hAnsi="Times New Roman" w:cs="Times New Roman" w:hint="eastAsia"/>
                <w:color w:val="000000" w:themeColor="text1"/>
              </w:rPr>
              <w:t>競賽內容、</w:t>
            </w:r>
            <w:r w:rsidRPr="00075483">
              <w:rPr>
                <w:rFonts w:ascii="Times New Roman" w:eastAsia="標楷體" w:hAnsi="Times New Roman" w:cs="Times New Roman"/>
                <w:color w:val="000000" w:themeColor="text1"/>
              </w:rPr>
              <w:t>獎勵</w:t>
            </w:r>
            <w:r w:rsidRPr="00075483">
              <w:rPr>
                <w:rFonts w:ascii="Times New Roman" w:eastAsia="標楷體" w:hAnsi="Times New Roman" w:cs="Times New Roman" w:hint="eastAsia"/>
                <w:color w:val="000000" w:themeColor="text1"/>
              </w:rPr>
              <w:t>辦法及評分標準與獲獎學生之義務等</w:t>
            </w:r>
            <w:r w:rsidRPr="00075483">
              <w:rPr>
                <w:rFonts w:ascii="Times New Roman" w:eastAsia="標楷體" w:hAnsi="Times New Roman" w:cs="Times New Roman"/>
                <w:color w:val="000000" w:themeColor="text1"/>
              </w:rPr>
              <w:t>相關規定，</w:t>
            </w:r>
            <w:r w:rsidRPr="00075483">
              <w:rPr>
                <w:rFonts w:ascii="Times New Roman" w:eastAsia="標楷體" w:hAnsi="Times New Roman" w:cs="Times New Roman" w:hint="eastAsia"/>
                <w:color w:val="000000" w:themeColor="text1"/>
              </w:rPr>
              <w:t>由高教深耕計畫執行總辦公室組成之高等教育深耕計畫學生競賽與專業證照獎補助審核小組審議，通過後實施，修正時亦同。</w:t>
            </w:r>
          </w:p>
          <w:p w14:paraId="2D6516FE" w14:textId="578EC1E4" w:rsidR="00B753A0" w:rsidRPr="00B753A0" w:rsidRDefault="00B753A0" w:rsidP="00092615">
            <w:pPr>
              <w:pStyle w:val="ae"/>
              <w:numPr>
                <w:ilvl w:val="0"/>
                <w:numId w:val="10"/>
              </w:numPr>
              <w:spacing w:line="252" w:lineRule="auto"/>
              <w:ind w:leftChars="0"/>
              <w:jc w:val="both"/>
              <w:rPr>
                <w:rFonts w:ascii="Times New Roman" w:eastAsia="標楷體" w:hAnsi="Times New Roman" w:cs="Times New Roman"/>
                <w:color w:val="000000" w:themeColor="text1"/>
              </w:rPr>
            </w:pPr>
            <w:r w:rsidRPr="00B753A0">
              <w:rPr>
                <w:rFonts w:ascii="Times New Roman" w:eastAsia="標楷體" w:hAnsi="Times New Roman" w:cs="Times New Roman" w:hint="eastAsia"/>
                <w:color w:val="000000" w:themeColor="text1"/>
              </w:rPr>
              <w:t>專業證照補助費：執行單位</w:t>
            </w:r>
            <w:r w:rsidRPr="00B753A0">
              <w:rPr>
                <w:rFonts w:ascii="Times New Roman" w:eastAsia="標楷體" w:hAnsi="Times New Roman" w:cs="Times New Roman"/>
                <w:color w:val="000000" w:themeColor="text1"/>
              </w:rPr>
              <w:t>應</w:t>
            </w:r>
            <w:r w:rsidRPr="00B753A0">
              <w:rPr>
                <w:rFonts w:ascii="Times New Roman" w:eastAsia="標楷體" w:hAnsi="Times New Roman" w:cs="Times New Roman" w:hint="eastAsia"/>
                <w:color w:val="000000" w:themeColor="text1"/>
              </w:rPr>
              <w:t>訂定學生參與專業證照考試補助實施原則</w:t>
            </w:r>
            <w:r w:rsidRPr="00B753A0">
              <w:rPr>
                <w:rFonts w:ascii="Times New Roman" w:eastAsia="標楷體" w:hAnsi="Times New Roman" w:cs="Times New Roman"/>
                <w:color w:val="000000" w:themeColor="text1"/>
              </w:rPr>
              <w:t>，</w:t>
            </w:r>
            <w:r w:rsidRPr="00B753A0">
              <w:rPr>
                <w:rFonts w:ascii="Times New Roman" w:eastAsia="標楷體" w:hAnsi="Times New Roman" w:cs="Times New Roman" w:hint="eastAsia"/>
                <w:color w:val="000000" w:themeColor="text1"/>
              </w:rPr>
              <w:t>明定專業證照認列範圍、補助</w:t>
            </w:r>
            <w:r w:rsidRPr="00B753A0">
              <w:rPr>
                <w:rFonts w:ascii="Times New Roman" w:eastAsia="標楷體" w:hAnsi="Times New Roman" w:cs="Times New Roman"/>
                <w:color w:val="000000" w:themeColor="text1"/>
              </w:rPr>
              <w:t>支給規定或標準</w:t>
            </w:r>
            <w:r w:rsidRPr="00B753A0">
              <w:rPr>
                <w:rFonts w:ascii="Times New Roman" w:eastAsia="標楷體" w:hAnsi="Times New Roman" w:cs="Times New Roman" w:hint="eastAsia"/>
                <w:color w:val="000000" w:themeColor="text1"/>
              </w:rPr>
              <w:t>與獲補助學生之義務等</w:t>
            </w:r>
            <w:r w:rsidRPr="00B753A0">
              <w:rPr>
                <w:rFonts w:ascii="Times New Roman" w:eastAsia="標楷體" w:hAnsi="Times New Roman" w:cs="Times New Roman"/>
                <w:color w:val="000000" w:themeColor="text1"/>
              </w:rPr>
              <w:t>相關規定，</w:t>
            </w:r>
            <w:r w:rsidRPr="00B753A0">
              <w:rPr>
                <w:rFonts w:ascii="Times New Roman" w:eastAsia="標楷體" w:hAnsi="Times New Roman" w:cs="Times New Roman" w:hint="eastAsia"/>
                <w:color w:val="000000" w:themeColor="text1"/>
              </w:rPr>
              <w:t>並經院</w:t>
            </w:r>
            <w:proofErr w:type="gramStart"/>
            <w:r w:rsidRPr="00B753A0">
              <w:rPr>
                <w:rFonts w:ascii="Times New Roman" w:eastAsia="標楷體" w:hAnsi="Times New Roman" w:cs="Times New Roman" w:hint="eastAsia"/>
                <w:color w:val="000000" w:themeColor="text1"/>
              </w:rPr>
              <w:t>務</w:t>
            </w:r>
            <w:proofErr w:type="gramEnd"/>
            <w:r w:rsidRPr="00B753A0">
              <w:rPr>
                <w:rFonts w:ascii="Times New Roman" w:eastAsia="標楷體" w:hAnsi="Times New Roman" w:cs="Times New Roman" w:hint="eastAsia"/>
                <w:color w:val="000000" w:themeColor="text1"/>
              </w:rPr>
              <w:t>會議審議通過後實施</w:t>
            </w:r>
            <w:r w:rsidRPr="00B753A0">
              <w:rPr>
                <w:rFonts w:ascii="Times New Roman" w:eastAsia="標楷體" w:hAnsi="Times New Roman" w:cs="Times New Roman"/>
                <w:color w:val="000000" w:themeColor="text1"/>
              </w:rPr>
              <w:t>，修正時亦同</w:t>
            </w:r>
            <w:r w:rsidRPr="00B753A0">
              <w:rPr>
                <w:rFonts w:ascii="Times New Roman" w:eastAsia="標楷體" w:hAnsi="Times New Roman" w:cs="Times New Roman" w:hint="eastAsia"/>
                <w:color w:val="000000" w:themeColor="text1"/>
              </w:rPr>
              <w:t>。</w:t>
            </w:r>
          </w:p>
        </w:tc>
        <w:tc>
          <w:tcPr>
            <w:tcW w:w="1695" w:type="dxa"/>
            <w:shd w:val="clear" w:color="auto" w:fill="FFFFFF"/>
          </w:tcPr>
          <w:p w14:paraId="1A2FE69E" w14:textId="20C64930" w:rsidR="00B753A0" w:rsidRDefault="00B753A0" w:rsidP="00092615">
            <w:pPr>
              <w:spacing w:line="252" w:lineRule="auto"/>
              <w:jc w:val="both"/>
              <w:rPr>
                <w:rFonts w:eastAsia="標楷體"/>
                <w:color w:val="000000"/>
                <w:szCs w:val="24"/>
              </w:rPr>
            </w:pPr>
            <w:r>
              <w:rPr>
                <w:rFonts w:eastAsia="標楷體" w:hint="eastAsia"/>
                <w:color w:val="000000"/>
                <w:szCs w:val="24"/>
              </w:rPr>
              <w:t>本條未修正</w:t>
            </w:r>
          </w:p>
        </w:tc>
      </w:tr>
      <w:tr w:rsidR="00B753A0" w:rsidRPr="003840AC" w14:paraId="59900CBF" w14:textId="77777777" w:rsidTr="00092615">
        <w:trPr>
          <w:jc w:val="center"/>
        </w:trPr>
        <w:tc>
          <w:tcPr>
            <w:tcW w:w="4474" w:type="dxa"/>
            <w:shd w:val="clear" w:color="auto" w:fill="FFFFFF"/>
          </w:tcPr>
          <w:p w14:paraId="62B6C5DB" w14:textId="2865F29B" w:rsidR="00B753A0" w:rsidRPr="003840AC" w:rsidRDefault="00B753A0" w:rsidP="00092615">
            <w:pPr>
              <w:spacing w:line="252" w:lineRule="auto"/>
              <w:jc w:val="both"/>
              <w:rPr>
                <w:rFonts w:eastAsia="標楷體"/>
                <w:szCs w:val="24"/>
              </w:rPr>
            </w:pPr>
            <w:r w:rsidRPr="003840AC">
              <w:rPr>
                <w:rFonts w:eastAsia="標楷體"/>
                <w:szCs w:val="24"/>
              </w:rPr>
              <w:t>同現行條文</w:t>
            </w:r>
          </w:p>
        </w:tc>
        <w:tc>
          <w:tcPr>
            <w:tcW w:w="4474" w:type="dxa"/>
            <w:shd w:val="clear" w:color="auto" w:fill="FFFFFF"/>
          </w:tcPr>
          <w:p w14:paraId="2F2656E0" w14:textId="77777777" w:rsidR="00B753A0"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第</w:t>
            </w:r>
            <w:r w:rsidRPr="00075483">
              <w:rPr>
                <w:rFonts w:ascii="Times New Roman" w:eastAsia="標楷體" w:hAnsi="Times New Roman" w:cs="Times New Roman" w:hint="eastAsia"/>
                <w:color w:val="000000" w:themeColor="text1"/>
              </w:rPr>
              <w:t>5</w:t>
            </w:r>
            <w:r w:rsidRPr="00075483">
              <w:rPr>
                <w:rFonts w:ascii="Times New Roman" w:eastAsia="標楷體" w:hAnsi="Times New Roman" w:cs="Times New Roman"/>
                <w:color w:val="000000" w:themeColor="text1"/>
              </w:rPr>
              <w:t>條</w:t>
            </w:r>
          </w:p>
          <w:p w14:paraId="18D14624" w14:textId="34B36F45" w:rsidR="00B753A0" w:rsidRPr="00075483"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本辦法施行前，於民國一百一十二年一月一日起之本校各級競賽已經簽呈專案核准者，得</w:t>
            </w:r>
            <w:proofErr w:type="gramStart"/>
            <w:r w:rsidRPr="00075483">
              <w:rPr>
                <w:rFonts w:ascii="Times New Roman" w:eastAsia="標楷體" w:hAnsi="Times New Roman" w:cs="Times New Roman" w:hint="eastAsia"/>
                <w:color w:val="000000" w:themeColor="text1"/>
              </w:rPr>
              <w:t>準</w:t>
            </w:r>
            <w:proofErr w:type="gramEnd"/>
            <w:r w:rsidRPr="00075483">
              <w:rPr>
                <w:rFonts w:ascii="Times New Roman" w:eastAsia="標楷體" w:hAnsi="Times New Roman" w:cs="Times New Roman" w:hint="eastAsia"/>
                <w:color w:val="000000" w:themeColor="text1"/>
              </w:rPr>
              <w:t>用本辦法提出申請。</w:t>
            </w:r>
          </w:p>
        </w:tc>
        <w:tc>
          <w:tcPr>
            <w:tcW w:w="1695" w:type="dxa"/>
            <w:shd w:val="clear" w:color="auto" w:fill="FFFFFF"/>
          </w:tcPr>
          <w:p w14:paraId="2F7C95EA" w14:textId="607A1EC5" w:rsidR="00B753A0" w:rsidRDefault="00B753A0" w:rsidP="00092615">
            <w:pPr>
              <w:spacing w:line="252" w:lineRule="auto"/>
              <w:jc w:val="both"/>
              <w:rPr>
                <w:rFonts w:eastAsia="標楷體"/>
                <w:color w:val="000000"/>
                <w:szCs w:val="24"/>
              </w:rPr>
            </w:pPr>
            <w:r>
              <w:rPr>
                <w:rFonts w:eastAsia="標楷體" w:hint="eastAsia"/>
                <w:color w:val="000000"/>
                <w:szCs w:val="24"/>
              </w:rPr>
              <w:t>本條未修正</w:t>
            </w:r>
          </w:p>
        </w:tc>
      </w:tr>
      <w:tr w:rsidR="00B753A0" w:rsidRPr="003840AC" w14:paraId="2CBD409F" w14:textId="77777777" w:rsidTr="00092615">
        <w:trPr>
          <w:jc w:val="center"/>
        </w:trPr>
        <w:tc>
          <w:tcPr>
            <w:tcW w:w="4474" w:type="dxa"/>
            <w:shd w:val="clear" w:color="auto" w:fill="FFFFFF"/>
          </w:tcPr>
          <w:p w14:paraId="349DCE24" w14:textId="6A18F00F" w:rsidR="00B753A0" w:rsidRPr="003840AC" w:rsidRDefault="00B753A0" w:rsidP="00092615">
            <w:pPr>
              <w:spacing w:line="252" w:lineRule="auto"/>
              <w:jc w:val="both"/>
              <w:rPr>
                <w:rFonts w:eastAsia="標楷體"/>
                <w:szCs w:val="24"/>
              </w:rPr>
            </w:pPr>
            <w:r w:rsidRPr="003840AC">
              <w:rPr>
                <w:rFonts w:eastAsia="標楷體"/>
                <w:szCs w:val="24"/>
              </w:rPr>
              <w:t>同現行條文</w:t>
            </w:r>
          </w:p>
        </w:tc>
        <w:tc>
          <w:tcPr>
            <w:tcW w:w="4474" w:type="dxa"/>
            <w:shd w:val="clear" w:color="auto" w:fill="FFFFFF"/>
          </w:tcPr>
          <w:p w14:paraId="24B90B42" w14:textId="77777777" w:rsidR="00B753A0"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第</w:t>
            </w:r>
            <w:r w:rsidRPr="00075483">
              <w:rPr>
                <w:rFonts w:ascii="Times New Roman" w:eastAsia="標楷體" w:hAnsi="Times New Roman" w:cs="Times New Roman"/>
                <w:color w:val="000000" w:themeColor="text1"/>
              </w:rPr>
              <w:t>6</w:t>
            </w:r>
            <w:r w:rsidRPr="00075483">
              <w:rPr>
                <w:rFonts w:ascii="Times New Roman" w:eastAsia="標楷體" w:hAnsi="Times New Roman" w:cs="Times New Roman" w:hint="eastAsia"/>
                <w:color w:val="000000" w:themeColor="text1"/>
              </w:rPr>
              <w:t>條</w:t>
            </w:r>
          </w:p>
          <w:p w14:paraId="24F9F958" w14:textId="5D0B4D44" w:rsidR="00B753A0" w:rsidRPr="00075483"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bCs/>
                <w:color w:val="000000" w:themeColor="text1"/>
                <w:szCs w:val="24"/>
              </w:rPr>
              <w:t>本辦法所需經費由</w:t>
            </w:r>
            <w:r w:rsidRPr="00075483">
              <w:rPr>
                <w:rFonts w:ascii="Times New Roman" w:eastAsia="標楷體" w:hAnsi="Times New Roman" w:cs="Times New Roman"/>
                <w:color w:val="000000" w:themeColor="text1"/>
              </w:rPr>
              <w:t>教育部高等教育深耕計畫</w:t>
            </w:r>
            <w:r w:rsidRPr="00075483">
              <w:rPr>
                <w:rFonts w:ascii="Times New Roman" w:eastAsia="標楷體" w:hAnsi="Times New Roman" w:cs="Times New Roman" w:hint="eastAsia"/>
                <w:color w:val="000000" w:themeColor="text1"/>
              </w:rPr>
              <w:t>經費支應，且應依教育部及校內相關規定辦理</w:t>
            </w:r>
            <w:r w:rsidRPr="00075483">
              <w:rPr>
                <w:rFonts w:ascii="Times New Roman" w:eastAsia="標楷體" w:hAnsi="Times New Roman" w:cs="Times New Roman"/>
                <w:color w:val="000000" w:themeColor="text1"/>
              </w:rPr>
              <w:t>。</w:t>
            </w:r>
          </w:p>
        </w:tc>
        <w:tc>
          <w:tcPr>
            <w:tcW w:w="1695" w:type="dxa"/>
            <w:shd w:val="clear" w:color="auto" w:fill="FFFFFF"/>
          </w:tcPr>
          <w:p w14:paraId="24DF7CA3" w14:textId="489CCE49" w:rsidR="00B753A0" w:rsidRDefault="00B753A0" w:rsidP="00092615">
            <w:pPr>
              <w:spacing w:line="252" w:lineRule="auto"/>
              <w:jc w:val="both"/>
              <w:rPr>
                <w:rFonts w:eastAsia="標楷體"/>
                <w:color w:val="000000"/>
                <w:szCs w:val="24"/>
              </w:rPr>
            </w:pPr>
            <w:r>
              <w:rPr>
                <w:rFonts w:eastAsia="標楷體" w:hint="eastAsia"/>
                <w:color w:val="000000"/>
                <w:szCs w:val="24"/>
              </w:rPr>
              <w:t>本條未修正</w:t>
            </w:r>
          </w:p>
        </w:tc>
      </w:tr>
      <w:tr w:rsidR="00B753A0" w:rsidRPr="003840AC" w14:paraId="3B5CE62F" w14:textId="77777777" w:rsidTr="00092615">
        <w:trPr>
          <w:jc w:val="center"/>
        </w:trPr>
        <w:tc>
          <w:tcPr>
            <w:tcW w:w="4474" w:type="dxa"/>
            <w:shd w:val="clear" w:color="auto" w:fill="FFFFFF"/>
          </w:tcPr>
          <w:p w14:paraId="05E041E5" w14:textId="59BE61CA" w:rsidR="00B753A0" w:rsidRPr="003840AC" w:rsidRDefault="00B753A0" w:rsidP="00092615">
            <w:pPr>
              <w:spacing w:line="252" w:lineRule="auto"/>
              <w:jc w:val="both"/>
              <w:rPr>
                <w:rFonts w:eastAsia="標楷體"/>
                <w:szCs w:val="24"/>
              </w:rPr>
            </w:pPr>
            <w:r w:rsidRPr="003840AC">
              <w:rPr>
                <w:rFonts w:eastAsia="標楷體"/>
                <w:szCs w:val="24"/>
              </w:rPr>
              <w:t>同現行條文</w:t>
            </w:r>
          </w:p>
        </w:tc>
        <w:tc>
          <w:tcPr>
            <w:tcW w:w="4474" w:type="dxa"/>
            <w:shd w:val="clear" w:color="auto" w:fill="FFFFFF"/>
          </w:tcPr>
          <w:p w14:paraId="6FEA835E" w14:textId="77777777" w:rsidR="00B753A0"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hint="eastAsia"/>
                <w:color w:val="000000" w:themeColor="text1"/>
              </w:rPr>
              <w:t>第</w:t>
            </w:r>
            <w:r w:rsidRPr="00075483">
              <w:rPr>
                <w:rFonts w:ascii="Times New Roman" w:eastAsia="標楷體" w:hAnsi="Times New Roman" w:cs="Times New Roman"/>
                <w:color w:val="000000" w:themeColor="text1"/>
              </w:rPr>
              <w:t>7</w:t>
            </w:r>
            <w:r w:rsidRPr="00075483">
              <w:rPr>
                <w:rFonts w:ascii="Times New Roman" w:eastAsia="標楷體" w:hAnsi="Times New Roman" w:cs="Times New Roman" w:hint="eastAsia"/>
                <w:color w:val="000000" w:themeColor="text1"/>
              </w:rPr>
              <w:t>條</w:t>
            </w:r>
          </w:p>
          <w:p w14:paraId="074CA3B2" w14:textId="71BE1E0C" w:rsidR="00B753A0" w:rsidRPr="00075483" w:rsidRDefault="00B753A0" w:rsidP="00092615">
            <w:pPr>
              <w:spacing w:line="252" w:lineRule="auto"/>
              <w:jc w:val="both"/>
              <w:rPr>
                <w:rFonts w:ascii="Times New Roman" w:eastAsia="標楷體" w:hAnsi="Times New Roman" w:cs="Times New Roman"/>
                <w:color w:val="000000" w:themeColor="text1"/>
              </w:rPr>
            </w:pPr>
            <w:r w:rsidRPr="00075483">
              <w:rPr>
                <w:rFonts w:ascii="Times New Roman" w:eastAsia="標楷體" w:hAnsi="Times New Roman" w:cs="Times New Roman"/>
                <w:color w:val="000000" w:themeColor="text1"/>
              </w:rPr>
              <w:t>本辦法經</w:t>
            </w:r>
            <w:r w:rsidRPr="00075483">
              <w:rPr>
                <w:rFonts w:ascii="Times New Roman" w:eastAsia="標楷體" w:hAnsi="Times New Roman" w:cs="Times New Roman" w:hint="eastAsia"/>
                <w:color w:val="000000" w:themeColor="text1"/>
              </w:rPr>
              <w:t>教務會議、行政</w:t>
            </w:r>
            <w:r w:rsidRPr="00075483">
              <w:rPr>
                <w:rFonts w:ascii="Times New Roman" w:eastAsia="標楷體" w:hAnsi="Times New Roman" w:cs="Times New Roman"/>
                <w:color w:val="000000" w:themeColor="text1"/>
              </w:rPr>
              <w:t>會議審議通過後，自公布日起實施，修正時亦同</w:t>
            </w:r>
            <w:r w:rsidRPr="00075483">
              <w:rPr>
                <w:rFonts w:ascii="Times New Roman" w:eastAsia="標楷體" w:hAnsi="Times New Roman" w:cs="Times New Roman" w:hint="eastAsia"/>
                <w:color w:val="000000" w:themeColor="text1"/>
              </w:rPr>
              <w:t>。</w:t>
            </w:r>
          </w:p>
        </w:tc>
        <w:tc>
          <w:tcPr>
            <w:tcW w:w="1695" w:type="dxa"/>
            <w:shd w:val="clear" w:color="auto" w:fill="FFFFFF"/>
          </w:tcPr>
          <w:p w14:paraId="22308B4E" w14:textId="14372D25" w:rsidR="00B753A0" w:rsidRDefault="00B753A0" w:rsidP="00092615">
            <w:pPr>
              <w:spacing w:line="252" w:lineRule="auto"/>
              <w:jc w:val="both"/>
              <w:rPr>
                <w:rFonts w:eastAsia="標楷體"/>
                <w:color w:val="000000"/>
                <w:szCs w:val="24"/>
              </w:rPr>
            </w:pPr>
            <w:r>
              <w:rPr>
                <w:rFonts w:eastAsia="標楷體" w:hint="eastAsia"/>
                <w:color w:val="000000"/>
                <w:szCs w:val="24"/>
              </w:rPr>
              <w:t>本條未修正</w:t>
            </w:r>
          </w:p>
        </w:tc>
      </w:tr>
    </w:tbl>
    <w:p w14:paraId="6F7A1159" w14:textId="123E3ECD" w:rsidR="00B753A0" w:rsidRDefault="00B753A0">
      <w:pPr>
        <w:widowControl/>
        <w:rPr>
          <w:rFonts w:ascii="Times New Roman" w:eastAsia="標楷體" w:hAnsi="Times New Roman" w:cs="Times New Roman"/>
          <w:b/>
          <w:bCs/>
          <w:color w:val="000000" w:themeColor="text1"/>
          <w:kern w:val="52"/>
          <w:sz w:val="32"/>
          <w:szCs w:val="32"/>
        </w:rPr>
      </w:pPr>
    </w:p>
    <w:sectPr w:rsidR="00B753A0" w:rsidSect="00FF21F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260C" w14:textId="77777777" w:rsidR="005C0FE8" w:rsidRDefault="005C0FE8" w:rsidP="00841DA8">
      <w:r>
        <w:separator/>
      </w:r>
    </w:p>
  </w:endnote>
  <w:endnote w:type="continuationSeparator" w:id="0">
    <w:p w14:paraId="45A1897A" w14:textId="77777777" w:rsidR="005C0FE8" w:rsidRDefault="005C0FE8" w:rsidP="0084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AA3A" w14:textId="77777777" w:rsidR="005C0FE8" w:rsidRDefault="005C0FE8" w:rsidP="00841DA8">
      <w:r>
        <w:separator/>
      </w:r>
    </w:p>
  </w:footnote>
  <w:footnote w:type="continuationSeparator" w:id="0">
    <w:p w14:paraId="45E9E044" w14:textId="77777777" w:rsidR="005C0FE8" w:rsidRDefault="005C0FE8" w:rsidP="0084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2FC"/>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AD601E"/>
    <w:multiLevelType w:val="hybridMultilevel"/>
    <w:tmpl w:val="8E60A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306462"/>
    <w:multiLevelType w:val="hybridMultilevel"/>
    <w:tmpl w:val="08AAB7A4"/>
    <w:lvl w:ilvl="0" w:tplc="9AF07B3A">
      <w:start w:val="1"/>
      <w:numFmt w:val="decimal"/>
      <w:lvlText w:val="%1."/>
      <w:lvlJc w:val="left"/>
      <w:pPr>
        <w:ind w:left="480" w:hanging="480"/>
      </w:pPr>
      <w:rPr>
        <w:b w:val="0"/>
        <w:bCs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833378"/>
    <w:multiLevelType w:val="hybridMultilevel"/>
    <w:tmpl w:val="9BD276DA"/>
    <w:lvl w:ilvl="0" w:tplc="B6BA9034">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E135B0"/>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527CE1"/>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0F350C"/>
    <w:multiLevelType w:val="hybridMultilevel"/>
    <w:tmpl w:val="B88080FC"/>
    <w:lvl w:ilvl="0" w:tplc="089C98E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9D1646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336A68"/>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96892"/>
    <w:multiLevelType w:val="hybridMultilevel"/>
    <w:tmpl w:val="B5203C7C"/>
    <w:lvl w:ilvl="0" w:tplc="722C60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65208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A772DB"/>
    <w:multiLevelType w:val="hybridMultilevel"/>
    <w:tmpl w:val="18083472"/>
    <w:lvl w:ilvl="0" w:tplc="EC38E37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9A447F"/>
    <w:multiLevelType w:val="hybridMultilevel"/>
    <w:tmpl w:val="691496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5DC23BB"/>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E67E85"/>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AA50C07"/>
    <w:multiLevelType w:val="hybridMultilevel"/>
    <w:tmpl w:val="B57E31B0"/>
    <w:lvl w:ilvl="0" w:tplc="52142AF0">
      <w:start w:val="1"/>
      <w:numFmt w:val="taiwaneseCountingThousand"/>
      <w:lvlText w:val="%1、"/>
      <w:lvlJc w:val="left"/>
      <w:pPr>
        <w:ind w:left="464" w:hanging="45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6" w15:restartNumberingAfterBreak="0">
    <w:nsid w:val="6CD45468"/>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5"/>
  </w:num>
  <w:num w:numId="3">
    <w:abstractNumId w:val="7"/>
  </w:num>
  <w:num w:numId="4">
    <w:abstractNumId w:val="1"/>
  </w:num>
  <w:num w:numId="5">
    <w:abstractNumId w:val="12"/>
  </w:num>
  <w:num w:numId="6">
    <w:abstractNumId w:val="16"/>
  </w:num>
  <w:num w:numId="7">
    <w:abstractNumId w:val="11"/>
  </w:num>
  <w:num w:numId="8">
    <w:abstractNumId w:val="6"/>
  </w:num>
  <w:num w:numId="9">
    <w:abstractNumId w:val="13"/>
  </w:num>
  <w:num w:numId="10">
    <w:abstractNumId w:val="10"/>
  </w:num>
  <w:num w:numId="11">
    <w:abstractNumId w:val="5"/>
  </w:num>
  <w:num w:numId="12">
    <w:abstractNumId w:val="14"/>
  </w:num>
  <w:num w:numId="13">
    <w:abstractNumId w:val="4"/>
  </w:num>
  <w:num w:numId="14">
    <w:abstractNumId w:val="8"/>
  </w:num>
  <w:num w:numId="15">
    <w:abstractNumId w:val="0"/>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8A"/>
    <w:rsid w:val="000068E2"/>
    <w:rsid w:val="00044010"/>
    <w:rsid w:val="00044E98"/>
    <w:rsid w:val="0005783A"/>
    <w:rsid w:val="00057B3C"/>
    <w:rsid w:val="00062CCE"/>
    <w:rsid w:val="00065134"/>
    <w:rsid w:val="00073B5D"/>
    <w:rsid w:val="00075483"/>
    <w:rsid w:val="00092615"/>
    <w:rsid w:val="000943FB"/>
    <w:rsid w:val="000947E7"/>
    <w:rsid w:val="000B01E1"/>
    <w:rsid w:val="000C2749"/>
    <w:rsid w:val="001178EB"/>
    <w:rsid w:val="0012542F"/>
    <w:rsid w:val="001368D2"/>
    <w:rsid w:val="00165E8E"/>
    <w:rsid w:val="001B125B"/>
    <w:rsid w:val="001B3462"/>
    <w:rsid w:val="001E5A53"/>
    <w:rsid w:val="001E6A10"/>
    <w:rsid w:val="00210E26"/>
    <w:rsid w:val="00213C9E"/>
    <w:rsid w:val="002213BA"/>
    <w:rsid w:val="002254E2"/>
    <w:rsid w:val="00240446"/>
    <w:rsid w:val="00251630"/>
    <w:rsid w:val="00257F54"/>
    <w:rsid w:val="0026115B"/>
    <w:rsid w:val="00263150"/>
    <w:rsid w:val="00277932"/>
    <w:rsid w:val="002C78B0"/>
    <w:rsid w:val="002C7C95"/>
    <w:rsid w:val="002F4AA0"/>
    <w:rsid w:val="00304DB3"/>
    <w:rsid w:val="00313FF9"/>
    <w:rsid w:val="0032719D"/>
    <w:rsid w:val="00333877"/>
    <w:rsid w:val="00365964"/>
    <w:rsid w:val="003D360E"/>
    <w:rsid w:val="003D698A"/>
    <w:rsid w:val="003E4736"/>
    <w:rsid w:val="003F79F9"/>
    <w:rsid w:val="004004A6"/>
    <w:rsid w:val="00416AE1"/>
    <w:rsid w:val="0042213B"/>
    <w:rsid w:val="00423317"/>
    <w:rsid w:val="00435DF6"/>
    <w:rsid w:val="00461182"/>
    <w:rsid w:val="0046174D"/>
    <w:rsid w:val="0048409E"/>
    <w:rsid w:val="0049537A"/>
    <w:rsid w:val="004A4240"/>
    <w:rsid w:val="004B7FB1"/>
    <w:rsid w:val="004C073B"/>
    <w:rsid w:val="004E1FC5"/>
    <w:rsid w:val="004E40DD"/>
    <w:rsid w:val="004E6D37"/>
    <w:rsid w:val="004F1EB1"/>
    <w:rsid w:val="00511974"/>
    <w:rsid w:val="00524954"/>
    <w:rsid w:val="005312BC"/>
    <w:rsid w:val="00541E9C"/>
    <w:rsid w:val="0055127B"/>
    <w:rsid w:val="00565294"/>
    <w:rsid w:val="0058096D"/>
    <w:rsid w:val="005859D6"/>
    <w:rsid w:val="0059040B"/>
    <w:rsid w:val="00594616"/>
    <w:rsid w:val="005B588E"/>
    <w:rsid w:val="005C0B52"/>
    <w:rsid w:val="005C0FE8"/>
    <w:rsid w:val="005C3D0F"/>
    <w:rsid w:val="005D4A66"/>
    <w:rsid w:val="005E70E8"/>
    <w:rsid w:val="00605D57"/>
    <w:rsid w:val="00606108"/>
    <w:rsid w:val="006239A2"/>
    <w:rsid w:val="006500BA"/>
    <w:rsid w:val="00654D64"/>
    <w:rsid w:val="006701B5"/>
    <w:rsid w:val="006769DE"/>
    <w:rsid w:val="00693B2E"/>
    <w:rsid w:val="006C4529"/>
    <w:rsid w:val="006F32B5"/>
    <w:rsid w:val="006F4C39"/>
    <w:rsid w:val="00703106"/>
    <w:rsid w:val="007340DA"/>
    <w:rsid w:val="0076454E"/>
    <w:rsid w:val="007716AF"/>
    <w:rsid w:val="00787133"/>
    <w:rsid w:val="007A5145"/>
    <w:rsid w:val="007C5C34"/>
    <w:rsid w:val="007D5F0F"/>
    <w:rsid w:val="007F28B1"/>
    <w:rsid w:val="008003C7"/>
    <w:rsid w:val="00841DA8"/>
    <w:rsid w:val="00857E5B"/>
    <w:rsid w:val="00866283"/>
    <w:rsid w:val="0088014D"/>
    <w:rsid w:val="008A08D7"/>
    <w:rsid w:val="008A60C2"/>
    <w:rsid w:val="008B3B45"/>
    <w:rsid w:val="008B739B"/>
    <w:rsid w:val="008C1F44"/>
    <w:rsid w:val="008C2C63"/>
    <w:rsid w:val="008F6685"/>
    <w:rsid w:val="009041F6"/>
    <w:rsid w:val="00906579"/>
    <w:rsid w:val="00913D1F"/>
    <w:rsid w:val="00920002"/>
    <w:rsid w:val="0094028D"/>
    <w:rsid w:val="00954E52"/>
    <w:rsid w:val="00957947"/>
    <w:rsid w:val="00961206"/>
    <w:rsid w:val="00970AEA"/>
    <w:rsid w:val="009734CA"/>
    <w:rsid w:val="00996BA0"/>
    <w:rsid w:val="00997545"/>
    <w:rsid w:val="009A0D62"/>
    <w:rsid w:val="009A60FE"/>
    <w:rsid w:val="009B4010"/>
    <w:rsid w:val="009C0211"/>
    <w:rsid w:val="009C1091"/>
    <w:rsid w:val="009C243C"/>
    <w:rsid w:val="009C2FD7"/>
    <w:rsid w:val="009E7E33"/>
    <w:rsid w:val="00A00887"/>
    <w:rsid w:val="00A00E6F"/>
    <w:rsid w:val="00A029C1"/>
    <w:rsid w:val="00A06FA6"/>
    <w:rsid w:val="00A10CE3"/>
    <w:rsid w:val="00A16295"/>
    <w:rsid w:val="00A203C0"/>
    <w:rsid w:val="00A45434"/>
    <w:rsid w:val="00A47822"/>
    <w:rsid w:val="00A53426"/>
    <w:rsid w:val="00A5521A"/>
    <w:rsid w:val="00A90DBA"/>
    <w:rsid w:val="00AB7BDE"/>
    <w:rsid w:val="00AD4A1E"/>
    <w:rsid w:val="00AE231A"/>
    <w:rsid w:val="00AE7437"/>
    <w:rsid w:val="00B03769"/>
    <w:rsid w:val="00B06E16"/>
    <w:rsid w:val="00B21472"/>
    <w:rsid w:val="00B753A0"/>
    <w:rsid w:val="00BD7020"/>
    <w:rsid w:val="00C40F12"/>
    <w:rsid w:val="00C63809"/>
    <w:rsid w:val="00C64F5D"/>
    <w:rsid w:val="00C7310E"/>
    <w:rsid w:val="00C77A50"/>
    <w:rsid w:val="00C90AF9"/>
    <w:rsid w:val="00CE7ED6"/>
    <w:rsid w:val="00CF0D37"/>
    <w:rsid w:val="00CF3524"/>
    <w:rsid w:val="00CF4266"/>
    <w:rsid w:val="00D079A8"/>
    <w:rsid w:val="00D14A9F"/>
    <w:rsid w:val="00D22A73"/>
    <w:rsid w:val="00D271A6"/>
    <w:rsid w:val="00D32E56"/>
    <w:rsid w:val="00D33834"/>
    <w:rsid w:val="00D4369D"/>
    <w:rsid w:val="00D47D43"/>
    <w:rsid w:val="00D61361"/>
    <w:rsid w:val="00D758A2"/>
    <w:rsid w:val="00DA7A8A"/>
    <w:rsid w:val="00DC218D"/>
    <w:rsid w:val="00DC3122"/>
    <w:rsid w:val="00DC7706"/>
    <w:rsid w:val="00DD2312"/>
    <w:rsid w:val="00DE5C08"/>
    <w:rsid w:val="00E108E1"/>
    <w:rsid w:val="00E16F7E"/>
    <w:rsid w:val="00E1751B"/>
    <w:rsid w:val="00E27FD6"/>
    <w:rsid w:val="00E41E98"/>
    <w:rsid w:val="00E421E5"/>
    <w:rsid w:val="00E43DA1"/>
    <w:rsid w:val="00E44BC8"/>
    <w:rsid w:val="00E472AB"/>
    <w:rsid w:val="00E72402"/>
    <w:rsid w:val="00E87269"/>
    <w:rsid w:val="00E91D8C"/>
    <w:rsid w:val="00EC06D6"/>
    <w:rsid w:val="00EC4F2F"/>
    <w:rsid w:val="00ED42E1"/>
    <w:rsid w:val="00EF740E"/>
    <w:rsid w:val="00F07D3F"/>
    <w:rsid w:val="00F4608A"/>
    <w:rsid w:val="00F52BA1"/>
    <w:rsid w:val="00F8309D"/>
    <w:rsid w:val="00F92DC2"/>
    <w:rsid w:val="00F9441D"/>
    <w:rsid w:val="00FA7F08"/>
    <w:rsid w:val="00FB5676"/>
    <w:rsid w:val="00FB76D9"/>
    <w:rsid w:val="00FC4CA6"/>
    <w:rsid w:val="00FE73F2"/>
    <w:rsid w:val="00FF21F9"/>
    <w:rsid w:val="00FF2D0C"/>
    <w:rsid w:val="00FF561E"/>
    <w:rsid w:val="00FF6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4D4"/>
  <w15:chartTrackingRefBased/>
  <w15:docId w15:val="{EB3E7A2F-C27B-42B2-B669-F568B2A1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E5B"/>
    <w:pPr>
      <w:widowControl w:val="0"/>
    </w:pPr>
  </w:style>
  <w:style w:type="paragraph" w:styleId="1">
    <w:name w:val="heading 1"/>
    <w:basedOn w:val="a"/>
    <w:next w:val="a"/>
    <w:link w:val="10"/>
    <w:uiPriority w:val="9"/>
    <w:qFormat/>
    <w:rsid w:val="00DA7A8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7A8A"/>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841DA8"/>
    <w:pPr>
      <w:tabs>
        <w:tab w:val="center" w:pos="4153"/>
        <w:tab w:val="right" w:pos="8306"/>
      </w:tabs>
      <w:snapToGrid w:val="0"/>
    </w:pPr>
    <w:rPr>
      <w:sz w:val="20"/>
      <w:szCs w:val="20"/>
    </w:rPr>
  </w:style>
  <w:style w:type="character" w:customStyle="1" w:styleId="a4">
    <w:name w:val="頁首 字元"/>
    <w:basedOn w:val="a0"/>
    <w:link w:val="a3"/>
    <w:uiPriority w:val="99"/>
    <w:rsid w:val="00841DA8"/>
    <w:rPr>
      <w:sz w:val="20"/>
      <w:szCs w:val="20"/>
    </w:rPr>
  </w:style>
  <w:style w:type="paragraph" w:styleId="a5">
    <w:name w:val="footer"/>
    <w:basedOn w:val="a"/>
    <w:link w:val="a6"/>
    <w:uiPriority w:val="99"/>
    <w:unhideWhenUsed/>
    <w:rsid w:val="00841DA8"/>
    <w:pPr>
      <w:tabs>
        <w:tab w:val="center" w:pos="4153"/>
        <w:tab w:val="right" w:pos="8306"/>
      </w:tabs>
      <w:snapToGrid w:val="0"/>
    </w:pPr>
    <w:rPr>
      <w:sz w:val="20"/>
      <w:szCs w:val="20"/>
    </w:rPr>
  </w:style>
  <w:style w:type="character" w:customStyle="1" w:styleId="a6">
    <w:name w:val="頁尾 字元"/>
    <w:basedOn w:val="a0"/>
    <w:link w:val="a5"/>
    <w:uiPriority w:val="99"/>
    <w:rsid w:val="00841DA8"/>
    <w:rPr>
      <w:sz w:val="20"/>
      <w:szCs w:val="20"/>
    </w:rPr>
  </w:style>
  <w:style w:type="character" w:styleId="a7">
    <w:name w:val="annotation reference"/>
    <w:basedOn w:val="a0"/>
    <w:uiPriority w:val="99"/>
    <w:semiHidden/>
    <w:unhideWhenUsed/>
    <w:rsid w:val="00313FF9"/>
    <w:rPr>
      <w:sz w:val="18"/>
      <w:szCs w:val="18"/>
    </w:rPr>
  </w:style>
  <w:style w:type="paragraph" w:styleId="a8">
    <w:name w:val="annotation text"/>
    <w:basedOn w:val="a"/>
    <w:link w:val="a9"/>
    <w:uiPriority w:val="99"/>
    <w:semiHidden/>
    <w:unhideWhenUsed/>
    <w:rsid w:val="00313FF9"/>
  </w:style>
  <w:style w:type="character" w:customStyle="1" w:styleId="a9">
    <w:name w:val="註解文字 字元"/>
    <w:basedOn w:val="a0"/>
    <w:link w:val="a8"/>
    <w:uiPriority w:val="99"/>
    <w:semiHidden/>
    <w:rsid w:val="00313FF9"/>
  </w:style>
  <w:style w:type="paragraph" w:styleId="aa">
    <w:name w:val="annotation subject"/>
    <w:basedOn w:val="a8"/>
    <w:next w:val="a8"/>
    <w:link w:val="ab"/>
    <w:uiPriority w:val="99"/>
    <w:semiHidden/>
    <w:unhideWhenUsed/>
    <w:rsid w:val="00313FF9"/>
    <w:rPr>
      <w:b/>
      <w:bCs/>
    </w:rPr>
  </w:style>
  <w:style w:type="character" w:customStyle="1" w:styleId="ab">
    <w:name w:val="註解主旨 字元"/>
    <w:basedOn w:val="a9"/>
    <w:link w:val="aa"/>
    <w:uiPriority w:val="99"/>
    <w:semiHidden/>
    <w:rsid w:val="00313FF9"/>
    <w:rPr>
      <w:b/>
      <w:bCs/>
    </w:rPr>
  </w:style>
  <w:style w:type="paragraph" w:styleId="ac">
    <w:name w:val="Balloon Text"/>
    <w:basedOn w:val="a"/>
    <w:link w:val="ad"/>
    <w:uiPriority w:val="99"/>
    <w:semiHidden/>
    <w:unhideWhenUsed/>
    <w:rsid w:val="00313FF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3FF9"/>
    <w:rPr>
      <w:rFonts w:asciiTheme="majorHAnsi" w:eastAsiaTheme="majorEastAsia" w:hAnsiTheme="majorHAnsi" w:cstheme="majorBidi"/>
      <w:sz w:val="18"/>
      <w:szCs w:val="18"/>
    </w:rPr>
  </w:style>
  <w:style w:type="paragraph" w:styleId="ae">
    <w:name w:val="List Paragraph"/>
    <w:aliases w:val="卑南壹,List Paragraph,詳細說明,標1"/>
    <w:basedOn w:val="a"/>
    <w:link w:val="af"/>
    <w:uiPriority w:val="34"/>
    <w:qFormat/>
    <w:rsid w:val="00313FF9"/>
    <w:pPr>
      <w:ind w:leftChars="200" w:left="480"/>
    </w:pPr>
  </w:style>
  <w:style w:type="paragraph" w:styleId="HTML">
    <w:name w:val="HTML Preformatted"/>
    <w:basedOn w:val="a"/>
    <w:link w:val="HTML0"/>
    <w:uiPriority w:val="99"/>
    <w:semiHidden/>
    <w:unhideWhenUsed/>
    <w:rsid w:val="00C73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7310E"/>
    <w:rPr>
      <w:rFonts w:ascii="細明體" w:eastAsia="細明體" w:hAnsi="細明體" w:cs="細明體"/>
      <w:kern w:val="0"/>
      <w:szCs w:val="24"/>
    </w:rPr>
  </w:style>
  <w:style w:type="table" w:styleId="af0">
    <w:name w:val="Table Grid"/>
    <w:basedOn w:val="a1"/>
    <w:uiPriority w:val="39"/>
    <w:rsid w:val="0048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w:basedOn w:val="a"/>
    <w:uiPriority w:val="99"/>
    <w:unhideWhenUsed/>
    <w:rsid w:val="00FF61B8"/>
    <w:pPr>
      <w:ind w:leftChars="200" w:left="100" w:hangingChars="200" w:hanging="200"/>
      <w:contextualSpacing/>
    </w:pPr>
  </w:style>
  <w:style w:type="paragraph" w:styleId="af2">
    <w:name w:val="Body Text"/>
    <w:basedOn w:val="a"/>
    <w:link w:val="af3"/>
    <w:uiPriority w:val="99"/>
    <w:unhideWhenUsed/>
    <w:rsid w:val="00FF61B8"/>
    <w:pPr>
      <w:spacing w:after="120"/>
    </w:pPr>
  </w:style>
  <w:style w:type="character" w:customStyle="1" w:styleId="af3">
    <w:name w:val="本文 字元"/>
    <w:basedOn w:val="a0"/>
    <w:link w:val="af2"/>
    <w:uiPriority w:val="99"/>
    <w:rsid w:val="00FF61B8"/>
  </w:style>
  <w:style w:type="character" w:styleId="af4">
    <w:name w:val="Hyperlink"/>
    <w:basedOn w:val="a0"/>
    <w:uiPriority w:val="99"/>
    <w:unhideWhenUsed/>
    <w:rsid w:val="004E6D37"/>
    <w:rPr>
      <w:color w:val="0563C1" w:themeColor="hyperlink"/>
      <w:u w:val="single"/>
    </w:rPr>
  </w:style>
  <w:style w:type="character" w:styleId="af5">
    <w:name w:val="FollowedHyperlink"/>
    <w:basedOn w:val="a0"/>
    <w:uiPriority w:val="99"/>
    <w:semiHidden/>
    <w:unhideWhenUsed/>
    <w:rsid w:val="004E6D37"/>
    <w:rPr>
      <w:color w:val="954F72" w:themeColor="followedHyperlink"/>
      <w:u w:val="single"/>
    </w:rPr>
  </w:style>
  <w:style w:type="paragraph" w:styleId="af6">
    <w:name w:val="footnote text"/>
    <w:basedOn w:val="a"/>
    <w:link w:val="af7"/>
    <w:uiPriority w:val="99"/>
    <w:semiHidden/>
    <w:unhideWhenUsed/>
    <w:rsid w:val="00E41E98"/>
    <w:pPr>
      <w:snapToGrid w:val="0"/>
    </w:pPr>
    <w:rPr>
      <w:sz w:val="20"/>
      <w:szCs w:val="20"/>
    </w:rPr>
  </w:style>
  <w:style w:type="character" w:customStyle="1" w:styleId="af7">
    <w:name w:val="註腳文字 字元"/>
    <w:basedOn w:val="a0"/>
    <w:link w:val="af6"/>
    <w:uiPriority w:val="99"/>
    <w:semiHidden/>
    <w:rsid w:val="00E41E98"/>
    <w:rPr>
      <w:sz w:val="20"/>
      <w:szCs w:val="20"/>
    </w:rPr>
  </w:style>
  <w:style w:type="character" w:styleId="af8">
    <w:name w:val="footnote reference"/>
    <w:basedOn w:val="a0"/>
    <w:uiPriority w:val="99"/>
    <w:semiHidden/>
    <w:unhideWhenUsed/>
    <w:rsid w:val="00E41E98"/>
    <w:rPr>
      <w:vertAlign w:val="superscript"/>
    </w:rPr>
  </w:style>
  <w:style w:type="character" w:customStyle="1" w:styleId="af">
    <w:name w:val="清單段落 字元"/>
    <w:aliases w:val="卑南壹 字元,List Paragraph 字元,詳細說明 字元,標1 字元"/>
    <w:link w:val="ae"/>
    <w:uiPriority w:val="34"/>
    <w:rsid w:val="00B7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9149">
      <w:bodyDiv w:val="1"/>
      <w:marLeft w:val="0"/>
      <w:marRight w:val="0"/>
      <w:marTop w:val="0"/>
      <w:marBottom w:val="0"/>
      <w:divBdr>
        <w:top w:val="none" w:sz="0" w:space="0" w:color="auto"/>
        <w:left w:val="none" w:sz="0" w:space="0" w:color="auto"/>
        <w:bottom w:val="none" w:sz="0" w:space="0" w:color="auto"/>
        <w:right w:val="none" w:sz="0" w:space="0" w:color="auto"/>
      </w:divBdr>
    </w:div>
    <w:div w:id="964696087">
      <w:bodyDiv w:val="1"/>
      <w:marLeft w:val="0"/>
      <w:marRight w:val="0"/>
      <w:marTop w:val="0"/>
      <w:marBottom w:val="0"/>
      <w:divBdr>
        <w:top w:val="none" w:sz="0" w:space="0" w:color="auto"/>
        <w:left w:val="none" w:sz="0" w:space="0" w:color="auto"/>
        <w:bottom w:val="none" w:sz="0" w:space="0" w:color="auto"/>
        <w:right w:val="none" w:sz="0" w:space="0" w:color="auto"/>
      </w:divBdr>
    </w:div>
    <w:div w:id="1193767145">
      <w:bodyDiv w:val="1"/>
      <w:marLeft w:val="0"/>
      <w:marRight w:val="0"/>
      <w:marTop w:val="0"/>
      <w:marBottom w:val="0"/>
      <w:divBdr>
        <w:top w:val="none" w:sz="0" w:space="0" w:color="auto"/>
        <w:left w:val="none" w:sz="0" w:space="0" w:color="auto"/>
        <w:bottom w:val="none" w:sz="0" w:space="0" w:color="auto"/>
        <w:right w:val="none" w:sz="0" w:space="0" w:color="auto"/>
      </w:divBdr>
    </w:div>
    <w:div w:id="1212303971">
      <w:bodyDiv w:val="1"/>
      <w:marLeft w:val="0"/>
      <w:marRight w:val="0"/>
      <w:marTop w:val="0"/>
      <w:marBottom w:val="0"/>
      <w:divBdr>
        <w:top w:val="none" w:sz="0" w:space="0" w:color="auto"/>
        <w:left w:val="none" w:sz="0" w:space="0" w:color="auto"/>
        <w:bottom w:val="none" w:sz="0" w:space="0" w:color="auto"/>
        <w:right w:val="none" w:sz="0" w:space="0" w:color="auto"/>
      </w:divBdr>
    </w:div>
    <w:div w:id="1284846901">
      <w:bodyDiv w:val="1"/>
      <w:marLeft w:val="0"/>
      <w:marRight w:val="0"/>
      <w:marTop w:val="0"/>
      <w:marBottom w:val="0"/>
      <w:divBdr>
        <w:top w:val="none" w:sz="0" w:space="0" w:color="auto"/>
        <w:left w:val="none" w:sz="0" w:space="0" w:color="auto"/>
        <w:bottom w:val="none" w:sz="0" w:space="0" w:color="auto"/>
        <w:right w:val="none" w:sz="0" w:space="0" w:color="auto"/>
      </w:divBdr>
    </w:div>
    <w:div w:id="1723208695">
      <w:bodyDiv w:val="1"/>
      <w:marLeft w:val="0"/>
      <w:marRight w:val="0"/>
      <w:marTop w:val="0"/>
      <w:marBottom w:val="0"/>
      <w:divBdr>
        <w:top w:val="none" w:sz="0" w:space="0" w:color="auto"/>
        <w:left w:val="none" w:sz="0" w:space="0" w:color="auto"/>
        <w:bottom w:val="none" w:sz="0" w:space="0" w:color="auto"/>
        <w:right w:val="none" w:sz="0" w:space="0" w:color="auto"/>
      </w:divBdr>
    </w:div>
    <w:div w:id="1766612431">
      <w:bodyDiv w:val="1"/>
      <w:marLeft w:val="0"/>
      <w:marRight w:val="0"/>
      <w:marTop w:val="0"/>
      <w:marBottom w:val="0"/>
      <w:divBdr>
        <w:top w:val="none" w:sz="0" w:space="0" w:color="auto"/>
        <w:left w:val="none" w:sz="0" w:space="0" w:color="auto"/>
        <w:bottom w:val="none" w:sz="0" w:space="0" w:color="auto"/>
        <w:right w:val="none" w:sz="0" w:space="0" w:color="auto"/>
      </w:divBdr>
    </w:div>
    <w:div w:id="17896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09C3-546B-4022-9C91-EE801D7E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9</cp:revision>
  <dcterms:created xsi:type="dcterms:W3CDTF">2024-02-07T01:25:00Z</dcterms:created>
  <dcterms:modified xsi:type="dcterms:W3CDTF">2024-04-23T06:11:00Z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94e3bed5abd4bdb3db798de28964d41ed4111d541342892f5367cfe884743d77</vt:lpwstr>
  </property>
</Properties>
</file>