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09" w:rsidRDefault="007A6EF4" w:rsidP="007A6EF4">
      <w:pPr>
        <w:spacing w:afterLines="50" w:after="180"/>
        <w:ind w:rightChars="-278" w:right="-667" w:firstLineChars="310" w:firstLine="99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教師評鑑辦法</w:t>
      </w:r>
      <w:r w:rsidR="00EE5216" w:rsidRPr="002E37EA">
        <w:rPr>
          <w:rFonts w:ascii="標楷體" w:eastAsia="標楷體" w:hAnsi="標楷體"/>
          <w:b/>
          <w:sz w:val="32"/>
          <w:szCs w:val="32"/>
        </w:rPr>
        <w:t>通識教育中心特色教學績效</w:t>
      </w:r>
      <w:r>
        <w:rPr>
          <w:rFonts w:ascii="標楷體" w:eastAsia="標楷體" w:hAnsi="標楷體" w:hint="eastAsia"/>
          <w:b/>
          <w:sz w:val="32"/>
          <w:szCs w:val="32"/>
        </w:rPr>
        <w:t>計分</w:t>
      </w:r>
      <w:r w:rsidR="002E37EA" w:rsidRPr="002E37EA">
        <w:rPr>
          <w:rFonts w:ascii="標楷體" w:eastAsia="標楷體" w:hAnsi="標楷體" w:hint="eastAsia"/>
          <w:b/>
          <w:sz w:val="32"/>
          <w:szCs w:val="32"/>
        </w:rPr>
        <w:t>項目</w:t>
      </w:r>
      <w:r w:rsidR="00CE2604">
        <w:rPr>
          <w:rFonts w:ascii="標楷體" w:eastAsia="標楷體" w:hAnsi="標楷體" w:hint="eastAsia"/>
          <w:b/>
          <w:sz w:val="32"/>
          <w:szCs w:val="32"/>
        </w:rPr>
        <w:t>（廢止）</w:t>
      </w:r>
    </w:p>
    <w:p w:rsidR="0098458E" w:rsidRPr="003C35F4" w:rsidRDefault="0098458E" w:rsidP="003C35F4">
      <w:pPr>
        <w:spacing w:line="300" w:lineRule="exact"/>
        <w:ind w:rightChars="-119" w:right="-286" w:firstLineChars="511" w:firstLine="102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C35F4">
        <w:rPr>
          <w:rFonts w:ascii="Times New Roman" w:eastAsia="標楷體" w:hAnsi="Times New Roman" w:cs="Times New Roman"/>
          <w:sz w:val="20"/>
          <w:szCs w:val="20"/>
        </w:rPr>
        <w:t>106.11.9 106</w:t>
      </w:r>
      <w:r w:rsidRPr="003C35F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3C35F4">
        <w:rPr>
          <w:rFonts w:ascii="Times New Roman" w:eastAsia="標楷體" w:hAnsi="Times New Roman" w:cs="Times New Roman"/>
          <w:sz w:val="20"/>
          <w:szCs w:val="20"/>
        </w:rPr>
        <w:t>2</w:t>
      </w:r>
      <w:r w:rsidRPr="003C35F4">
        <w:rPr>
          <w:rFonts w:ascii="Times New Roman" w:eastAsia="標楷體" w:hAnsi="Times New Roman" w:cs="Times New Roman"/>
          <w:sz w:val="20"/>
          <w:szCs w:val="20"/>
        </w:rPr>
        <w:t>次通識教育中心中心會議通過</w:t>
      </w:r>
    </w:p>
    <w:p w:rsidR="009C739F" w:rsidRPr="00E46340" w:rsidRDefault="009C739F" w:rsidP="003C35F4">
      <w:pPr>
        <w:spacing w:line="300" w:lineRule="exact"/>
        <w:ind w:rightChars="-119" w:right="-286" w:firstLineChars="511" w:firstLine="102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0" w:name="_GoBack"/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107.1.11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106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次通識教育中心中心會議通過</w:t>
      </w:r>
    </w:p>
    <w:p w:rsidR="003C35F4" w:rsidRPr="00E46340" w:rsidRDefault="003C35F4" w:rsidP="003C35F4">
      <w:pPr>
        <w:spacing w:line="300" w:lineRule="exact"/>
        <w:ind w:rightChars="-119" w:right="-286" w:firstLineChars="511" w:firstLine="102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109.04.23 </w:t>
      </w:r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8</w:t>
      </w:r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次通識教育中心中心會議通過</w:t>
      </w:r>
      <w:r w:rsidR="00217B3E"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廢止</w:t>
      </w:r>
    </w:p>
    <w:p w:rsidR="000D0088" w:rsidRPr="00E46340" w:rsidRDefault="000D0088" w:rsidP="003C35F4">
      <w:pPr>
        <w:spacing w:line="300" w:lineRule="exact"/>
        <w:ind w:rightChars="-119" w:right="-286" w:firstLineChars="511" w:firstLine="1022"/>
        <w:jc w:val="right"/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</w:pP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109.07.16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高醫</w:t>
      </w:r>
      <w:r w:rsidRPr="00E4634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心通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字第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1091102121</w:t>
      </w:r>
      <w:r w:rsidRPr="00E4634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號函公布廢止</w:t>
      </w:r>
    </w:p>
    <w:tbl>
      <w:tblPr>
        <w:tblStyle w:val="a3"/>
        <w:tblW w:w="10631" w:type="dxa"/>
        <w:tblInd w:w="279" w:type="dxa"/>
        <w:tblLook w:val="04A0" w:firstRow="1" w:lastRow="0" w:firstColumn="1" w:lastColumn="0" w:noHBand="0" w:noVBand="1"/>
      </w:tblPr>
      <w:tblGrid>
        <w:gridCol w:w="1701"/>
        <w:gridCol w:w="5670"/>
        <w:gridCol w:w="3260"/>
      </w:tblGrid>
      <w:tr w:rsidR="009C739F" w:rsidRPr="009C739F" w:rsidTr="0061785B">
        <w:trPr>
          <w:trHeight w:val="795"/>
          <w:tblHeader/>
        </w:trPr>
        <w:tc>
          <w:tcPr>
            <w:tcW w:w="1701" w:type="dxa"/>
            <w:vAlign w:val="center"/>
          </w:tcPr>
          <w:bookmarkEnd w:id="0"/>
          <w:p w:rsidR="009C739F" w:rsidRPr="009C739F" w:rsidRDefault="009C739F" w:rsidP="002A0D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b/>
                <w:szCs w:val="24"/>
              </w:rPr>
              <w:t>特色</w:t>
            </w:r>
            <w:r w:rsidRPr="009C739F"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2A0D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b/>
                <w:szCs w:val="24"/>
              </w:rPr>
              <w:t>指標內容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C739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b/>
                <w:szCs w:val="24"/>
              </w:rPr>
              <w:t>評分</w:t>
            </w:r>
            <w:r w:rsidRPr="009C739F">
              <w:rPr>
                <w:rFonts w:ascii="Times New Roman" w:eastAsia="標楷體" w:hAnsi="Times New Roman" w:cs="Times New Roman" w:hint="eastAsia"/>
                <w:b/>
                <w:szCs w:val="24"/>
              </w:rPr>
              <w:t>（學期）</w:t>
            </w:r>
          </w:p>
        </w:tc>
      </w:tr>
      <w:tr w:rsidR="009C739F" w:rsidRPr="009C739F" w:rsidTr="0061785B">
        <w:trPr>
          <w:trHeight w:val="1499"/>
        </w:trPr>
        <w:tc>
          <w:tcPr>
            <w:tcW w:w="1701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提升學生軟實力與職場競爭力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指導學生參加競賽表現優異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體育、科展、語文、創意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等競賽）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國際性競賽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10-12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  <w:p w:rsidR="009C739F" w:rsidRPr="009C739F" w:rsidRDefault="009C739F" w:rsidP="00B949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全國性競賽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7-9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  <w:p w:rsidR="009C739F" w:rsidRPr="009C739F" w:rsidRDefault="009C739F" w:rsidP="00B949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校內、跨校競賽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4-6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  <w:p w:rsidR="009C739F" w:rsidRPr="009C739F" w:rsidRDefault="009C739F" w:rsidP="00B949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跨校但未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獲獎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2-3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</w:p>
        </w:tc>
      </w:tr>
      <w:tr w:rsidR="009C739F" w:rsidRPr="009C739F" w:rsidTr="0061785B">
        <w:trPr>
          <w:trHeight w:val="408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提升學生表達、思辨力及職場競爭力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批閱或指導學生的履歷、自傳、創作，口說指導、線上討論…等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9C739F" w:rsidRPr="009C739F" w:rsidRDefault="009C739F" w:rsidP="00E131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1-7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673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739F" w:rsidRPr="009C739F" w:rsidTr="0061785B">
        <w:trPr>
          <w:trHeight w:val="709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舉辦通識教育相關學習、講座或競賽活動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444"/>
        </w:trPr>
        <w:tc>
          <w:tcPr>
            <w:tcW w:w="1701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深耕通識教育內涵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擔任非編制內的教學規劃或推動者（學門召集人、級長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449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參與校內通識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育的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相關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團體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842C5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587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擔任協同教學主負責教師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1120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/>
                <w:szCs w:val="24"/>
              </w:rPr>
              <w:t>擔任非常態性課程主負責教師（通識夏季學院課程、大學先修課程、線上磨課師課程、頂大交換課程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5-7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994"/>
        </w:trPr>
        <w:tc>
          <w:tcPr>
            <w:tcW w:w="1701" w:type="dxa"/>
            <w:vMerge w:val="restart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建立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通識教育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典範</w:t>
            </w:r>
          </w:p>
        </w:tc>
        <w:tc>
          <w:tcPr>
            <w:tcW w:w="5670" w:type="dxa"/>
            <w:vAlign w:val="center"/>
          </w:tcPr>
          <w:p w:rsidR="009C739F" w:rsidRPr="009C739F" w:rsidRDefault="009C739F" w:rsidP="0090209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獲選各中心「教學優良教師」（教學傑出教師、通識教育中心教學優良教師不重複列計）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9C739F" w:rsidRPr="009C739F" w:rsidTr="0061785B">
        <w:trPr>
          <w:trHeight w:val="818"/>
        </w:trPr>
        <w:tc>
          <w:tcPr>
            <w:tcW w:w="1701" w:type="dxa"/>
            <w:vMerge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739F" w:rsidRPr="009C739F" w:rsidRDefault="009C739F" w:rsidP="009C739F">
            <w:pPr>
              <w:snapToGrid w:val="0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建立通識教學特色（如：領域教學特色、深化學生學習</w:t>
            </w:r>
            <w:r w:rsidRPr="009C739F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等，由教師自行舉證）</w:t>
            </w:r>
          </w:p>
        </w:tc>
        <w:tc>
          <w:tcPr>
            <w:tcW w:w="3260" w:type="dxa"/>
            <w:vAlign w:val="center"/>
          </w:tcPr>
          <w:p w:rsidR="009C739F" w:rsidRPr="009C739F" w:rsidRDefault="009C739F" w:rsidP="0090209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739F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</w:tr>
      <w:tr w:rsidR="001A2470" w:rsidRPr="009C739F" w:rsidTr="007A7874">
        <w:trPr>
          <w:trHeight w:val="818"/>
        </w:trPr>
        <w:tc>
          <w:tcPr>
            <w:tcW w:w="10631" w:type="dxa"/>
            <w:gridSpan w:val="3"/>
            <w:vAlign w:val="center"/>
          </w:tcPr>
          <w:p w:rsidR="001D669C" w:rsidRDefault="001A2470" w:rsidP="001A247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  <w:p w:rsidR="001A2470" w:rsidRPr="009C739F" w:rsidRDefault="001A2470" w:rsidP="001A247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A2470">
              <w:rPr>
                <w:rFonts w:ascii="Times New Roman" w:eastAsia="標楷體" w:hAnsi="Times New Roman" w:cs="Times New Roman" w:hint="eastAsia"/>
                <w:szCs w:val="24"/>
              </w:rPr>
              <w:t>每一項目不重複計分</w:t>
            </w:r>
          </w:p>
        </w:tc>
      </w:tr>
    </w:tbl>
    <w:p w:rsidR="00325E6E" w:rsidRPr="00B37C03" w:rsidRDefault="00325E6E" w:rsidP="001A2470">
      <w:pPr>
        <w:snapToGrid w:val="0"/>
        <w:ind w:firstLineChars="105" w:firstLine="252"/>
        <w:rPr>
          <w:rFonts w:ascii="Times New Roman" w:eastAsia="標楷體" w:hAnsi="Times New Roman" w:cs="Times New Roman"/>
          <w:szCs w:val="24"/>
        </w:rPr>
      </w:pPr>
    </w:p>
    <w:sectPr w:rsidR="00325E6E" w:rsidRPr="00B37C03" w:rsidSect="009C739F">
      <w:pgSz w:w="11906" w:h="16838"/>
      <w:pgMar w:top="1134" w:right="851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6E" w:rsidRDefault="009C036E" w:rsidP="00AC4D80">
      <w:r>
        <w:separator/>
      </w:r>
    </w:p>
  </w:endnote>
  <w:endnote w:type="continuationSeparator" w:id="0">
    <w:p w:rsidR="009C036E" w:rsidRDefault="009C036E" w:rsidP="00AC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6E" w:rsidRDefault="009C036E" w:rsidP="00AC4D80">
      <w:r>
        <w:separator/>
      </w:r>
    </w:p>
  </w:footnote>
  <w:footnote w:type="continuationSeparator" w:id="0">
    <w:p w:rsidR="009C036E" w:rsidRDefault="009C036E" w:rsidP="00AC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067"/>
    <w:multiLevelType w:val="hybridMultilevel"/>
    <w:tmpl w:val="1D3E3C8A"/>
    <w:lvl w:ilvl="0" w:tplc="51EAD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854EE"/>
    <w:multiLevelType w:val="hybridMultilevel"/>
    <w:tmpl w:val="EFA06CF2"/>
    <w:lvl w:ilvl="0" w:tplc="E34A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1B0E89"/>
    <w:multiLevelType w:val="hybridMultilevel"/>
    <w:tmpl w:val="29CA6D0C"/>
    <w:lvl w:ilvl="0" w:tplc="406E0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73BAD"/>
    <w:multiLevelType w:val="hybridMultilevel"/>
    <w:tmpl w:val="5226FA78"/>
    <w:lvl w:ilvl="0" w:tplc="2750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63FFF"/>
    <w:multiLevelType w:val="hybridMultilevel"/>
    <w:tmpl w:val="D548A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7788C"/>
    <w:multiLevelType w:val="hybridMultilevel"/>
    <w:tmpl w:val="DC94A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E872F2"/>
    <w:multiLevelType w:val="hybridMultilevel"/>
    <w:tmpl w:val="E2149AEE"/>
    <w:lvl w:ilvl="0" w:tplc="03F2A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5F1CAA"/>
    <w:multiLevelType w:val="hybridMultilevel"/>
    <w:tmpl w:val="1FAA09CE"/>
    <w:lvl w:ilvl="0" w:tplc="125C9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6"/>
    <w:rsid w:val="00023AE8"/>
    <w:rsid w:val="00023BC7"/>
    <w:rsid w:val="000313AF"/>
    <w:rsid w:val="000C2608"/>
    <w:rsid w:val="000D0088"/>
    <w:rsid w:val="000F207A"/>
    <w:rsid w:val="001A2470"/>
    <w:rsid w:val="001D669C"/>
    <w:rsid w:val="0021185E"/>
    <w:rsid w:val="00217B3E"/>
    <w:rsid w:val="00244607"/>
    <w:rsid w:val="002A0DE9"/>
    <w:rsid w:val="002A6309"/>
    <w:rsid w:val="002E37EA"/>
    <w:rsid w:val="00325E6E"/>
    <w:rsid w:val="0035329F"/>
    <w:rsid w:val="00356884"/>
    <w:rsid w:val="00394801"/>
    <w:rsid w:val="003C35F4"/>
    <w:rsid w:val="00420A62"/>
    <w:rsid w:val="0045653F"/>
    <w:rsid w:val="00531E7F"/>
    <w:rsid w:val="005A3C63"/>
    <w:rsid w:val="005C6E93"/>
    <w:rsid w:val="005D118C"/>
    <w:rsid w:val="005E4214"/>
    <w:rsid w:val="00604EBA"/>
    <w:rsid w:val="0061785B"/>
    <w:rsid w:val="00655E25"/>
    <w:rsid w:val="00663B73"/>
    <w:rsid w:val="006D5D84"/>
    <w:rsid w:val="00703BB1"/>
    <w:rsid w:val="00720864"/>
    <w:rsid w:val="00731E22"/>
    <w:rsid w:val="00747397"/>
    <w:rsid w:val="007567AF"/>
    <w:rsid w:val="0076227F"/>
    <w:rsid w:val="0078652F"/>
    <w:rsid w:val="007A6EF4"/>
    <w:rsid w:val="007C2CA1"/>
    <w:rsid w:val="008342F0"/>
    <w:rsid w:val="00836F61"/>
    <w:rsid w:val="00842C5D"/>
    <w:rsid w:val="00847E07"/>
    <w:rsid w:val="00854F08"/>
    <w:rsid w:val="00874D1D"/>
    <w:rsid w:val="00902098"/>
    <w:rsid w:val="009130AE"/>
    <w:rsid w:val="009633D2"/>
    <w:rsid w:val="00975EF6"/>
    <w:rsid w:val="0098458E"/>
    <w:rsid w:val="009B6DA8"/>
    <w:rsid w:val="009C036E"/>
    <w:rsid w:val="009C739F"/>
    <w:rsid w:val="00A233A1"/>
    <w:rsid w:val="00A90ACF"/>
    <w:rsid w:val="00AC4D80"/>
    <w:rsid w:val="00AD3215"/>
    <w:rsid w:val="00B37C03"/>
    <w:rsid w:val="00B555DC"/>
    <w:rsid w:val="00B949B1"/>
    <w:rsid w:val="00BA4DB9"/>
    <w:rsid w:val="00BE6F4D"/>
    <w:rsid w:val="00BE79B9"/>
    <w:rsid w:val="00BF53D6"/>
    <w:rsid w:val="00C33DFF"/>
    <w:rsid w:val="00CC4A80"/>
    <w:rsid w:val="00CC60A1"/>
    <w:rsid w:val="00CE2604"/>
    <w:rsid w:val="00CF716E"/>
    <w:rsid w:val="00D46DAE"/>
    <w:rsid w:val="00D67061"/>
    <w:rsid w:val="00D96BD4"/>
    <w:rsid w:val="00DE1B29"/>
    <w:rsid w:val="00E035DE"/>
    <w:rsid w:val="00E12930"/>
    <w:rsid w:val="00E131BA"/>
    <w:rsid w:val="00E43B7A"/>
    <w:rsid w:val="00E46340"/>
    <w:rsid w:val="00ED01C1"/>
    <w:rsid w:val="00EE21C9"/>
    <w:rsid w:val="00EE2B80"/>
    <w:rsid w:val="00EE5216"/>
    <w:rsid w:val="00EF1540"/>
    <w:rsid w:val="00F87DEB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E0159A"/>
  <w15:docId w15:val="{6FADC4E1-B3A8-4BB9-BE46-7F7B6757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E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D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D80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D0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</dc:creator>
  <cp:lastModifiedBy>KMU-gec</cp:lastModifiedBy>
  <cp:revision>9</cp:revision>
  <dcterms:created xsi:type="dcterms:W3CDTF">2020-04-20T01:02:00Z</dcterms:created>
  <dcterms:modified xsi:type="dcterms:W3CDTF">2020-07-20T06:00:00Z</dcterms:modified>
</cp:coreProperties>
</file>