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0C" w:rsidRPr="00426760" w:rsidRDefault="003E4B0C" w:rsidP="003E4B0C">
      <w:pPr>
        <w:snapToGrid w:val="0"/>
        <w:spacing w:line="0" w:lineRule="atLeast"/>
        <w:textDirection w:val="lrTbV"/>
        <w:rPr>
          <w:rFonts w:ascii="標楷體" w:eastAsia="標楷體" w:hAnsi="標楷體" w:cs="Arial"/>
          <w:b/>
          <w:color w:val="000000"/>
          <w:sz w:val="28"/>
          <w:szCs w:val="28"/>
        </w:rPr>
      </w:pPr>
      <w:bookmarkStart w:id="0" w:name="_GoBack"/>
      <w:r w:rsidRPr="00426760">
        <w:rPr>
          <w:rFonts w:ascii="標楷體" w:eastAsia="標楷體" w:hAnsi="標楷體" w:cs="Arial" w:hint="eastAsia"/>
          <w:b/>
          <w:color w:val="000000"/>
          <w:sz w:val="28"/>
          <w:szCs w:val="28"/>
        </w:rPr>
        <w:t>高雄醫學大學學術倫理辦公室設置辦法</w:t>
      </w:r>
    </w:p>
    <w:bookmarkEnd w:id="0"/>
    <w:p w:rsidR="003E4B0C" w:rsidRDefault="003E4B0C" w:rsidP="003E4B0C">
      <w:pPr>
        <w:snapToGrid w:val="0"/>
        <w:spacing w:line="0" w:lineRule="atLeast"/>
        <w:ind w:leftChars="100" w:left="720" w:hangingChars="200" w:hanging="480"/>
        <w:textDirection w:val="lrTbV"/>
        <w:rPr>
          <w:rFonts w:ascii="標楷體" w:eastAsia="標楷體" w:hAnsi="標楷體" w:cs="Arial"/>
          <w:color w:val="000000"/>
          <w:szCs w:val="24"/>
        </w:rPr>
      </w:pPr>
    </w:p>
    <w:p w:rsidR="003E4B0C" w:rsidRDefault="003E4B0C" w:rsidP="003E4B0C">
      <w:pPr>
        <w:snapToGrid w:val="0"/>
        <w:spacing w:line="0" w:lineRule="atLeast"/>
        <w:ind w:leftChars="100" w:left="640" w:hangingChars="200" w:hanging="400"/>
        <w:jc w:val="right"/>
        <w:textDirection w:val="lrTbV"/>
        <w:rPr>
          <w:rFonts w:eastAsia="標楷體"/>
          <w:color w:val="000000"/>
          <w:sz w:val="20"/>
        </w:rPr>
      </w:pPr>
      <w:r w:rsidRPr="003E4B0C">
        <w:rPr>
          <w:rFonts w:eastAsia="標楷體"/>
          <w:color w:val="000000"/>
          <w:sz w:val="20"/>
        </w:rPr>
        <w:t xml:space="preserve">106.07.13 </w:t>
      </w:r>
      <w:r w:rsidRPr="003E4B0C">
        <w:rPr>
          <w:rFonts w:eastAsia="標楷體"/>
          <w:color w:val="000000"/>
          <w:sz w:val="20"/>
        </w:rPr>
        <w:t>一Ｏ五學年度第</w:t>
      </w:r>
      <w:r w:rsidRPr="003E4B0C">
        <w:rPr>
          <w:rFonts w:eastAsia="標楷體"/>
          <w:color w:val="000000"/>
          <w:sz w:val="20"/>
        </w:rPr>
        <w:t>12</w:t>
      </w:r>
      <w:r w:rsidRPr="003E4B0C">
        <w:rPr>
          <w:rFonts w:eastAsia="標楷體"/>
          <w:color w:val="000000"/>
          <w:sz w:val="20"/>
        </w:rPr>
        <w:t>次行政會議通過</w:t>
      </w:r>
    </w:p>
    <w:p w:rsidR="003E4B0C" w:rsidRPr="003E4B0C" w:rsidRDefault="003E4B0C" w:rsidP="003E4B0C">
      <w:pPr>
        <w:snapToGrid w:val="0"/>
        <w:spacing w:line="0" w:lineRule="atLeast"/>
        <w:ind w:leftChars="100" w:left="640" w:hangingChars="200" w:hanging="400"/>
        <w:jc w:val="right"/>
        <w:textDirection w:val="lrTbV"/>
        <w:rPr>
          <w:rFonts w:eastAsia="標楷體"/>
          <w:color w:val="000000"/>
          <w:sz w:val="20"/>
        </w:rPr>
      </w:pPr>
    </w:p>
    <w:p w:rsidR="003E4B0C" w:rsidRPr="003E4B0C" w:rsidRDefault="003E4B0C" w:rsidP="003E4B0C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Arial"/>
          <w:color w:val="000000"/>
          <w:szCs w:val="24"/>
        </w:rPr>
      </w:pPr>
      <w:r w:rsidRPr="003E4B0C">
        <w:rPr>
          <w:rFonts w:ascii="標楷體" w:eastAsia="標楷體" w:hAnsi="標楷體" w:cs="Arial" w:hint="eastAsia"/>
          <w:color w:val="000000"/>
          <w:szCs w:val="24"/>
        </w:rPr>
        <w:t>為建立校園學術倫理規範，深化學術倫理教育，落實學術研究誠信，避免違反學術倫理，特設置學術倫理辦公室（以下簡稱本辦公室），專責管理及統籌協調學術倫理相關業務。</w:t>
      </w:r>
    </w:p>
    <w:p w:rsidR="003E4B0C" w:rsidRPr="003E4B0C" w:rsidRDefault="003E4B0C" w:rsidP="003E4B0C">
      <w:pPr>
        <w:pStyle w:val="a3"/>
        <w:spacing w:line="0" w:lineRule="atLeast"/>
        <w:ind w:leftChars="0" w:left="1114" w:firstLine="316"/>
        <w:rPr>
          <w:rFonts w:ascii="標楷體" w:eastAsia="標楷體" w:hAnsi="標楷體" w:cs="Arial"/>
          <w:color w:val="000000"/>
          <w:szCs w:val="24"/>
        </w:rPr>
      </w:pPr>
    </w:p>
    <w:p w:rsidR="003E4B0C" w:rsidRPr="003E4B0C" w:rsidRDefault="003E4B0C" w:rsidP="003E4B0C">
      <w:pPr>
        <w:pStyle w:val="a3"/>
        <w:numPr>
          <w:ilvl w:val="0"/>
          <w:numId w:val="1"/>
        </w:numPr>
        <w:spacing w:line="0" w:lineRule="atLeast"/>
        <w:ind w:leftChars="0"/>
        <w:textDirection w:val="lrTbV"/>
        <w:rPr>
          <w:rFonts w:ascii="標楷體" w:eastAsia="標楷體" w:hAnsi="標楷體" w:cs="Arial"/>
          <w:color w:val="000000"/>
          <w:szCs w:val="24"/>
        </w:rPr>
      </w:pPr>
      <w:r w:rsidRPr="003E4B0C">
        <w:rPr>
          <w:rFonts w:ascii="標楷體" w:eastAsia="標楷體" w:hAnsi="標楷體" w:cs="Arial" w:hint="eastAsia"/>
          <w:color w:val="000000"/>
          <w:szCs w:val="24"/>
        </w:rPr>
        <w:t>本辦公室任務如下：</w:t>
      </w:r>
    </w:p>
    <w:p w:rsidR="003E4B0C" w:rsidRPr="003E4B0C" w:rsidRDefault="003E4B0C" w:rsidP="003E4B0C">
      <w:pPr>
        <w:widowControl/>
        <w:numPr>
          <w:ilvl w:val="0"/>
          <w:numId w:val="2"/>
        </w:numPr>
        <w:shd w:val="clear" w:color="auto" w:fill="FFFFFF"/>
        <w:adjustRightInd/>
        <w:spacing w:line="0" w:lineRule="atLeast"/>
        <w:ind w:firstLine="654"/>
        <w:textAlignment w:val="auto"/>
        <w:rPr>
          <w:rFonts w:ascii="標楷體" w:eastAsia="標楷體" w:hAnsi="標楷體" w:cs="Arial"/>
          <w:color w:val="000000"/>
          <w:szCs w:val="24"/>
        </w:rPr>
      </w:pPr>
      <w:r w:rsidRPr="003E4B0C">
        <w:rPr>
          <w:rFonts w:ascii="標楷體" w:eastAsia="標楷體" w:hAnsi="標楷體" w:cs="Arial" w:hint="eastAsia"/>
          <w:color w:val="000000"/>
          <w:szCs w:val="24"/>
        </w:rPr>
        <w:t>統籌制定學術倫理相關規範與管理措施。</w:t>
      </w:r>
    </w:p>
    <w:p w:rsidR="003E4B0C" w:rsidRPr="003E4B0C" w:rsidRDefault="003E4B0C" w:rsidP="003E4B0C">
      <w:pPr>
        <w:widowControl/>
        <w:numPr>
          <w:ilvl w:val="0"/>
          <w:numId w:val="2"/>
        </w:numPr>
        <w:shd w:val="clear" w:color="auto" w:fill="FFFFFF"/>
        <w:adjustRightInd/>
        <w:spacing w:line="0" w:lineRule="atLeast"/>
        <w:ind w:firstLine="654"/>
        <w:textAlignment w:val="auto"/>
        <w:rPr>
          <w:rFonts w:ascii="標楷體" w:eastAsia="標楷體" w:hAnsi="標楷體" w:cs="Arial"/>
          <w:color w:val="000000"/>
          <w:szCs w:val="24"/>
        </w:rPr>
      </w:pPr>
      <w:r w:rsidRPr="003E4B0C">
        <w:rPr>
          <w:rFonts w:ascii="標楷體" w:eastAsia="標楷體" w:hAnsi="標楷體" w:cs="Arial" w:hint="eastAsia"/>
          <w:color w:val="000000"/>
          <w:szCs w:val="24"/>
        </w:rPr>
        <w:t>協助規劃建立學術倫理教育機制。</w:t>
      </w:r>
    </w:p>
    <w:p w:rsidR="003E4B0C" w:rsidRPr="003E4B0C" w:rsidRDefault="003E4B0C" w:rsidP="003E4B0C">
      <w:pPr>
        <w:widowControl/>
        <w:numPr>
          <w:ilvl w:val="0"/>
          <w:numId w:val="2"/>
        </w:numPr>
        <w:shd w:val="clear" w:color="auto" w:fill="FFFFFF"/>
        <w:adjustRightInd/>
        <w:spacing w:line="0" w:lineRule="atLeast"/>
        <w:ind w:firstLine="654"/>
        <w:textAlignment w:val="auto"/>
        <w:rPr>
          <w:rFonts w:ascii="標楷體" w:eastAsia="標楷體" w:hAnsi="標楷體" w:cs="Arial"/>
          <w:color w:val="000000"/>
          <w:szCs w:val="24"/>
        </w:rPr>
      </w:pPr>
      <w:r w:rsidRPr="003E4B0C">
        <w:rPr>
          <w:rFonts w:ascii="標楷體" w:eastAsia="標楷體" w:hAnsi="標楷體" w:cs="Arial" w:hint="eastAsia"/>
          <w:color w:val="000000"/>
          <w:szCs w:val="24"/>
        </w:rPr>
        <w:t>受理學術倫理案件並轉介至校內權責單位處理。</w:t>
      </w:r>
    </w:p>
    <w:p w:rsidR="003E4B0C" w:rsidRPr="003E4B0C" w:rsidRDefault="003E4B0C" w:rsidP="003E4B0C">
      <w:pPr>
        <w:widowControl/>
        <w:numPr>
          <w:ilvl w:val="0"/>
          <w:numId w:val="2"/>
        </w:numPr>
        <w:shd w:val="clear" w:color="auto" w:fill="FFFFFF"/>
        <w:adjustRightInd/>
        <w:spacing w:line="0" w:lineRule="atLeast"/>
        <w:ind w:firstLine="654"/>
        <w:textAlignment w:val="auto"/>
        <w:rPr>
          <w:rFonts w:ascii="標楷體" w:eastAsia="標楷體" w:hAnsi="標楷體" w:cs="Arial"/>
          <w:color w:val="000000"/>
          <w:szCs w:val="24"/>
        </w:rPr>
      </w:pPr>
      <w:r w:rsidRPr="003E4B0C">
        <w:rPr>
          <w:rFonts w:ascii="標楷體" w:eastAsia="標楷體" w:hAnsi="標楷體" w:cs="Arial" w:hint="eastAsia"/>
          <w:color w:val="000000"/>
          <w:szCs w:val="24"/>
        </w:rPr>
        <w:t>定期召開跨處室學術倫理業務推動及協調會議。</w:t>
      </w:r>
    </w:p>
    <w:p w:rsidR="003E4B0C" w:rsidRPr="003E4B0C" w:rsidRDefault="003E4B0C" w:rsidP="003E4B0C">
      <w:pPr>
        <w:widowControl/>
        <w:numPr>
          <w:ilvl w:val="0"/>
          <w:numId w:val="2"/>
        </w:numPr>
        <w:shd w:val="clear" w:color="auto" w:fill="FFFFFF"/>
        <w:adjustRightInd/>
        <w:spacing w:line="0" w:lineRule="atLeast"/>
        <w:ind w:firstLine="654"/>
        <w:textAlignment w:val="auto"/>
        <w:rPr>
          <w:rFonts w:ascii="標楷體" w:eastAsia="標楷體" w:hAnsi="標楷體" w:cs="Arial"/>
          <w:color w:val="000000"/>
          <w:szCs w:val="24"/>
        </w:rPr>
      </w:pPr>
      <w:r w:rsidRPr="003E4B0C">
        <w:rPr>
          <w:rFonts w:ascii="標楷體" w:eastAsia="標楷體" w:hAnsi="標楷體" w:cs="Arial" w:hint="eastAsia"/>
          <w:color w:val="000000"/>
          <w:szCs w:val="24"/>
        </w:rPr>
        <w:t>協助提供學術倫理相關諮詢。</w:t>
      </w:r>
    </w:p>
    <w:p w:rsidR="003E4B0C" w:rsidRPr="003E4B0C" w:rsidRDefault="003E4B0C" w:rsidP="003E4B0C">
      <w:pPr>
        <w:snapToGrid w:val="0"/>
        <w:spacing w:line="0" w:lineRule="atLeast"/>
        <w:ind w:left="1438"/>
        <w:textDirection w:val="lrTbV"/>
        <w:rPr>
          <w:rFonts w:ascii="標楷體" w:eastAsia="標楷體" w:hAnsi="標楷體" w:cs="Arial"/>
          <w:color w:val="000000"/>
          <w:szCs w:val="24"/>
        </w:rPr>
      </w:pPr>
    </w:p>
    <w:p w:rsidR="003E4B0C" w:rsidRPr="003E4B0C" w:rsidRDefault="003E4B0C" w:rsidP="003E4B0C">
      <w:pPr>
        <w:pStyle w:val="a3"/>
        <w:numPr>
          <w:ilvl w:val="0"/>
          <w:numId w:val="1"/>
        </w:numPr>
        <w:spacing w:line="0" w:lineRule="atLeast"/>
        <w:ind w:leftChars="0"/>
        <w:textDirection w:val="lrTbV"/>
        <w:rPr>
          <w:rFonts w:ascii="標楷體" w:eastAsia="標楷體" w:hAnsi="標楷體" w:cs="Arial"/>
          <w:color w:val="000000"/>
          <w:szCs w:val="24"/>
        </w:rPr>
      </w:pPr>
      <w:r w:rsidRPr="003E4B0C">
        <w:rPr>
          <w:rFonts w:ascii="標楷體" w:eastAsia="標楷體" w:hAnsi="標楷體" w:cs="Arial" w:hint="eastAsia"/>
          <w:color w:val="000000"/>
          <w:szCs w:val="24"/>
        </w:rPr>
        <w:t>本辦公室置主任一名，綜理辦公室各項業務，由校長聘請教授兼任之;並得置組員、辦事員等若干名，協助處理辦公室業務。</w:t>
      </w:r>
    </w:p>
    <w:p w:rsidR="003E4B0C" w:rsidRPr="003E4B0C" w:rsidRDefault="003E4B0C" w:rsidP="003E4B0C">
      <w:pPr>
        <w:snapToGrid w:val="0"/>
        <w:spacing w:line="0" w:lineRule="atLeast"/>
        <w:ind w:left="240"/>
        <w:textDirection w:val="lrTbV"/>
        <w:rPr>
          <w:rFonts w:ascii="標楷體" w:eastAsia="標楷體" w:hAnsi="標楷體" w:cs="Arial"/>
          <w:color w:val="000000"/>
          <w:szCs w:val="24"/>
        </w:rPr>
      </w:pPr>
    </w:p>
    <w:p w:rsidR="003E4B0C" w:rsidRPr="003E4B0C" w:rsidRDefault="003E4B0C" w:rsidP="003E4B0C">
      <w:pPr>
        <w:pStyle w:val="a3"/>
        <w:numPr>
          <w:ilvl w:val="0"/>
          <w:numId w:val="1"/>
        </w:numPr>
        <w:spacing w:line="0" w:lineRule="atLeast"/>
        <w:ind w:leftChars="0"/>
        <w:textDirection w:val="lrTbV"/>
        <w:rPr>
          <w:rFonts w:ascii="標楷體" w:eastAsia="標楷體" w:hAnsi="標楷體" w:cs="Arial"/>
          <w:color w:val="000000"/>
          <w:szCs w:val="24"/>
        </w:rPr>
      </w:pPr>
      <w:r w:rsidRPr="003E4B0C">
        <w:rPr>
          <w:rFonts w:ascii="標楷體" w:eastAsia="標楷體" w:hAnsi="標楷體" w:cs="Arial" w:hint="eastAsia"/>
          <w:color w:val="000000"/>
          <w:szCs w:val="24"/>
        </w:rPr>
        <w:t>本辦法未盡事宜，依主管機關法令及本校相關規定辦理。</w:t>
      </w:r>
    </w:p>
    <w:p w:rsidR="003E4B0C" w:rsidRPr="003E4B0C" w:rsidRDefault="003E4B0C" w:rsidP="003E4B0C">
      <w:pPr>
        <w:pStyle w:val="a3"/>
        <w:ind w:firstLine="316"/>
        <w:rPr>
          <w:rFonts w:ascii="標楷體" w:eastAsia="標楷體" w:hAnsi="標楷體" w:cs="Arial"/>
          <w:color w:val="000000"/>
          <w:szCs w:val="24"/>
        </w:rPr>
      </w:pPr>
    </w:p>
    <w:p w:rsidR="003E4B0C" w:rsidRPr="003E4B0C" w:rsidRDefault="003E4B0C" w:rsidP="003E4B0C">
      <w:pPr>
        <w:pStyle w:val="a3"/>
        <w:numPr>
          <w:ilvl w:val="0"/>
          <w:numId w:val="1"/>
        </w:numPr>
        <w:spacing w:line="0" w:lineRule="atLeast"/>
        <w:ind w:leftChars="0"/>
        <w:textDirection w:val="lrTbV"/>
        <w:rPr>
          <w:rFonts w:ascii="標楷體" w:eastAsia="標楷體" w:hAnsi="標楷體" w:cs="Arial"/>
          <w:color w:val="000000"/>
          <w:szCs w:val="24"/>
        </w:rPr>
      </w:pPr>
      <w:r w:rsidRPr="003E4B0C">
        <w:rPr>
          <w:rFonts w:ascii="標楷體" w:eastAsia="標楷體" w:hAnsi="標楷體" w:cs="Arial" w:hint="eastAsia"/>
          <w:color w:val="000000"/>
          <w:szCs w:val="24"/>
        </w:rPr>
        <w:t>本辦法經行政會議通過後實施。</w:t>
      </w:r>
    </w:p>
    <w:p w:rsidR="003E4B0C" w:rsidRPr="003E4B0C" w:rsidRDefault="003E4B0C" w:rsidP="003E4B0C">
      <w:pPr>
        <w:spacing w:line="0" w:lineRule="atLeast"/>
        <w:rPr>
          <w:szCs w:val="24"/>
        </w:rPr>
      </w:pPr>
    </w:p>
    <w:p w:rsidR="00731256" w:rsidRPr="003E4B0C" w:rsidRDefault="00731256">
      <w:pPr>
        <w:rPr>
          <w:szCs w:val="24"/>
        </w:rPr>
      </w:pPr>
    </w:p>
    <w:sectPr w:rsidR="00731256" w:rsidRPr="003E4B0C" w:rsidSect="003E4B0C">
      <w:pgSz w:w="11906" w:h="16838"/>
      <w:pgMar w:top="1135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071" w:rsidRDefault="00573071" w:rsidP="00B43036">
      <w:pPr>
        <w:spacing w:line="240" w:lineRule="auto"/>
      </w:pPr>
      <w:r>
        <w:separator/>
      </w:r>
    </w:p>
  </w:endnote>
  <w:endnote w:type="continuationSeparator" w:id="0">
    <w:p w:rsidR="00573071" w:rsidRDefault="00573071" w:rsidP="00B43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071" w:rsidRDefault="00573071" w:rsidP="00B43036">
      <w:pPr>
        <w:spacing w:line="240" w:lineRule="auto"/>
      </w:pPr>
      <w:r>
        <w:separator/>
      </w:r>
    </w:p>
  </w:footnote>
  <w:footnote w:type="continuationSeparator" w:id="0">
    <w:p w:rsidR="00573071" w:rsidRDefault="00573071" w:rsidP="00B430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38F5"/>
    <w:multiLevelType w:val="hybridMultilevel"/>
    <w:tmpl w:val="6D0E4D80"/>
    <w:lvl w:ilvl="0" w:tplc="DAD8341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1">
    <w:nsid w:val="73A07F03"/>
    <w:multiLevelType w:val="hybridMultilevel"/>
    <w:tmpl w:val="AE70AA96"/>
    <w:lvl w:ilvl="0" w:tplc="F794838A">
      <w:start w:val="1"/>
      <w:numFmt w:val="taiwaneseCountingThousand"/>
      <w:lvlText w:val="第%1條"/>
      <w:lvlJc w:val="left"/>
      <w:pPr>
        <w:ind w:left="1114" w:hanging="11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0C"/>
    <w:rsid w:val="002446A8"/>
    <w:rsid w:val="003E4B0C"/>
    <w:rsid w:val="00426760"/>
    <w:rsid w:val="00573071"/>
    <w:rsid w:val="00731256"/>
    <w:rsid w:val="00B4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C4482C-CB4E-46E2-BD23-02247EB5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B0C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30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43036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30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43036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kmuuser</cp:lastModifiedBy>
  <cp:revision>3</cp:revision>
  <dcterms:created xsi:type="dcterms:W3CDTF">2017-08-03T07:52:00Z</dcterms:created>
  <dcterms:modified xsi:type="dcterms:W3CDTF">2017-08-03T07:53:00Z</dcterms:modified>
</cp:coreProperties>
</file>