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DD" w:rsidRPr="00CC74B7" w:rsidRDefault="00930FB0" w:rsidP="00CB0CF0">
      <w:pPr>
        <w:spacing w:afterLines="100" w:after="360" w:line="400" w:lineRule="exact"/>
        <w:jc w:val="center"/>
        <w:rPr>
          <w:rFonts w:ascii="標楷體" w:eastAsia="標楷體"/>
          <w:b/>
          <w:sz w:val="32"/>
          <w:szCs w:val="32"/>
        </w:rPr>
      </w:pPr>
      <w:r w:rsidRPr="00CC74B7">
        <w:rPr>
          <w:rFonts w:ascii="標楷體" w:eastAsia="標楷體" w:hint="eastAsia"/>
          <w:b/>
          <w:sz w:val="32"/>
          <w:szCs w:val="32"/>
        </w:rPr>
        <w:t>高雄醫學大學通識教育中心教師評審委員會設置</w:t>
      </w:r>
      <w:r w:rsidR="00677B3E" w:rsidRPr="00CC74B7">
        <w:rPr>
          <w:rFonts w:ascii="標楷體" w:eastAsia="標楷體" w:hint="eastAsia"/>
          <w:b/>
          <w:sz w:val="32"/>
          <w:szCs w:val="32"/>
        </w:rPr>
        <w:t>辦法</w:t>
      </w:r>
    </w:p>
    <w:p w:rsidR="00AB49F7" w:rsidRDefault="00AB49F7" w:rsidP="009543B9">
      <w:pPr>
        <w:spacing w:line="0" w:lineRule="atLeast"/>
        <w:ind w:right="-24" w:firstLineChars="2850" w:firstLine="5700"/>
        <w:rPr>
          <w:rFonts w:eastAsia="標楷體"/>
          <w:sz w:val="20"/>
          <w:szCs w:val="20"/>
        </w:rPr>
      </w:pPr>
      <w:r w:rsidRPr="00CC74B7">
        <w:rPr>
          <w:rFonts w:eastAsia="標楷體"/>
          <w:sz w:val="20"/>
          <w:szCs w:val="20"/>
        </w:rPr>
        <w:t>10</w:t>
      </w:r>
      <w:r w:rsidRPr="00CC74B7">
        <w:rPr>
          <w:rFonts w:eastAsia="標楷體" w:hint="eastAsia"/>
          <w:sz w:val="20"/>
          <w:szCs w:val="20"/>
        </w:rPr>
        <w:t>5</w:t>
      </w:r>
      <w:r w:rsidRPr="00CC74B7">
        <w:rPr>
          <w:rFonts w:eastAsia="標楷體"/>
          <w:sz w:val="20"/>
          <w:szCs w:val="20"/>
        </w:rPr>
        <w:t>.</w:t>
      </w:r>
      <w:r w:rsidRPr="00CC74B7">
        <w:rPr>
          <w:rFonts w:eastAsia="標楷體" w:hint="eastAsia"/>
          <w:sz w:val="20"/>
          <w:szCs w:val="20"/>
        </w:rPr>
        <w:t>03</w:t>
      </w:r>
      <w:r w:rsidRPr="00CC74B7">
        <w:rPr>
          <w:rFonts w:eastAsia="標楷體"/>
          <w:sz w:val="20"/>
          <w:szCs w:val="20"/>
        </w:rPr>
        <w:t>.</w:t>
      </w:r>
      <w:r w:rsidRPr="00CC74B7">
        <w:rPr>
          <w:rFonts w:eastAsia="標楷體" w:hint="eastAsia"/>
          <w:sz w:val="20"/>
          <w:szCs w:val="20"/>
        </w:rPr>
        <w:t>10</w:t>
      </w:r>
      <w:r w:rsidRPr="00CC74B7">
        <w:rPr>
          <w:rFonts w:eastAsia="標楷體"/>
          <w:sz w:val="20"/>
          <w:szCs w:val="20"/>
        </w:rPr>
        <w:t xml:space="preserve"> </w:t>
      </w:r>
      <w:r w:rsidR="00C15C7B" w:rsidRPr="00CC74B7">
        <w:rPr>
          <w:rFonts w:eastAsia="標楷體" w:hint="eastAsia"/>
          <w:sz w:val="20"/>
          <w:szCs w:val="20"/>
        </w:rPr>
        <w:t>1</w:t>
      </w:r>
      <w:r w:rsidR="00677B3E" w:rsidRPr="00CC74B7">
        <w:rPr>
          <w:rFonts w:eastAsia="標楷體" w:hint="eastAsia"/>
          <w:sz w:val="20"/>
          <w:szCs w:val="20"/>
        </w:rPr>
        <w:t>04</w:t>
      </w:r>
      <w:r w:rsidRPr="00CC74B7">
        <w:rPr>
          <w:rFonts w:eastAsia="標楷體"/>
          <w:sz w:val="20"/>
          <w:szCs w:val="20"/>
        </w:rPr>
        <w:t>學年度</w:t>
      </w:r>
      <w:r w:rsidRPr="00CC74B7">
        <w:rPr>
          <w:rFonts w:eastAsia="標楷體" w:hint="eastAsia"/>
          <w:sz w:val="20"/>
          <w:szCs w:val="20"/>
        </w:rPr>
        <w:t>第</w:t>
      </w:r>
      <w:r w:rsidR="005F4601">
        <w:rPr>
          <w:rFonts w:eastAsia="標楷體" w:hint="eastAsia"/>
          <w:sz w:val="20"/>
          <w:szCs w:val="20"/>
        </w:rPr>
        <w:t>4</w:t>
      </w:r>
      <w:r w:rsidRPr="00CC74B7">
        <w:rPr>
          <w:rFonts w:eastAsia="標楷體" w:hint="eastAsia"/>
          <w:sz w:val="20"/>
          <w:szCs w:val="20"/>
        </w:rPr>
        <w:t>次通識教育</w:t>
      </w:r>
      <w:proofErr w:type="gramStart"/>
      <w:r w:rsidRPr="00CC74B7">
        <w:rPr>
          <w:rFonts w:eastAsia="標楷體" w:hint="eastAsia"/>
          <w:sz w:val="20"/>
          <w:szCs w:val="20"/>
        </w:rPr>
        <w:t>中心中心</w:t>
      </w:r>
      <w:proofErr w:type="gramEnd"/>
      <w:r w:rsidRPr="00CC74B7">
        <w:rPr>
          <w:rFonts w:eastAsia="標楷體" w:hint="eastAsia"/>
          <w:sz w:val="20"/>
          <w:szCs w:val="20"/>
        </w:rPr>
        <w:t>會議</w:t>
      </w:r>
      <w:r w:rsidRPr="00CC74B7">
        <w:rPr>
          <w:rFonts w:eastAsia="標楷體"/>
          <w:sz w:val="20"/>
          <w:szCs w:val="20"/>
        </w:rPr>
        <w:t>通過</w:t>
      </w:r>
    </w:p>
    <w:p w:rsidR="00E70D3F" w:rsidRDefault="00E70D3F" w:rsidP="009543B9">
      <w:pPr>
        <w:wordWrap w:val="0"/>
        <w:spacing w:line="0" w:lineRule="atLeast"/>
        <w:ind w:leftChars="100" w:left="240" w:rightChars="333" w:right="799" w:firstLineChars="2747" w:firstLine="5494"/>
        <w:rPr>
          <w:rFonts w:eastAsia="標楷體"/>
          <w:sz w:val="20"/>
          <w:szCs w:val="20"/>
        </w:rPr>
      </w:pPr>
      <w:r>
        <w:rPr>
          <w:rFonts w:eastAsia="標楷體" w:hint="eastAsia"/>
          <w:sz w:val="20"/>
          <w:szCs w:val="20"/>
        </w:rPr>
        <w:t>105.03.30 104</w:t>
      </w:r>
      <w:r>
        <w:rPr>
          <w:rFonts w:eastAsia="標楷體" w:hint="eastAsia"/>
          <w:sz w:val="20"/>
          <w:szCs w:val="20"/>
        </w:rPr>
        <w:t>學年度</w:t>
      </w:r>
      <w:r w:rsidR="00CB0CF0">
        <w:rPr>
          <w:rFonts w:eastAsia="標楷體" w:hint="eastAsia"/>
          <w:sz w:val="20"/>
          <w:szCs w:val="20"/>
        </w:rPr>
        <w:t>第</w:t>
      </w:r>
      <w:r w:rsidR="00CB0CF0">
        <w:rPr>
          <w:rFonts w:eastAsia="標楷體" w:hint="eastAsia"/>
          <w:sz w:val="20"/>
          <w:szCs w:val="20"/>
        </w:rPr>
        <w:t>4</w:t>
      </w:r>
      <w:r w:rsidR="00CB0CF0">
        <w:rPr>
          <w:rFonts w:eastAsia="標楷體" w:hint="eastAsia"/>
          <w:sz w:val="20"/>
          <w:szCs w:val="20"/>
        </w:rPr>
        <w:t>次</w:t>
      </w:r>
      <w:r w:rsidR="001206D8">
        <w:rPr>
          <w:rFonts w:eastAsia="標楷體" w:hint="eastAsia"/>
          <w:sz w:val="20"/>
          <w:szCs w:val="20"/>
        </w:rPr>
        <w:t>校教評會</w:t>
      </w:r>
      <w:r>
        <w:rPr>
          <w:rFonts w:eastAsia="標楷體" w:hint="eastAsia"/>
          <w:sz w:val="20"/>
          <w:szCs w:val="20"/>
        </w:rPr>
        <w:t>通過</w:t>
      </w:r>
    </w:p>
    <w:p w:rsidR="00AB49F7" w:rsidRPr="00CC74B7" w:rsidRDefault="00AB49F7" w:rsidP="00AB49F7">
      <w:pPr>
        <w:spacing w:line="0" w:lineRule="atLeast"/>
        <w:ind w:firstLineChars="847" w:firstLine="1694"/>
        <w:jc w:val="right"/>
        <w:rPr>
          <w:rFonts w:eastAsia="標楷體"/>
          <w:sz w:val="20"/>
          <w:szCs w:val="20"/>
        </w:rPr>
      </w:pPr>
      <w:bookmarkStart w:id="0" w:name="_GoBack"/>
      <w:bookmarkEnd w:id="0"/>
    </w:p>
    <w:tbl>
      <w:tblPr>
        <w:tblW w:w="0" w:type="auto"/>
        <w:tblInd w:w="250" w:type="dxa"/>
        <w:tblLook w:val="01E0" w:firstRow="1" w:lastRow="1" w:firstColumn="1" w:lastColumn="1" w:noHBand="0" w:noVBand="0"/>
      </w:tblPr>
      <w:tblGrid>
        <w:gridCol w:w="1272"/>
        <w:gridCol w:w="8792"/>
      </w:tblGrid>
      <w:tr w:rsidR="00CB73DC" w:rsidRPr="00CC74B7" w:rsidTr="00CB73DC">
        <w:tc>
          <w:tcPr>
            <w:tcW w:w="1272" w:type="dxa"/>
          </w:tcPr>
          <w:p w:rsidR="00BF0DE2" w:rsidRPr="00CC74B7" w:rsidRDefault="00BF0DE2" w:rsidP="00FA031A">
            <w:pPr>
              <w:spacing w:line="280" w:lineRule="exact"/>
              <w:jc w:val="both"/>
              <w:rPr>
                <w:rFonts w:ascii="標楷體" w:eastAsia="標楷體" w:hAnsi="標楷體"/>
              </w:rPr>
            </w:pPr>
            <w:r w:rsidRPr="00CC74B7">
              <w:rPr>
                <w:rFonts w:ascii="標楷體" w:eastAsia="標楷體" w:hAnsi="標楷體" w:hint="eastAsia"/>
              </w:rPr>
              <w:t>第一條</w:t>
            </w:r>
          </w:p>
        </w:tc>
        <w:tc>
          <w:tcPr>
            <w:tcW w:w="8792" w:type="dxa"/>
          </w:tcPr>
          <w:p w:rsidR="00BF0DE2" w:rsidRPr="00CC74B7" w:rsidRDefault="00CB73DC" w:rsidP="00FA031A">
            <w:pPr>
              <w:pStyle w:val="a4"/>
              <w:spacing w:line="280" w:lineRule="exact"/>
              <w:ind w:left="0" w:firstLineChars="0" w:firstLine="0"/>
              <w:rPr>
                <w:rFonts w:ascii="標楷體" w:eastAsia="標楷體" w:hAnsi="標楷體"/>
              </w:rPr>
            </w:pPr>
            <w:r w:rsidRPr="00CC74B7">
              <w:rPr>
                <w:rFonts w:eastAsia="標楷體" w:hAnsi="標楷體"/>
              </w:rPr>
              <w:t>依據本校組織規程、本校教師評審委員會設置辦法及本校各學院教師評審委員會設置準則之規定，訂定本辦法。</w:t>
            </w:r>
          </w:p>
        </w:tc>
      </w:tr>
      <w:tr w:rsidR="00CB73DC" w:rsidRPr="00CC74B7" w:rsidTr="00CB73DC">
        <w:tc>
          <w:tcPr>
            <w:tcW w:w="1272" w:type="dxa"/>
          </w:tcPr>
          <w:p w:rsidR="00CB73DC" w:rsidRPr="00CC74B7" w:rsidRDefault="00CB73DC" w:rsidP="00CB0CF0">
            <w:pPr>
              <w:pStyle w:val="a4"/>
              <w:spacing w:beforeLines="30" w:before="108" w:line="280" w:lineRule="exact"/>
              <w:ind w:left="0" w:firstLineChars="0" w:firstLine="0"/>
              <w:rPr>
                <w:rFonts w:ascii="標楷體" w:eastAsia="標楷體" w:hAnsi="標楷體"/>
              </w:rPr>
            </w:pPr>
            <w:r w:rsidRPr="00CC74B7">
              <w:rPr>
                <w:rFonts w:ascii="標楷體" w:eastAsia="標楷體" w:hAnsi="標楷體" w:hint="eastAsia"/>
              </w:rPr>
              <w:t>第二條</w:t>
            </w:r>
          </w:p>
        </w:tc>
        <w:tc>
          <w:tcPr>
            <w:tcW w:w="8792" w:type="dxa"/>
          </w:tcPr>
          <w:p w:rsidR="00CB73DC" w:rsidRPr="00CC74B7" w:rsidRDefault="00CB73DC" w:rsidP="00CB0CF0">
            <w:pPr>
              <w:spacing w:beforeLines="50" w:before="180" w:line="280" w:lineRule="exact"/>
              <w:ind w:left="34"/>
              <w:jc w:val="both"/>
              <w:rPr>
                <w:rFonts w:eastAsia="標楷體"/>
              </w:rPr>
            </w:pPr>
            <w:r w:rsidRPr="00CC74B7">
              <w:rPr>
                <w:rFonts w:eastAsia="標楷體" w:hAnsi="標楷體"/>
              </w:rPr>
              <w:t>本校</w:t>
            </w:r>
            <w:r w:rsidRPr="00CC74B7">
              <w:rPr>
                <w:rFonts w:eastAsia="標楷體" w:hAnsi="標楷體" w:hint="eastAsia"/>
              </w:rPr>
              <w:t>通識教育中心</w:t>
            </w:r>
            <w:r w:rsidRPr="00CC74B7">
              <w:rPr>
                <w:rFonts w:eastAsia="標楷體" w:hAnsi="標楷體"/>
              </w:rPr>
              <w:t>（以下簡稱本</w:t>
            </w:r>
            <w:r w:rsidRPr="00CC74B7">
              <w:rPr>
                <w:rFonts w:eastAsia="標楷體" w:hAnsi="標楷體" w:hint="eastAsia"/>
              </w:rPr>
              <w:t>中心</w:t>
            </w:r>
            <w:r w:rsidRPr="00CC74B7">
              <w:rPr>
                <w:rFonts w:eastAsia="標楷體" w:hAnsi="標楷體"/>
              </w:rPr>
              <w:t>）教師評審委員會（以下簡稱本委員會）置委員七至十三人，以</w:t>
            </w:r>
            <w:r w:rsidRPr="00CC74B7">
              <w:rPr>
                <w:rFonts w:eastAsia="標楷體" w:hAnsi="標楷體" w:hint="eastAsia"/>
              </w:rPr>
              <w:t>中心主任</w:t>
            </w:r>
            <w:r w:rsidRPr="00CC74B7">
              <w:rPr>
                <w:rFonts w:eastAsia="標楷體" w:hAnsi="標楷體"/>
              </w:rPr>
              <w:t>為當然委員兼召集人。其餘委員之組成依下列規定辦理：</w:t>
            </w:r>
          </w:p>
          <w:p w:rsidR="00CB73DC" w:rsidRPr="00CC74B7" w:rsidRDefault="00CB73DC" w:rsidP="00CB0CF0">
            <w:pPr>
              <w:spacing w:beforeLines="50" w:before="180" w:line="280" w:lineRule="exact"/>
              <w:jc w:val="both"/>
              <w:rPr>
                <w:rFonts w:eastAsia="標楷體"/>
              </w:rPr>
            </w:pPr>
            <w:r w:rsidRPr="00CC74B7">
              <w:rPr>
                <w:rFonts w:eastAsia="標楷體" w:hAnsi="標楷體"/>
              </w:rPr>
              <w:t>三分之二委員由本</w:t>
            </w:r>
            <w:r w:rsidRPr="00CC74B7">
              <w:rPr>
                <w:rFonts w:eastAsia="標楷體" w:hAnsi="標楷體" w:hint="eastAsia"/>
              </w:rPr>
              <w:t>中心</w:t>
            </w:r>
            <w:r w:rsidRPr="00CC74B7">
              <w:rPr>
                <w:rFonts w:eastAsia="標楷體" w:hAnsi="標楷體"/>
              </w:rPr>
              <w:t>全體專任教師自本</w:t>
            </w:r>
            <w:r w:rsidRPr="00CC74B7">
              <w:rPr>
                <w:rFonts w:eastAsia="標楷體" w:hAnsi="標楷體" w:hint="eastAsia"/>
              </w:rPr>
              <w:t>中心</w:t>
            </w:r>
            <w:r w:rsidRPr="00CC74B7">
              <w:rPr>
                <w:rFonts w:eastAsia="標楷體" w:hAnsi="標楷體"/>
              </w:rPr>
              <w:t>專任教授、副教授中票選產生</w:t>
            </w:r>
            <w:r w:rsidRPr="00CC74B7">
              <w:rPr>
                <w:rFonts w:eastAsia="標楷體"/>
              </w:rPr>
              <w:t>(</w:t>
            </w:r>
            <w:r w:rsidRPr="00CC74B7">
              <w:rPr>
                <w:rFonts w:eastAsia="標楷體" w:hAnsi="標楷體"/>
              </w:rPr>
              <w:t>以教授優先為原則</w:t>
            </w:r>
            <w:r w:rsidRPr="00CC74B7">
              <w:rPr>
                <w:rFonts w:eastAsia="標楷體"/>
              </w:rPr>
              <w:t>)</w:t>
            </w:r>
            <w:r w:rsidRPr="00CC74B7">
              <w:rPr>
                <w:rFonts w:eastAsia="標楷體" w:hAnsi="標楷體"/>
              </w:rPr>
              <w:t>，並得置候補委員若干人。其餘委員由</w:t>
            </w:r>
            <w:r w:rsidRPr="00CC74B7">
              <w:rPr>
                <w:rFonts w:eastAsia="標楷體" w:hAnsi="標楷體" w:hint="eastAsia"/>
              </w:rPr>
              <w:t>中心主任</w:t>
            </w:r>
            <w:r w:rsidRPr="00CC74B7">
              <w:rPr>
                <w:rFonts w:eastAsia="標楷體" w:hAnsi="標楷體"/>
              </w:rPr>
              <w:t>就本</w:t>
            </w:r>
            <w:r w:rsidRPr="00CC74B7">
              <w:rPr>
                <w:rFonts w:eastAsia="標楷體" w:hAnsi="標楷體" w:hint="eastAsia"/>
              </w:rPr>
              <w:t>中心</w:t>
            </w:r>
            <w:r w:rsidRPr="00CC74B7">
              <w:rPr>
                <w:rFonts w:eastAsia="標楷體" w:hAnsi="標楷體"/>
              </w:rPr>
              <w:t>專任教授、副教授推薦。委員具教授資格者不得少於三分之二。必要時，得由</w:t>
            </w:r>
            <w:r w:rsidRPr="00CC74B7">
              <w:rPr>
                <w:rFonts w:eastAsia="標楷體" w:hAnsi="標楷體" w:hint="eastAsia"/>
              </w:rPr>
              <w:t>中心</w:t>
            </w:r>
            <w:r w:rsidRPr="00CC74B7">
              <w:rPr>
                <w:rFonts w:eastAsia="標楷體" w:hAnsi="標楷體"/>
              </w:rPr>
              <w:t>會議自本</w:t>
            </w:r>
            <w:r w:rsidRPr="00CC74B7">
              <w:rPr>
                <w:rFonts w:eastAsia="標楷體" w:hAnsi="標楷體" w:hint="eastAsia"/>
              </w:rPr>
              <w:t>中心</w:t>
            </w:r>
            <w:r w:rsidRPr="00CC74B7">
              <w:rPr>
                <w:rFonts w:eastAsia="標楷體" w:hAnsi="標楷體"/>
              </w:rPr>
              <w:t>合聘之校內專任教授優先推選之。</w:t>
            </w:r>
          </w:p>
          <w:p w:rsidR="00CB73DC" w:rsidRPr="00CC74B7" w:rsidRDefault="00CB73DC" w:rsidP="00CB0CF0">
            <w:pPr>
              <w:spacing w:beforeLines="50" w:before="180" w:line="280" w:lineRule="exact"/>
              <w:rPr>
                <w:rFonts w:eastAsia="標楷體"/>
              </w:rPr>
            </w:pPr>
            <w:r w:rsidRPr="00CC74B7">
              <w:rPr>
                <w:rFonts w:eastAsia="標楷體" w:hAnsi="標楷體"/>
              </w:rPr>
              <w:t>委員名單由</w:t>
            </w:r>
            <w:r w:rsidRPr="00CC74B7">
              <w:rPr>
                <w:rFonts w:eastAsia="標楷體" w:hAnsi="標楷體" w:hint="eastAsia"/>
              </w:rPr>
              <w:t>中心主任</w:t>
            </w:r>
            <w:r w:rsidRPr="00CC74B7">
              <w:rPr>
                <w:rFonts w:eastAsia="標楷體" w:hAnsi="標楷體"/>
              </w:rPr>
              <w:t>簽請校長依序圈選聘任之。委員任期一年，連選得連任。</w:t>
            </w:r>
          </w:p>
          <w:p w:rsidR="00CB73DC" w:rsidRPr="00CC74B7" w:rsidRDefault="00CB73DC" w:rsidP="00CB0CF0">
            <w:pPr>
              <w:spacing w:beforeLines="50" w:before="180" w:line="280" w:lineRule="exact"/>
              <w:rPr>
                <w:rFonts w:eastAsia="標楷體"/>
              </w:rPr>
            </w:pPr>
            <w:r w:rsidRPr="00CC74B7">
              <w:rPr>
                <w:rFonts w:eastAsia="標楷體" w:hAnsi="標楷體"/>
              </w:rPr>
              <w:t>委員在任期中如奉准借調、休假研究或留職留（停）薪或延長服務，自生效日起，由候補委員依序遞補，補足其任期。</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第三條</w:t>
            </w:r>
          </w:p>
        </w:tc>
        <w:tc>
          <w:tcPr>
            <w:tcW w:w="8792" w:type="dxa"/>
          </w:tcPr>
          <w:p w:rsidR="00CB73DC" w:rsidRPr="00CC74B7" w:rsidRDefault="00CB73DC" w:rsidP="00CB0CF0">
            <w:pPr>
              <w:tabs>
                <w:tab w:val="left" w:pos="1500"/>
              </w:tabs>
              <w:spacing w:beforeLines="30" w:before="108" w:line="280" w:lineRule="exact"/>
            </w:pPr>
            <w:r w:rsidRPr="00CC74B7">
              <w:rPr>
                <w:rFonts w:eastAsia="標楷體" w:hAnsi="標楷體"/>
              </w:rPr>
              <w:t>本委員會之任務與本校教師評審委員會之任務相同。</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第四條</w:t>
            </w:r>
          </w:p>
        </w:tc>
        <w:tc>
          <w:tcPr>
            <w:tcW w:w="8792" w:type="dxa"/>
          </w:tcPr>
          <w:p w:rsidR="00CB73DC" w:rsidRPr="00CC74B7" w:rsidRDefault="00CB73DC" w:rsidP="00CB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30" w:before="108" w:line="280" w:lineRule="exact"/>
            </w:pPr>
            <w:r w:rsidRPr="00CC74B7">
              <w:rPr>
                <w:rFonts w:eastAsia="標楷體" w:hAnsi="標楷體"/>
              </w:rPr>
              <w:t>本委員會以每學期開會一次為原則，必要時得由召集人召開臨時會議。</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第五條</w:t>
            </w:r>
          </w:p>
        </w:tc>
        <w:tc>
          <w:tcPr>
            <w:tcW w:w="8792" w:type="dxa"/>
          </w:tcPr>
          <w:p w:rsidR="00CB73DC" w:rsidRPr="00CC74B7" w:rsidRDefault="00CB73DC" w:rsidP="00CB0CF0">
            <w:pPr>
              <w:spacing w:beforeLines="50" w:before="180" w:line="280" w:lineRule="exact"/>
              <w:rPr>
                <w:rFonts w:eastAsia="標楷體"/>
              </w:rPr>
            </w:pPr>
            <w:r w:rsidRPr="00CC74B7">
              <w:rPr>
                <w:rFonts w:eastAsia="標楷體" w:hAnsi="標楷體"/>
              </w:rPr>
              <w:t>本委員會開會時須經三分之二以上委員出席始得召開會議，並經出席委員三分之二以上同意為通過。</w:t>
            </w:r>
            <w:r w:rsidRPr="00CC74B7">
              <w:rPr>
                <w:rFonts w:eastAsia="標楷體" w:hAnsi="標楷體" w:hint="eastAsia"/>
              </w:rPr>
              <w:t>中心</w:t>
            </w:r>
            <w:r w:rsidRPr="00CC74B7">
              <w:rPr>
                <w:rFonts w:eastAsia="標楷體" w:hAnsi="標楷體"/>
              </w:rPr>
              <w:t>教評會為前項決議時，迴避委員不計入出席委員人數。</w:t>
            </w:r>
          </w:p>
          <w:p w:rsidR="00CB73DC" w:rsidRPr="00CC74B7" w:rsidRDefault="00CB73DC" w:rsidP="00CB0CF0">
            <w:pPr>
              <w:spacing w:beforeLines="30" w:before="108" w:line="280" w:lineRule="exact"/>
            </w:pPr>
            <w:r w:rsidRPr="00CC74B7">
              <w:rPr>
                <w:rFonts w:eastAsia="標楷體" w:hAnsi="標楷體"/>
              </w:rPr>
              <w:t>召集人得視實際需要請其他相關人員列席報告或說明。</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第六條</w:t>
            </w:r>
          </w:p>
        </w:tc>
        <w:tc>
          <w:tcPr>
            <w:tcW w:w="8792" w:type="dxa"/>
          </w:tcPr>
          <w:p w:rsidR="00CB73DC" w:rsidRPr="00CC74B7" w:rsidRDefault="00CB73DC" w:rsidP="00CB0CF0">
            <w:pPr>
              <w:spacing w:beforeLines="50" w:before="180" w:line="280" w:lineRule="exact"/>
              <w:rPr>
                <w:rFonts w:eastAsia="標楷體"/>
              </w:rPr>
            </w:pPr>
            <w:r w:rsidRPr="00CC74B7">
              <w:rPr>
                <w:rFonts w:eastAsia="標楷體" w:hAnsi="標楷體"/>
              </w:rPr>
              <w:t>教師之聘任、升等評審內容應包括教學、研究、服務等三項，依本校「教師聘任及升等審查辦法」及「本校專任教師</w:t>
            </w:r>
            <w:proofErr w:type="gramStart"/>
            <w:r w:rsidRPr="00CC74B7">
              <w:rPr>
                <w:rFonts w:eastAsia="標楷體" w:hAnsi="標楷體"/>
              </w:rPr>
              <w:t>新聘及升</w:t>
            </w:r>
            <w:proofErr w:type="gramEnd"/>
            <w:r w:rsidRPr="00CC74B7">
              <w:rPr>
                <w:rFonts w:eastAsia="標楷體" w:hAnsi="標楷體"/>
              </w:rPr>
              <w:t>等計分標準」辦理，先由</w:t>
            </w:r>
            <w:r w:rsidR="00677B3E" w:rsidRPr="00CC74B7">
              <w:rPr>
                <w:rFonts w:eastAsia="標楷體" w:hAnsi="標楷體" w:hint="eastAsia"/>
              </w:rPr>
              <w:t>本中心所屬</w:t>
            </w:r>
            <w:r w:rsidR="00EF5F79" w:rsidRPr="00CC74B7">
              <w:rPr>
                <w:rFonts w:eastAsia="標楷體" w:hAnsi="標楷體" w:hint="eastAsia"/>
              </w:rPr>
              <w:t>各</w:t>
            </w:r>
            <w:r w:rsidR="00EF5F79" w:rsidRPr="00CC74B7">
              <w:rPr>
                <w:rFonts w:eastAsia="標楷體" w:hAnsi="標楷體"/>
              </w:rPr>
              <w:t>中心</w:t>
            </w:r>
            <w:r w:rsidRPr="00CC74B7">
              <w:rPr>
                <w:rFonts w:eastAsia="標楷體" w:hAnsi="標楷體"/>
              </w:rPr>
              <w:t>教評會辦理初審，通過後</w:t>
            </w:r>
            <w:proofErr w:type="gramStart"/>
            <w:r w:rsidRPr="00CC74B7">
              <w:rPr>
                <w:rFonts w:eastAsia="標楷體" w:hAnsi="標楷體"/>
              </w:rPr>
              <w:t>再送</w:t>
            </w:r>
            <w:r w:rsidR="00EF5F79" w:rsidRPr="00CC74B7">
              <w:rPr>
                <w:rFonts w:eastAsia="標楷體" w:hAnsi="標楷體" w:hint="eastAsia"/>
              </w:rPr>
              <w:t>通識</w:t>
            </w:r>
            <w:proofErr w:type="gramEnd"/>
            <w:r w:rsidR="00EF5F79" w:rsidRPr="00CC74B7">
              <w:rPr>
                <w:rFonts w:eastAsia="標楷體" w:hAnsi="標楷體" w:hint="eastAsia"/>
              </w:rPr>
              <w:t>教育中心</w:t>
            </w:r>
            <w:r w:rsidRPr="00CC74B7">
              <w:rPr>
                <w:rFonts w:eastAsia="標楷體" w:hAnsi="標楷體"/>
              </w:rPr>
              <w:t>教評會辦理</w:t>
            </w:r>
            <w:proofErr w:type="gramStart"/>
            <w:r w:rsidRPr="00CC74B7">
              <w:rPr>
                <w:rFonts w:eastAsia="標楷體" w:hAnsi="標楷體"/>
              </w:rPr>
              <w:t>複</w:t>
            </w:r>
            <w:proofErr w:type="gramEnd"/>
            <w:r w:rsidRPr="00CC74B7">
              <w:rPr>
                <w:rFonts w:eastAsia="標楷體" w:hAnsi="標楷體"/>
              </w:rPr>
              <w:t>審，通過後再向校教師評審委員會推荐。</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第七條</w:t>
            </w:r>
          </w:p>
        </w:tc>
        <w:tc>
          <w:tcPr>
            <w:tcW w:w="8792" w:type="dxa"/>
          </w:tcPr>
          <w:p w:rsidR="00CB73DC" w:rsidRPr="00CC74B7" w:rsidRDefault="00CB73DC" w:rsidP="00CB0CF0">
            <w:pPr>
              <w:spacing w:beforeLines="50" w:before="180" w:line="280" w:lineRule="exact"/>
              <w:rPr>
                <w:rFonts w:eastAsia="標楷體" w:hAnsi="標楷體"/>
              </w:rPr>
            </w:pPr>
            <w:r w:rsidRPr="00CC74B7">
              <w:rPr>
                <w:rFonts w:eastAsia="標楷體" w:hAnsi="標楷體"/>
              </w:rPr>
              <w:t>本委員會委員討論與本人有利害關係案件或審查升等</w:t>
            </w:r>
            <w:r w:rsidRPr="00CC74B7">
              <w:rPr>
                <w:rFonts w:eastAsia="標楷體"/>
              </w:rPr>
              <w:t>(</w:t>
            </w:r>
            <w:r w:rsidRPr="00CC74B7">
              <w:rPr>
                <w:rFonts w:eastAsia="標楷體" w:hAnsi="標楷體"/>
              </w:rPr>
              <w:t>新聘</w:t>
            </w:r>
            <w:r w:rsidRPr="00CC74B7">
              <w:rPr>
                <w:rFonts w:eastAsia="標楷體"/>
              </w:rPr>
              <w:t>)</w:t>
            </w:r>
            <w:r w:rsidRPr="00CC74B7">
              <w:rPr>
                <w:rFonts w:eastAsia="標楷體" w:hAnsi="標楷體"/>
              </w:rPr>
              <w:t>教師之職級高於委員職級時，應行迴避。</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第八條</w:t>
            </w:r>
          </w:p>
        </w:tc>
        <w:tc>
          <w:tcPr>
            <w:tcW w:w="8792" w:type="dxa"/>
          </w:tcPr>
          <w:p w:rsidR="00CB73DC" w:rsidRPr="00CC74B7" w:rsidRDefault="00CB73DC" w:rsidP="00CB0CF0">
            <w:pPr>
              <w:spacing w:beforeLines="50" w:before="180" w:line="280" w:lineRule="exact"/>
              <w:rPr>
                <w:rFonts w:eastAsia="標楷體" w:hAnsi="標楷體"/>
              </w:rPr>
            </w:pPr>
            <w:r w:rsidRPr="00CC74B7">
              <w:rPr>
                <w:rFonts w:eastAsia="標楷體" w:hAnsi="標楷體"/>
              </w:rPr>
              <w:t>教師解聘、停聘及</w:t>
            </w:r>
            <w:proofErr w:type="gramStart"/>
            <w:r w:rsidRPr="00CC74B7">
              <w:rPr>
                <w:rFonts w:eastAsia="標楷體" w:hAnsi="標楷體"/>
              </w:rPr>
              <w:t>不</w:t>
            </w:r>
            <w:proofErr w:type="gramEnd"/>
            <w:r w:rsidRPr="00CC74B7">
              <w:rPr>
                <w:rFonts w:eastAsia="標楷體" w:hAnsi="標楷體"/>
              </w:rPr>
              <w:t>續聘案如事證明確，而</w:t>
            </w:r>
            <w:r w:rsidR="008B4B27" w:rsidRPr="00CC74B7">
              <w:rPr>
                <w:rFonts w:eastAsia="標楷體" w:hAnsi="標楷體" w:hint="eastAsia"/>
              </w:rPr>
              <w:t>本中心所屬各</w:t>
            </w:r>
            <w:r w:rsidR="008B4B27" w:rsidRPr="00CC74B7">
              <w:rPr>
                <w:rFonts w:eastAsia="標楷體" w:hAnsi="標楷體"/>
              </w:rPr>
              <w:t>中心</w:t>
            </w:r>
            <w:r w:rsidRPr="00CC74B7">
              <w:rPr>
                <w:rFonts w:eastAsia="標楷體" w:hAnsi="標楷體"/>
              </w:rPr>
              <w:t>教評會所做之決議與法令規定明顯不合或顯有不當時，本委員會得</w:t>
            </w:r>
            <w:proofErr w:type="gramStart"/>
            <w:r w:rsidRPr="00CC74B7">
              <w:rPr>
                <w:rFonts w:eastAsia="標楷體" w:hAnsi="標楷體"/>
              </w:rPr>
              <w:t>逕</w:t>
            </w:r>
            <w:proofErr w:type="gramEnd"/>
            <w:r w:rsidRPr="00CC74B7">
              <w:rPr>
                <w:rFonts w:eastAsia="標楷體" w:hAnsi="標楷體"/>
              </w:rPr>
              <w:t>依規定審議變更之。</w:t>
            </w:r>
            <w:r w:rsidRPr="00CC74B7">
              <w:rPr>
                <w:rFonts w:eastAsia="標楷體" w:hAnsi="標楷體" w:hint="eastAsia"/>
              </w:rPr>
              <w:t xml:space="preserve"> </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第九條</w:t>
            </w:r>
          </w:p>
        </w:tc>
        <w:tc>
          <w:tcPr>
            <w:tcW w:w="8792" w:type="dxa"/>
          </w:tcPr>
          <w:p w:rsidR="00CB73DC" w:rsidRPr="00CC74B7" w:rsidRDefault="00CB73DC" w:rsidP="00CB0CF0">
            <w:pPr>
              <w:spacing w:beforeLines="50" w:before="180" w:line="280" w:lineRule="exact"/>
              <w:rPr>
                <w:rFonts w:eastAsia="標楷體" w:hAnsi="標楷體"/>
              </w:rPr>
            </w:pPr>
            <w:r w:rsidRPr="00CC74B7">
              <w:rPr>
                <w:rFonts w:eastAsia="標楷體" w:hAnsi="標楷體"/>
              </w:rPr>
              <w:t>本委員會開會時應作詳細會議紀錄，並隨審查</w:t>
            </w:r>
            <w:proofErr w:type="gramStart"/>
            <w:r w:rsidRPr="00CC74B7">
              <w:rPr>
                <w:rFonts w:eastAsia="標楷體" w:hAnsi="標楷體"/>
              </w:rPr>
              <w:t>案件送校教師</w:t>
            </w:r>
            <w:proofErr w:type="gramEnd"/>
            <w:r w:rsidRPr="00CC74B7">
              <w:rPr>
                <w:rFonts w:eastAsia="標楷體" w:hAnsi="標楷體"/>
              </w:rPr>
              <w:t>評審委員會審議。</w:t>
            </w:r>
          </w:p>
        </w:tc>
      </w:tr>
      <w:tr w:rsidR="00CB73DC" w:rsidRPr="00CC74B7" w:rsidTr="00CB73DC">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第十條</w:t>
            </w:r>
          </w:p>
        </w:tc>
        <w:tc>
          <w:tcPr>
            <w:tcW w:w="8792" w:type="dxa"/>
          </w:tcPr>
          <w:p w:rsidR="00CB73DC" w:rsidRPr="00CC74B7" w:rsidRDefault="00CB73DC" w:rsidP="00CB0CF0">
            <w:pPr>
              <w:spacing w:beforeLines="30" w:before="108" w:line="280" w:lineRule="exact"/>
            </w:pPr>
            <w:r w:rsidRPr="00CC74B7">
              <w:rPr>
                <w:rFonts w:eastAsia="標楷體" w:hAnsi="標楷體"/>
              </w:rPr>
              <w:t>本辦法未盡事項依本校相關法規規定辦理。</w:t>
            </w:r>
          </w:p>
        </w:tc>
      </w:tr>
      <w:tr w:rsidR="00CB73DC" w:rsidRPr="00CC74B7" w:rsidTr="00CB73DC">
        <w:trPr>
          <w:trHeight w:val="726"/>
        </w:trPr>
        <w:tc>
          <w:tcPr>
            <w:tcW w:w="1272" w:type="dxa"/>
          </w:tcPr>
          <w:p w:rsidR="00CB73DC" w:rsidRPr="00CC74B7" w:rsidRDefault="00CB73DC" w:rsidP="00CB0CF0">
            <w:pPr>
              <w:spacing w:beforeLines="30" w:before="108" w:line="280" w:lineRule="exact"/>
              <w:jc w:val="both"/>
              <w:rPr>
                <w:rFonts w:ascii="標楷體" w:eastAsia="標楷體" w:hAnsi="標楷體"/>
              </w:rPr>
            </w:pPr>
            <w:r w:rsidRPr="00CC74B7">
              <w:rPr>
                <w:rFonts w:ascii="標楷體" w:eastAsia="標楷體" w:hAnsi="標楷體" w:hint="eastAsia"/>
              </w:rPr>
              <w:t>第十一條</w:t>
            </w:r>
          </w:p>
        </w:tc>
        <w:tc>
          <w:tcPr>
            <w:tcW w:w="8792" w:type="dxa"/>
          </w:tcPr>
          <w:p w:rsidR="00CB73DC" w:rsidRPr="00CC74B7" w:rsidRDefault="00CB73DC" w:rsidP="00CB0CF0">
            <w:pPr>
              <w:spacing w:beforeLines="30" w:before="108" w:line="280" w:lineRule="exact"/>
            </w:pPr>
            <w:r w:rsidRPr="00CC74B7">
              <w:rPr>
                <w:rFonts w:ascii="標楷體" w:eastAsia="標楷體" w:hAnsi="標楷體" w:cs="細明體" w:hint="eastAsia"/>
                <w:kern w:val="0"/>
              </w:rPr>
              <w:t>本辦法</w:t>
            </w:r>
            <w:r w:rsidR="005F4601">
              <w:rPr>
                <w:rFonts w:ascii="標楷體" w:eastAsia="標楷體" w:hAnsi="標楷體" w:cs="細明體" w:hint="eastAsia"/>
                <w:kern w:val="0"/>
              </w:rPr>
              <w:t>本</w:t>
            </w:r>
            <w:r w:rsidRPr="00CC74B7">
              <w:rPr>
                <w:rFonts w:ascii="標楷體" w:eastAsia="標楷體" w:hAnsi="標楷體" w:cs="細明體" w:hint="eastAsia"/>
                <w:kern w:val="0"/>
              </w:rPr>
              <w:t>中心教評會及校教評會審議通過後實施。</w:t>
            </w:r>
          </w:p>
        </w:tc>
      </w:tr>
    </w:tbl>
    <w:p w:rsidR="00930FB0" w:rsidRPr="00CC74B7" w:rsidRDefault="00930FB0" w:rsidP="00FA031A">
      <w:pPr>
        <w:spacing w:line="400" w:lineRule="exact"/>
      </w:pPr>
    </w:p>
    <w:sectPr w:rsidR="00930FB0" w:rsidRPr="00CC74B7" w:rsidSect="00305A26">
      <w:footerReference w:type="even" r:id="rId8"/>
      <w:pgSz w:w="11906" w:h="16838" w:code="9"/>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6B" w:rsidRDefault="006A196B">
      <w:r>
        <w:separator/>
      </w:r>
    </w:p>
  </w:endnote>
  <w:endnote w:type="continuationSeparator" w:id="0">
    <w:p w:rsidR="006A196B" w:rsidRDefault="006A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3E" w:rsidRDefault="00371BFC">
    <w:pPr>
      <w:pStyle w:val="a6"/>
      <w:framePr w:wrap="around" w:vAnchor="text" w:hAnchor="margin" w:xAlign="center" w:y="1"/>
      <w:rPr>
        <w:rStyle w:val="a7"/>
      </w:rPr>
    </w:pPr>
    <w:r>
      <w:rPr>
        <w:rStyle w:val="a7"/>
      </w:rPr>
      <w:fldChar w:fldCharType="begin"/>
    </w:r>
    <w:r w:rsidR="00677B3E">
      <w:rPr>
        <w:rStyle w:val="a7"/>
      </w:rPr>
      <w:instrText xml:space="preserve">PAGE  </w:instrText>
    </w:r>
    <w:r>
      <w:rPr>
        <w:rStyle w:val="a7"/>
      </w:rPr>
      <w:fldChar w:fldCharType="end"/>
    </w:r>
  </w:p>
  <w:p w:rsidR="00677B3E" w:rsidRDefault="00677B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6B" w:rsidRDefault="006A196B">
      <w:r>
        <w:separator/>
      </w:r>
    </w:p>
  </w:footnote>
  <w:footnote w:type="continuationSeparator" w:id="0">
    <w:p w:rsidR="006A196B" w:rsidRDefault="006A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A7E8B"/>
    <w:multiLevelType w:val="hybridMultilevel"/>
    <w:tmpl w:val="64BE62B8"/>
    <w:lvl w:ilvl="0" w:tplc="99B8C8F8">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AD"/>
    <w:rsid w:val="00027425"/>
    <w:rsid w:val="00033E1E"/>
    <w:rsid w:val="000411A7"/>
    <w:rsid w:val="0006042B"/>
    <w:rsid w:val="0006618F"/>
    <w:rsid w:val="000C12AD"/>
    <w:rsid w:val="001206D8"/>
    <w:rsid w:val="0014485C"/>
    <w:rsid w:val="00193CAC"/>
    <w:rsid w:val="001B3C13"/>
    <w:rsid w:val="001D02BA"/>
    <w:rsid w:val="001D6222"/>
    <w:rsid w:val="001F7318"/>
    <w:rsid w:val="00216972"/>
    <w:rsid w:val="00235E84"/>
    <w:rsid w:val="002366F7"/>
    <w:rsid w:val="0028251D"/>
    <w:rsid w:val="002A6A33"/>
    <w:rsid w:val="00304758"/>
    <w:rsid w:val="00305A26"/>
    <w:rsid w:val="003122DB"/>
    <w:rsid w:val="003360FF"/>
    <w:rsid w:val="003538A0"/>
    <w:rsid w:val="00357669"/>
    <w:rsid w:val="00371BFC"/>
    <w:rsid w:val="003B791E"/>
    <w:rsid w:val="003C3A25"/>
    <w:rsid w:val="0040290C"/>
    <w:rsid w:val="004416F8"/>
    <w:rsid w:val="004718FA"/>
    <w:rsid w:val="00481D18"/>
    <w:rsid w:val="0048633B"/>
    <w:rsid w:val="004A5C11"/>
    <w:rsid w:val="004B7AB4"/>
    <w:rsid w:val="004E16A1"/>
    <w:rsid w:val="00511FF3"/>
    <w:rsid w:val="00517F8D"/>
    <w:rsid w:val="00534372"/>
    <w:rsid w:val="005A071B"/>
    <w:rsid w:val="005A7AA2"/>
    <w:rsid w:val="005B5435"/>
    <w:rsid w:val="005E10E2"/>
    <w:rsid w:val="005E7003"/>
    <w:rsid w:val="005F15AA"/>
    <w:rsid w:val="005F2895"/>
    <w:rsid w:val="005F4601"/>
    <w:rsid w:val="0063069E"/>
    <w:rsid w:val="00661819"/>
    <w:rsid w:val="0066190B"/>
    <w:rsid w:val="00677B3E"/>
    <w:rsid w:val="00696475"/>
    <w:rsid w:val="006A196B"/>
    <w:rsid w:val="00722053"/>
    <w:rsid w:val="0074186D"/>
    <w:rsid w:val="007D278C"/>
    <w:rsid w:val="007F7543"/>
    <w:rsid w:val="00803E6C"/>
    <w:rsid w:val="00805651"/>
    <w:rsid w:val="008244D3"/>
    <w:rsid w:val="00841D28"/>
    <w:rsid w:val="0086039B"/>
    <w:rsid w:val="008B4B27"/>
    <w:rsid w:val="00930FB0"/>
    <w:rsid w:val="00946419"/>
    <w:rsid w:val="009543B9"/>
    <w:rsid w:val="00961EA7"/>
    <w:rsid w:val="009A700B"/>
    <w:rsid w:val="009F0DDD"/>
    <w:rsid w:val="00A121F8"/>
    <w:rsid w:val="00AB49F7"/>
    <w:rsid w:val="00AF109D"/>
    <w:rsid w:val="00B20CD7"/>
    <w:rsid w:val="00B51C26"/>
    <w:rsid w:val="00B526E6"/>
    <w:rsid w:val="00B82178"/>
    <w:rsid w:val="00BF0DE2"/>
    <w:rsid w:val="00C15C7B"/>
    <w:rsid w:val="00C212C4"/>
    <w:rsid w:val="00C42350"/>
    <w:rsid w:val="00C7789B"/>
    <w:rsid w:val="00C8799B"/>
    <w:rsid w:val="00CB0CF0"/>
    <w:rsid w:val="00CB73DC"/>
    <w:rsid w:val="00CC74B7"/>
    <w:rsid w:val="00CD191C"/>
    <w:rsid w:val="00D02C4E"/>
    <w:rsid w:val="00D523D9"/>
    <w:rsid w:val="00D5724C"/>
    <w:rsid w:val="00D663D5"/>
    <w:rsid w:val="00DA43F2"/>
    <w:rsid w:val="00DB003D"/>
    <w:rsid w:val="00DD15D6"/>
    <w:rsid w:val="00E70D3F"/>
    <w:rsid w:val="00E75E8F"/>
    <w:rsid w:val="00EF5F79"/>
    <w:rsid w:val="00F5402D"/>
    <w:rsid w:val="00FA031A"/>
    <w:rsid w:val="00FD5361"/>
    <w:rsid w:val="00FE16A1"/>
    <w:rsid w:val="00FE740D"/>
    <w:rsid w:val="00FF2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6F8"/>
    <w:pPr>
      <w:jc w:val="right"/>
    </w:pPr>
    <w:rPr>
      <w:rFonts w:eastAsia="標楷體"/>
      <w:sz w:val="16"/>
    </w:rPr>
  </w:style>
  <w:style w:type="paragraph" w:styleId="a4">
    <w:name w:val="Body Text Indent"/>
    <w:basedOn w:val="a"/>
    <w:rsid w:val="004416F8"/>
    <w:pPr>
      <w:ind w:left="480" w:hangingChars="200" w:hanging="480"/>
      <w:jc w:val="both"/>
    </w:pPr>
  </w:style>
  <w:style w:type="paragraph" w:styleId="2">
    <w:name w:val="Body Text Indent 2"/>
    <w:basedOn w:val="a"/>
    <w:rsid w:val="004416F8"/>
    <w:pPr>
      <w:spacing w:line="280" w:lineRule="exact"/>
      <w:ind w:left="600" w:hanging="240"/>
    </w:pPr>
    <w:rPr>
      <w:rFonts w:ascii="標楷體" w:eastAsia="標楷體"/>
    </w:rPr>
  </w:style>
  <w:style w:type="paragraph" w:styleId="3">
    <w:name w:val="Body Text Indent 3"/>
    <w:basedOn w:val="a"/>
    <w:rsid w:val="004416F8"/>
    <w:pPr>
      <w:spacing w:line="280" w:lineRule="exact"/>
      <w:ind w:left="480" w:hanging="480"/>
    </w:pPr>
    <w:rPr>
      <w:rFonts w:eastAsia="標楷體"/>
    </w:rPr>
  </w:style>
  <w:style w:type="paragraph" w:styleId="HTML">
    <w:name w:val="HTML Preformatted"/>
    <w:basedOn w:val="a"/>
    <w:link w:val="HTML0"/>
    <w:uiPriority w:val="99"/>
    <w:rsid w:val="00441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5">
    <w:name w:val="Balloon Text"/>
    <w:basedOn w:val="a"/>
    <w:semiHidden/>
    <w:rsid w:val="004416F8"/>
    <w:rPr>
      <w:rFonts w:ascii="Arial" w:hAnsi="Arial"/>
      <w:sz w:val="18"/>
      <w:szCs w:val="18"/>
    </w:rPr>
  </w:style>
  <w:style w:type="paragraph" w:styleId="a6">
    <w:name w:val="footer"/>
    <w:basedOn w:val="a"/>
    <w:rsid w:val="004416F8"/>
    <w:pPr>
      <w:tabs>
        <w:tab w:val="center" w:pos="4153"/>
        <w:tab w:val="right" w:pos="8306"/>
      </w:tabs>
      <w:snapToGrid w:val="0"/>
    </w:pPr>
    <w:rPr>
      <w:sz w:val="20"/>
      <w:szCs w:val="20"/>
    </w:rPr>
  </w:style>
  <w:style w:type="character" w:styleId="a7">
    <w:name w:val="page number"/>
    <w:basedOn w:val="a0"/>
    <w:rsid w:val="004416F8"/>
  </w:style>
  <w:style w:type="paragraph" w:styleId="a8">
    <w:name w:val="header"/>
    <w:basedOn w:val="a"/>
    <w:link w:val="a9"/>
    <w:rsid w:val="001B3C13"/>
    <w:pPr>
      <w:tabs>
        <w:tab w:val="center" w:pos="4153"/>
        <w:tab w:val="right" w:pos="8306"/>
      </w:tabs>
      <w:snapToGrid w:val="0"/>
    </w:pPr>
    <w:rPr>
      <w:sz w:val="20"/>
      <w:szCs w:val="20"/>
    </w:rPr>
  </w:style>
  <w:style w:type="character" w:customStyle="1" w:styleId="a9">
    <w:name w:val="頁首 字元"/>
    <w:link w:val="a8"/>
    <w:rsid w:val="001B3C13"/>
    <w:rPr>
      <w:kern w:val="2"/>
    </w:rPr>
  </w:style>
  <w:style w:type="character" w:customStyle="1" w:styleId="HTML0">
    <w:name w:val="HTML 預設格式 字元"/>
    <w:link w:val="HTML"/>
    <w:uiPriority w:val="99"/>
    <w:rsid w:val="0006618F"/>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6F8"/>
    <w:pPr>
      <w:jc w:val="right"/>
    </w:pPr>
    <w:rPr>
      <w:rFonts w:eastAsia="標楷體"/>
      <w:sz w:val="16"/>
    </w:rPr>
  </w:style>
  <w:style w:type="paragraph" w:styleId="a4">
    <w:name w:val="Body Text Indent"/>
    <w:basedOn w:val="a"/>
    <w:rsid w:val="004416F8"/>
    <w:pPr>
      <w:ind w:left="480" w:hangingChars="200" w:hanging="480"/>
      <w:jc w:val="both"/>
    </w:pPr>
  </w:style>
  <w:style w:type="paragraph" w:styleId="2">
    <w:name w:val="Body Text Indent 2"/>
    <w:basedOn w:val="a"/>
    <w:rsid w:val="004416F8"/>
    <w:pPr>
      <w:spacing w:line="280" w:lineRule="exact"/>
      <w:ind w:left="600" w:hanging="240"/>
    </w:pPr>
    <w:rPr>
      <w:rFonts w:ascii="標楷體" w:eastAsia="標楷體"/>
    </w:rPr>
  </w:style>
  <w:style w:type="paragraph" w:styleId="3">
    <w:name w:val="Body Text Indent 3"/>
    <w:basedOn w:val="a"/>
    <w:rsid w:val="004416F8"/>
    <w:pPr>
      <w:spacing w:line="280" w:lineRule="exact"/>
      <w:ind w:left="480" w:hanging="480"/>
    </w:pPr>
    <w:rPr>
      <w:rFonts w:eastAsia="標楷體"/>
    </w:rPr>
  </w:style>
  <w:style w:type="paragraph" w:styleId="HTML">
    <w:name w:val="HTML Preformatted"/>
    <w:basedOn w:val="a"/>
    <w:link w:val="HTML0"/>
    <w:uiPriority w:val="99"/>
    <w:rsid w:val="00441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5">
    <w:name w:val="Balloon Text"/>
    <w:basedOn w:val="a"/>
    <w:semiHidden/>
    <w:rsid w:val="004416F8"/>
    <w:rPr>
      <w:rFonts w:ascii="Arial" w:hAnsi="Arial"/>
      <w:sz w:val="18"/>
      <w:szCs w:val="18"/>
    </w:rPr>
  </w:style>
  <w:style w:type="paragraph" w:styleId="a6">
    <w:name w:val="footer"/>
    <w:basedOn w:val="a"/>
    <w:rsid w:val="004416F8"/>
    <w:pPr>
      <w:tabs>
        <w:tab w:val="center" w:pos="4153"/>
        <w:tab w:val="right" w:pos="8306"/>
      </w:tabs>
      <w:snapToGrid w:val="0"/>
    </w:pPr>
    <w:rPr>
      <w:sz w:val="20"/>
      <w:szCs w:val="20"/>
    </w:rPr>
  </w:style>
  <w:style w:type="character" w:styleId="a7">
    <w:name w:val="page number"/>
    <w:basedOn w:val="a0"/>
    <w:rsid w:val="004416F8"/>
  </w:style>
  <w:style w:type="paragraph" w:styleId="a8">
    <w:name w:val="header"/>
    <w:basedOn w:val="a"/>
    <w:link w:val="a9"/>
    <w:rsid w:val="001B3C13"/>
    <w:pPr>
      <w:tabs>
        <w:tab w:val="center" w:pos="4153"/>
        <w:tab w:val="right" w:pos="8306"/>
      </w:tabs>
      <w:snapToGrid w:val="0"/>
    </w:pPr>
    <w:rPr>
      <w:sz w:val="20"/>
      <w:szCs w:val="20"/>
    </w:rPr>
  </w:style>
  <w:style w:type="character" w:customStyle="1" w:styleId="a9">
    <w:name w:val="頁首 字元"/>
    <w:link w:val="a8"/>
    <w:rsid w:val="001B3C13"/>
    <w:rPr>
      <w:kern w:val="2"/>
    </w:rPr>
  </w:style>
  <w:style w:type="character" w:customStyle="1" w:styleId="HTML0">
    <w:name w:val="HTML 預設格式 字元"/>
    <w:link w:val="HTML"/>
    <w:uiPriority w:val="99"/>
    <w:rsid w:val="0006618F"/>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875</Words>
  <Characters>65</Characters>
  <Application>Microsoft Office Word</Application>
  <DocSecurity>0</DocSecurity>
  <Lines>1</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高雄醫學大學通識教育中心設置辦法修正案</dc:title>
  <dc:creator>huangg</dc:creator>
  <cp:lastModifiedBy>root</cp:lastModifiedBy>
  <cp:revision>4</cp:revision>
  <cp:lastPrinted>2016-04-13T02:53:00Z</cp:lastPrinted>
  <dcterms:created xsi:type="dcterms:W3CDTF">2016-04-22T02:55:00Z</dcterms:created>
  <dcterms:modified xsi:type="dcterms:W3CDTF">2016-04-27T00:42:00Z</dcterms:modified>
</cp:coreProperties>
</file>