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BF" w:rsidRPr="00ED601D" w:rsidRDefault="00EE1CBF" w:rsidP="00ED601D">
      <w:pPr>
        <w:tabs>
          <w:tab w:val="left" w:pos="9000"/>
        </w:tabs>
        <w:spacing w:line="500" w:lineRule="exact"/>
        <w:outlineLvl w:val="0"/>
        <w:rPr>
          <w:rFonts w:ascii="標楷體" w:eastAsia="標楷體" w:hAnsi="標楷體"/>
          <w:b/>
          <w:sz w:val="32"/>
          <w:szCs w:val="28"/>
        </w:rPr>
      </w:pPr>
      <w:r w:rsidRPr="00ED601D">
        <w:rPr>
          <w:rFonts w:ascii="標楷體" w:eastAsia="標楷體" w:hAnsi="Courier New" w:hint="eastAsia"/>
          <w:b/>
          <w:sz w:val="32"/>
          <w:szCs w:val="28"/>
        </w:rPr>
        <w:t>高雄醫學大學</w:t>
      </w:r>
      <w:proofErr w:type="gramStart"/>
      <w:r w:rsidRPr="00ED601D">
        <w:rPr>
          <w:rFonts w:ascii="標楷體" w:eastAsia="標楷體" w:hAnsi="Courier New" w:hint="eastAsia"/>
          <w:b/>
          <w:sz w:val="32"/>
          <w:szCs w:val="28"/>
        </w:rPr>
        <w:t>健康科學院</w:t>
      </w:r>
      <w:proofErr w:type="gramEnd"/>
      <w:r w:rsidRPr="00ED601D">
        <w:rPr>
          <w:rFonts w:ascii="標楷體" w:eastAsia="標楷體" w:hAnsi="Courier New" w:hint="eastAsia"/>
          <w:b/>
          <w:sz w:val="32"/>
          <w:szCs w:val="28"/>
        </w:rPr>
        <w:t>醫學影像暨放射科學系學生</w:t>
      </w:r>
      <w:proofErr w:type="gramStart"/>
      <w:r w:rsidRPr="00ED601D">
        <w:rPr>
          <w:rFonts w:ascii="標楷體" w:eastAsia="標楷體" w:hAnsi="Courier New" w:hint="eastAsia"/>
          <w:b/>
          <w:sz w:val="32"/>
          <w:szCs w:val="28"/>
        </w:rPr>
        <w:t>修讀雙主修</w:t>
      </w:r>
      <w:proofErr w:type="gramEnd"/>
      <w:r w:rsidRPr="00ED601D">
        <w:rPr>
          <w:rFonts w:ascii="標楷體" w:eastAsia="標楷體" w:hAnsi="Courier New" w:hint="eastAsia"/>
          <w:b/>
          <w:sz w:val="32"/>
          <w:szCs w:val="28"/>
        </w:rPr>
        <w:t xml:space="preserve">實施要點 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90.08.31</w:t>
      </w:r>
      <w:r w:rsidRPr="00ED601D">
        <w:rPr>
          <w:rFonts w:eastAsia="標楷體"/>
          <w:sz w:val="20"/>
          <w:szCs w:val="20"/>
        </w:rPr>
        <w:t>九十學年度醫學技術學系第一次系</w:t>
      </w:r>
      <w:proofErr w:type="gramStart"/>
      <w:r w:rsidRPr="00ED601D">
        <w:rPr>
          <w:rFonts w:eastAsia="標楷體"/>
          <w:sz w:val="20"/>
          <w:szCs w:val="20"/>
        </w:rPr>
        <w:t>務</w:t>
      </w:r>
      <w:proofErr w:type="gramEnd"/>
      <w:r w:rsidRPr="00ED601D">
        <w:rPr>
          <w:rFonts w:eastAsia="標楷體"/>
          <w:sz w:val="20"/>
          <w:szCs w:val="20"/>
        </w:rPr>
        <w:t>會議通過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90.10.30</w:t>
      </w:r>
      <w:r w:rsidRPr="00ED601D">
        <w:rPr>
          <w:rFonts w:eastAsia="標楷體"/>
          <w:sz w:val="20"/>
          <w:szCs w:val="20"/>
        </w:rPr>
        <w:t>九十學年度健康科學院第三次院</w:t>
      </w:r>
      <w:proofErr w:type="gramStart"/>
      <w:r w:rsidRPr="00ED601D">
        <w:rPr>
          <w:rFonts w:eastAsia="標楷體"/>
          <w:sz w:val="20"/>
          <w:szCs w:val="20"/>
        </w:rPr>
        <w:t>務</w:t>
      </w:r>
      <w:proofErr w:type="gramEnd"/>
      <w:r w:rsidRPr="00ED601D">
        <w:rPr>
          <w:rFonts w:eastAsia="標楷體"/>
          <w:sz w:val="20"/>
          <w:szCs w:val="20"/>
        </w:rPr>
        <w:t>會議通過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91.05.21</w:t>
      </w:r>
      <w:r w:rsidRPr="00ED601D">
        <w:rPr>
          <w:rFonts w:eastAsia="標楷體"/>
          <w:sz w:val="20"/>
          <w:szCs w:val="20"/>
        </w:rPr>
        <w:t>九十學年度第五次教務會議通過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91.06.06</w:t>
      </w:r>
      <w:r w:rsidRPr="00ED601D">
        <w:rPr>
          <w:rFonts w:eastAsia="標楷體"/>
          <w:sz w:val="20"/>
          <w:szCs w:val="20"/>
        </w:rPr>
        <w:t>九十學年度教務處第十次法規會議通過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91.06.26(91)</w:t>
      </w:r>
      <w:r w:rsidRPr="00ED601D">
        <w:rPr>
          <w:rFonts w:eastAsia="標楷體"/>
          <w:sz w:val="20"/>
          <w:szCs w:val="20"/>
        </w:rPr>
        <w:t>高</w:t>
      </w:r>
      <w:proofErr w:type="gramStart"/>
      <w:r w:rsidRPr="00ED601D">
        <w:rPr>
          <w:rFonts w:eastAsia="標楷體"/>
          <w:sz w:val="20"/>
          <w:szCs w:val="20"/>
        </w:rPr>
        <w:t>醫</w:t>
      </w:r>
      <w:proofErr w:type="gramEnd"/>
      <w:r w:rsidRPr="00ED601D">
        <w:rPr>
          <w:rFonts w:eastAsia="標楷體"/>
          <w:sz w:val="20"/>
          <w:szCs w:val="20"/>
        </w:rPr>
        <w:t>校法</w:t>
      </w:r>
      <w:r w:rsidRPr="00ED601D">
        <w:rPr>
          <w:rFonts w:eastAsia="標楷體"/>
          <w:sz w:val="20"/>
          <w:szCs w:val="20"/>
        </w:rPr>
        <w:t>(</w:t>
      </w:r>
      <w:r w:rsidRPr="00ED601D">
        <w:rPr>
          <w:rFonts w:eastAsia="標楷體"/>
          <w:sz w:val="20"/>
          <w:szCs w:val="20"/>
        </w:rPr>
        <w:t>三</w:t>
      </w:r>
      <w:r w:rsidRPr="00ED601D">
        <w:rPr>
          <w:rFonts w:eastAsia="標楷體"/>
          <w:sz w:val="20"/>
          <w:szCs w:val="20"/>
        </w:rPr>
        <w:t>)</w:t>
      </w:r>
      <w:r w:rsidRPr="00ED601D">
        <w:rPr>
          <w:rFonts w:eastAsia="標楷體"/>
          <w:sz w:val="20"/>
          <w:szCs w:val="20"/>
        </w:rPr>
        <w:t>字第</w:t>
      </w:r>
      <w:r w:rsidRPr="00ED601D">
        <w:rPr>
          <w:rFonts w:eastAsia="標楷體"/>
          <w:sz w:val="20"/>
          <w:szCs w:val="20"/>
        </w:rPr>
        <w:t>0</w:t>
      </w:r>
      <w:proofErr w:type="gramStart"/>
      <w:r w:rsidRPr="00ED601D">
        <w:rPr>
          <w:rFonts w:eastAsia="標楷體"/>
          <w:sz w:val="20"/>
          <w:szCs w:val="20"/>
        </w:rPr>
        <w:t>ㄧ</w:t>
      </w:r>
      <w:proofErr w:type="gramEnd"/>
      <w:r w:rsidRPr="00ED601D">
        <w:rPr>
          <w:rFonts w:eastAsia="標楷體"/>
          <w:sz w:val="20"/>
          <w:szCs w:val="20"/>
        </w:rPr>
        <w:t>七號函公布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99.06.22</w:t>
      </w:r>
      <w:r w:rsidRPr="00ED601D">
        <w:rPr>
          <w:rFonts w:eastAsia="標楷體"/>
          <w:sz w:val="20"/>
          <w:szCs w:val="20"/>
        </w:rPr>
        <w:t>九十八學年度醫學影像暨放射科學系第十九次系</w:t>
      </w:r>
      <w:proofErr w:type="gramStart"/>
      <w:r w:rsidRPr="00ED601D">
        <w:rPr>
          <w:rFonts w:eastAsia="標楷體"/>
          <w:sz w:val="20"/>
          <w:szCs w:val="20"/>
        </w:rPr>
        <w:t>務</w:t>
      </w:r>
      <w:proofErr w:type="gramEnd"/>
      <w:r w:rsidRPr="00ED601D">
        <w:rPr>
          <w:rFonts w:eastAsia="標楷體"/>
          <w:sz w:val="20"/>
          <w:szCs w:val="20"/>
        </w:rPr>
        <w:t>會議修正通過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99.06.23</w:t>
      </w:r>
      <w:r w:rsidRPr="00ED601D">
        <w:rPr>
          <w:rFonts w:eastAsia="標楷體"/>
          <w:sz w:val="20"/>
          <w:szCs w:val="20"/>
        </w:rPr>
        <w:t>九十八學年度健康科學院第十次院</w:t>
      </w:r>
      <w:proofErr w:type="gramStart"/>
      <w:r w:rsidRPr="00ED601D">
        <w:rPr>
          <w:rFonts w:eastAsia="標楷體"/>
          <w:sz w:val="20"/>
          <w:szCs w:val="20"/>
        </w:rPr>
        <w:t>務</w:t>
      </w:r>
      <w:proofErr w:type="gramEnd"/>
      <w:r w:rsidRPr="00ED601D">
        <w:rPr>
          <w:rFonts w:eastAsia="標楷體"/>
          <w:sz w:val="20"/>
          <w:szCs w:val="20"/>
        </w:rPr>
        <w:t>會議通過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99.12.20</w:t>
      </w:r>
      <w:r w:rsidRPr="00ED601D">
        <w:rPr>
          <w:rFonts w:eastAsia="標楷體"/>
          <w:sz w:val="20"/>
          <w:szCs w:val="20"/>
        </w:rPr>
        <w:t>高醫院</w:t>
      </w:r>
      <w:proofErr w:type="gramStart"/>
      <w:r w:rsidRPr="00ED601D">
        <w:rPr>
          <w:rFonts w:eastAsia="標楷體"/>
          <w:sz w:val="20"/>
          <w:szCs w:val="20"/>
        </w:rPr>
        <w:t>健通字</w:t>
      </w:r>
      <w:proofErr w:type="gramEnd"/>
      <w:r w:rsidRPr="00ED601D">
        <w:rPr>
          <w:rFonts w:eastAsia="標楷體"/>
          <w:sz w:val="20"/>
          <w:szCs w:val="20"/>
        </w:rPr>
        <w:t>099036</w:t>
      </w:r>
      <w:r w:rsidRPr="00ED601D">
        <w:rPr>
          <w:rFonts w:eastAsia="標楷體"/>
          <w:sz w:val="20"/>
          <w:szCs w:val="20"/>
        </w:rPr>
        <w:t>號函公布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103.06.09</w:t>
      </w:r>
      <w:r w:rsidRPr="00ED601D">
        <w:rPr>
          <w:rFonts w:eastAsia="標楷體"/>
          <w:sz w:val="20"/>
          <w:szCs w:val="20"/>
        </w:rPr>
        <w:t>醫學影像暨放射科學系</w:t>
      </w:r>
      <w:r w:rsidRPr="00ED601D">
        <w:rPr>
          <w:rFonts w:eastAsia="標楷體"/>
          <w:sz w:val="20"/>
          <w:szCs w:val="20"/>
        </w:rPr>
        <w:t>102</w:t>
      </w:r>
      <w:r w:rsidRPr="00ED601D">
        <w:rPr>
          <w:rFonts w:eastAsia="標楷體"/>
          <w:sz w:val="20"/>
          <w:szCs w:val="20"/>
        </w:rPr>
        <w:t>學年度第</w:t>
      </w:r>
      <w:r w:rsidRPr="00ED601D">
        <w:rPr>
          <w:rFonts w:eastAsia="標楷體"/>
          <w:sz w:val="20"/>
          <w:szCs w:val="20"/>
        </w:rPr>
        <w:t>10</w:t>
      </w:r>
      <w:r w:rsidRPr="00ED601D">
        <w:rPr>
          <w:rFonts w:eastAsia="標楷體"/>
          <w:sz w:val="20"/>
          <w:szCs w:val="20"/>
        </w:rPr>
        <w:t>次系</w:t>
      </w:r>
      <w:proofErr w:type="gramStart"/>
      <w:r w:rsidRPr="00ED601D">
        <w:rPr>
          <w:rFonts w:eastAsia="標楷體"/>
          <w:sz w:val="20"/>
          <w:szCs w:val="20"/>
        </w:rPr>
        <w:t>務</w:t>
      </w:r>
      <w:proofErr w:type="gramEnd"/>
      <w:r w:rsidRPr="00ED601D">
        <w:rPr>
          <w:rFonts w:eastAsia="標楷體"/>
          <w:sz w:val="20"/>
          <w:szCs w:val="20"/>
        </w:rPr>
        <w:t>會議修正通過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 xml:space="preserve">103.06.30 </w:t>
      </w:r>
      <w:r w:rsidRPr="00ED601D">
        <w:rPr>
          <w:rFonts w:eastAsia="標楷體"/>
          <w:sz w:val="20"/>
          <w:szCs w:val="20"/>
        </w:rPr>
        <w:t>一</w:t>
      </w:r>
      <w:proofErr w:type="gramStart"/>
      <w:r w:rsidRPr="00ED601D">
        <w:rPr>
          <w:rFonts w:eastAsia="標楷體"/>
          <w:sz w:val="20"/>
          <w:szCs w:val="20"/>
        </w:rPr>
        <w:t>0</w:t>
      </w:r>
      <w:r w:rsidRPr="00ED601D">
        <w:rPr>
          <w:rFonts w:eastAsia="標楷體"/>
          <w:sz w:val="20"/>
          <w:szCs w:val="20"/>
        </w:rPr>
        <w:t>二</w:t>
      </w:r>
      <w:proofErr w:type="gramEnd"/>
      <w:r w:rsidRPr="00ED601D">
        <w:rPr>
          <w:rFonts w:eastAsia="標楷體"/>
          <w:sz w:val="20"/>
          <w:szCs w:val="20"/>
        </w:rPr>
        <w:t>學年度健康科學院第</w:t>
      </w:r>
      <w:r w:rsidRPr="00ED601D">
        <w:rPr>
          <w:rFonts w:eastAsia="標楷體"/>
          <w:sz w:val="20"/>
          <w:szCs w:val="20"/>
        </w:rPr>
        <w:t>10</w:t>
      </w:r>
      <w:r w:rsidRPr="00ED601D">
        <w:rPr>
          <w:rFonts w:eastAsia="標楷體"/>
          <w:sz w:val="20"/>
          <w:szCs w:val="20"/>
        </w:rPr>
        <w:t>次院</w:t>
      </w:r>
      <w:proofErr w:type="gramStart"/>
      <w:r w:rsidRPr="00ED601D">
        <w:rPr>
          <w:rFonts w:eastAsia="標楷體"/>
          <w:sz w:val="20"/>
          <w:szCs w:val="20"/>
        </w:rPr>
        <w:t>務</w:t>
      </w:r>
      <w:proofErr w:type="gramEnd"/>
      <w:r w:rsidRPr="00ED601D">
        <w:rPr>
          <w:rFonts w:eastAsia="標楷體"/>
          <w:sz w:val="20"/>
          <w:szCs w:val="20"/>
        </w:rPr>
        <w:t>會議通過</w:t>
      </w:r>
    </w:p>
    <w:p w:rsidR="00EE1CBF" w:rsidRPr="00ED601D" w:rsidRDefault="00EE1CBF" w:rsidP="00ED601D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ED601D">
        <w:rPr>
          <w:rFonts w:eastAsia="標楷體"/>
          <w:sz w:val="20"/>
          <w:szCs w:val="20"/>
        </w:rPr>
        <w:t>103.07.16</w:t>
      </w:r>
      <w:r w:rsidRPr="00ED601D">
        <w:rPr>
          <w:rFonts w:eastAsia="標楷體"/>
          <w:sz w:val="20"/>
          <w:szCs w:val="20"/>
        </w:rPr>
        <w:t>高醫院</w:t>
      </w:r>
      <w:proofErr w:type="gramStart"/>
      <w:r w:rsidRPr="00ED601D">
        <w:rPr>
          <w:rFonts w:eastAsia="標楷體"/>
          <w:sz w:val="20"/>
          <w:szCs w:val="20"/>
        </w:rPr>
        <w:t>健通字</w:t>
      </w:r>
      <w:proofErr w:type="gramEnd"/>
      <w:r w:rsidRPr="00ED601D">
        <w:rPr>
          <w:rFonts w:eastAsia="標楷體"/>
          <w:sz w:val="20"/>
          <w:szCs w:val="20"/>
        </w:rPr>
        <w:t>第</w:t>
      </w:r>
      <w:r w:rsidRPr="00ED601D">
        <w:rPr>
          <w:rFonts w:eastAsia="標楷體"/>
          <w:sz w:val="20"/>
          <w:szCs w:val="20"/>
        </w:rPr>
        <w:t>103019</w:t>
      </w:r>
      <w:r w:rsidRPr="00ED601D">
        <w:rPr>
          <w:rFonts w:eastAsia="標楷體"/>
          <w:sz w:val="20"/>
          <w:szCs w:val="20"/>
        </w:rPr>
        <w:t>號函公布</w:t>
      </w:r>
    </w:p>
    <w:p w:rsidR="00EE1CBF" w:rsidRPr="00ED601D" w:rsidRDefault="00EE1CBF" w:rsidP="00ED601D"/>
    <w:p w:rsidR="00EE1CBF" w:rsidRPr="00A33609" w:rsidRDefault="00EE1CBF" w:rsidP="00ED601D">
      <w:pPr>
        <w:numPr>
          <w:ilvl w:val="0"/>
          <w:numId w:val="1"/>
        </w:numPr>
        <w:spacing w:line="500" w:lineRule="exact"/>
        <w:ind w:left="709" w:right="198" w:hanging="709"/>
        <w:rPr>
          <w:rFonts w:eastAsia="標楷體"/>
          <w:kern w:val="0"/>
        </w:rPr>
      </w:pPr>
      <w:r w:rsidRPr="00A33609">
        <w:rPr>
          <w:rFonts w:eastAsia="標楷體"/>
          <w:kern w:val="0"/>
        </w:rPr>
        <w:t>依據本校「學生</w:t>
      </w:r>
      <w:proofErr w:type="gramStart"/>
      <w:r w:rsidRPr="00A33609">
        <w:rPr>
          <w:rFonts w:eastAsia="標楷體"/>
          <w:kern w:val="0"/>
        </w:rPr>
        <w:t>修讀雙主修</w:t>
      </w:r>
      <w:proofErr w:type="gramEnd"/>
      <w:r w:rsidRPr="00A33609">
        <w:rPr>
          <w:rFonts w:eastAsia="標楷體"/>
          <w:kern w:val="0"/>
        </w:rPr>
        <w:t>辦法」第二條之規定訂定之。</w:t>
      </w:r>
    </w:p>
    <w:p w:rsidR="00EE1CBF" w:rsidRPr="00A33609" w:rsidRDefault="00EE1CBF" w:rsidP="00ED601D">
      <w:pPr>
        <w:numPr>
          <w:ilvl w:val="0"/>
          <w:numId w:val="1"/>
        </w:numPr>
        <w:spacing w:line="500" w:lineRule="exact"/>
        <w:ind w:left="709" w:right="198" w:hanging="709"/>
        <w:rPr>
          <w:rFonts w:eastAsia="標楷體"/>
          <w:kern w:val="0"/>
        </w:rPr>
      </w:pPr>
      <w:r w:rsidRPr="00A33609">
        <w:rPr>
          <w:rFonts w:eastAsia="標楷體"/>
          <w:kern w:val="0"/>
        </w:rPr>
        <w:t>本學系學生於二年級或三年級學年開始時，符合本學系之資格要求，並經其他學系同意得</w:t>
      </w:r>
      <w:proofErr w:type="gramStart"/>
      <w:r w:rsidRPr="00A33609">
        <w:rPr>
          <w:rFonts w:eastAsia="標楷體"/>
          <w:kern w:val="0"/>
        </w:rPr>
        <w:t>申請加修該</w:t>
      </w:r>
      <w:proofErr w:type="gramEnd"/>
      <w:r w:rsidRPr="00A33609">
        <w:rPr>
          <w:rFonts w:eastAsia="標楷體"/>
          <w:kern w:val="0"/>
        </w:rPr>
        <w:t>學系為雙主修。</w:t>
      </w:r>
    </w:p>
    <w:p w:rsidR="00EE1CBF" w:rsidRPr="00A33609" w:rsidRDefault="00EE1CBF" w:rsidP="00ED601D">
      <w:pPr>
        <w:numPr>
          <w:ilvl w:val="0"/>
          <w:numId w:val="1"/>
        </w:numPr>
        <w:spacing w:line="500" w:lineRule="exact"/>
        <w:ind w:left="709" w:right="198" w:hanging="709"/>
        <w:rPr>
          <w:rFonts w:eastAsia="標楷體"/>
          <w:kern w:val="0"/>
        </w:rPr>
      </w:pPr>
      <w:r w:rsidRPr="00A33609">
        <w:rPr>
          <w:rFonts w:eastAsia="標楷體"/>
          <w:kern w:val="0"/>
        </w:rPr>
        <w:t>申請</w:t>
      </w:r>
      <w:proofErr w:type="gramStart"/>
      <w:r w:rsidRPr="00A33609">
        <w:rPr>
          <w:rFonts w:eastAsia="標楷體"/>
          <w:kern w:val="0"/>
        </w:rPr>
        <w:t>修讀雙主修</w:t>
      </w:r>
      <w:proofErr w:type="gramEnd"/>
      <w:r w:rsidRPr="00A33609">
        <w:rPr>
          <w:rFonts w:eastAsia="標楷體"/>
          <w:kern w:val="0"/>
        </w:rPr>
        <w:t>之本學系學生資格為前學年學業成績必需名列</w:t>
      </w:r>
      <w:proofErr w:type="gramStart"/>
      <w:r w:rsidRPr="00A33609">
        <w:rPr>
          <w:rFonts w:eastAsia="標楷體"/>
          <w:kern w:val="0"/>
        </w:rPr>
        <w:t>全年級</w:t>
      </w:r>
      <w:proofErr w:type="gramEnd"/>
      <w:r w:rsidRPr="00A33609">
        <w:rPr>
          <w:rFonts w:eastAsia="標楷體"/>
          <w:kern w:val="0"/>
        </w:rPr>
        <w:t>前</w:t>
      </w:r>
      <w:r w:rsidRPr="00A33609">
        <w:rPr>
          <w:rFonts w:eastAsia="標楷體"/>
          <w:kern w:val="0"/>
          <w:u w:val="single"/>
        </w:rPr>
        <w:t>二</w:t>
      </w:r>
      <w:r w:rsidRPr="00A33609">
        <w:rPr>
          <w:rFonts w:eastAsia="標楷體"/>
          <w:kern w:val="0"/>
        </w:rPr>
        <w:t>分之一</w:t>
      </w:r>
      <w:r w:rsidRPr="00A33609">
        <w:rPr>
          <w:rFonts w:eastAsia="標楷體"/>
          <w:kern w:val="0"/>
        </w:rPr>
        <w:t>(</w:t>
      </w:r>
      <w:r w:rsidRPr="00A33609">
        <w:rPr>
          <w:rFonts w:eastAsia="標楷體"/>
          <w:kern w:val="0"/>
        </w:rPr>
        <w:t>含</w:t>
      </w:r>
      <w:r w:rsidRPr="00A33609">
        <w:rPr>
          <w:rFonts w:eastAsia="標楷體"/>
          <w:kern w:val="0"/>
        </w:rPr>
        <w:t>)</w:t>
      </w:r>
      <w:r w:rsidRPr="00A33609">
        <w:rPr>
          <w:rFonts w:eastAsia="標楷體"/>
          <w:kern w:val="0"/>
        </w:rPr>
        <w:t>。</w:t>
      </w:r>
    </w:p>
    <w:p w:rsidR="00EE1CBF" w:rsidRPr="00A33609" w:rsidRDefault="00EE1CBF" w:rsidP="00ED601D">
      <w:pPr>
        <w:numPr>
          <w:ilvl w:val="0"/>
          <w:numId w:val="1"/>
        </w:numPr>
        <w:spacing w:line="500" w:lineRule="exact"/>
        <w:ind w:left="709" w:right="198" w:hanging="709"/>
        <w:rPr>
          <w:rFonts w:eastAsia="標楷體"/>
          <w:kern w:val="0"/>
        </w:rPr>
      </w:pPr>
      <w:r w:rsidRPr="00A33609">
        <w:rPr>
          <w:rFonts w:eastAsia="標楷體"/>
          <w:kern w:val="0"/>
        </w:rPr>
        <w:t>本學</w:t>
      </w:r>
      <w:proofErr w:type="gramStart"/>
      <w:r w:rsidRPr="00A33609">
        <w:rPr>
          <w:rFonts w:eastAsia="標楷體"/>
          <w:kern w:val="0"/>
        </w:rPr>
        <w:t>系每年級</w:t>
      </w:r>
      <w:proofErr w:type="gramEnd"/>
      <w:r w:rsidRPr="00A33609">
        <w:rPr>
          <w:rFonts w:eastAsia="標楷體"/>
          <w:kern w:val="0"/>
        </w:rPr>
        <w:t>錄取</w:t>
      </w:r>
      <w:proofErr w:type="gramStart"/>
      <w:r w:rsidRPr="00A33609">
        <w:rPr>
          <w:rFonts w:eastAsia="標楷體"/>
          <w:kern w:val="0"/>
        </w:rPr>
        <w:t>修讀雙主修</w:t>
      </w:r>
      <w:proofErr w:type="gramEnd"/>
      <w:r w:rsidRPr="00A33609">
        <w:rPr>
          <w:rFonts w:eastAsia="標楷體"/>
          <w:kern w:val="0"/>
        </w:rPr>
        <w:t>之學生名額以五名為限，以甄選方式錄取之，並擇優錄取。成績評定方式</w:t>
      </w:r>
      <w:bookmarkStart w:id="0" w:name="_GoBack"/>
      <w:bookmarkEnd w:id="0"/>
      <w:r w:rsidRPr="00A33609">
        <w:rPr>
          <w:rFonts w:eastAsia="標楷體"/>
          <w:kern w:val="0"/>
        </w:rPr>
        <w:t>以上</w:t>
      </w:r>
      <w:proofErr w:type="gramStart"/>
      <w:r w:rsidRPr="00A33609">
        <w:rPr>
          <w:rFonts w:eastAsia="標楷體"/>
          <w:kern w:val="0"/>
        </w:rPr>
        <w:t>一</w:t>
      </w:r>
      <w:proofErr w:type="gramEnd"/>
      <w:r w:rsidRPr="00A33609">
        <w:rPr>
          <w:rFonts w:eastAsia="標楷體"/>
          <w:kern w:val="0"/>
        </w:rPr>
        <w:t>學年總成績</w:t>
      </w:r>
      <w:proofErr w:type="gramStart"/>
      <w:r w:rsidRPr="00A33609">
        <w:rPr>
          <w:rFonts w:eastAsia="標楷體"/>
          <w:kern w:val="0"/>
        </w:rPr>
        <w:t>佔</w:t>
      </w:r>
      <w:proofErr w:type="gramEnd"/>
      <w:r w:rsidRPr="00A33609">
        <w:rPr>
          <w:rFonts w:eastAsia="標楷體"/>
          <w:kern w:val="0"/>
        </w:rPr>
        <w:t>30%</w:t>
      </w:r>
      <w:r w:rsidRPr="00A33609">
        <w:rPr>
          <w:rFonts w:eastAsia="標楷體"/>
          <w:kern w:val="0"/>
        </w:rPr>
        <w:t>，面試成績</w:t>
      </w:r>
      <w:proofErr w:type="gramStart"/>
      <w:r w:rsidRPr="00A33609">
        <w:rPr>
          <w:rFonts w:eastAsia="標楷體"/>
          <w:kern w:val="0"/>
        </w:rPr>
        <w:t>佔</w:t>
      </w:r>
      <w:proofErr w:type="gramEnd"/>
      <w:r w:rsidRPr="00A33609">
        <w:rPr>
          <w:rFonts w:eastAsia="標楷體"/>
          <w:kern w:val="0"/>
        </w:rPr>
        <w:t>70%</w:t>
      </w:r>
      <w:r w:rsidRPr="00A33609">
        <w:rPr>
          <w:rFonts w:eastAsia="標楷體"/>
          <w:kern w:val="0"/>
        </w:rPr>
        <w:t>。</w:t>
      </w:r>
    </w:p>
    <w:p w:rsidR="00EE1CBF" w:rsidRPr="00A33609" w:rsidRDefault="00EE1CBF" w:rsidP="00ED601D">
      <w:pPr>
        <w:numPr>
          <w:ilvl w:val="0"/>
          <w:numId w:val="1"/>
        </w:numPr>
        <w:spacing w:line="500" w:lineRule="exact"/>
        <w:ind w:left="709" w:right="198" w:hanging="709"/>
        <w:rPr>
          <w:rFonts w:eastAsia="標楷體"/>
          <w:kern w:val="0"/>
        </w:rPr>
      </w:pPr>
      <w:r w:rsidRPr="00A33609">
        <w:rPr>
          <w:rFonts w:eastAsia="標楷體"/>
          <w:kern w:val="0"/>
        </w:rPr>
        <w:t>其他學系學生申請本學系為雙主修者，其資格為學業成績應名列</w:t>
      </w:r>
      <w:proofErr w:type="gramStart"/>
      <w:r w:rsidRPr="00A33609">
        <w:rPr>
          <w:rFonts w:eastAsia="標楷體"/>
          <w:kern w:val="0"/>
        </w:rPr>
        <w:t>原學系該年級</w:t>
      </w:r>
      <w:proofErr w:type="gramEnd"/>
      <w:r w:rsidRPr="00A33609">
        <w:rPr>
          <w:rFonts w:eastAsia="標楷體"/>
          <w:kern w:val="0"/>
        </w:rPr>
        <w:t>前學年前</w:t>
      </w:r>
      <w:r w:rsidRPr="00A33609">
        <w:rPr>
          <w:rFonts w:eastAsia="標楷體"/>
          <w:kern w:val="0"/>
          <w:u w:val="single"/>
        </w:rPr>
        <w:t>二</w:t>
      </w:r>
      <w:r w:rsidRPr="00A33609">
        <w:rPr>
          <w:rFonts w:eastAsia="標楷體"/>
          <w:kern w:val="0"/>
        </w:rPr>
        <w:t>分之一</w:t>
      </w:r>
      <w:r w:rsidRPr="00A33609">
        <w:rPr>
          <w:rFonts w:eastAsia="標楷體"/>
          <w:kern w:val="0"/>
        </w:rPr>
        <w:t>(</w:t>
      </w:r>
      <w:r w:rsidRPr="00A33609">
        <w:rPr>
          <w:rFonts w:eastAsia="標楷體"/>
          <w:kern w:val="0"/>
        </w:rPr>
        <w:t>含</w:t>
      </w:r>
      <w:r w:rsidRPr="00A33609">
        <w:rPr>
          <w:rFonts w:eastAsia="標楷體"/>
          <w:kern w:val="0"/>
        </w:rPr>
        <w:t>)</w:t>
      </w:r>
      <w:r w:rsidRPr="00A33609">
        <w:rPr>
          <w:rFonts w:eastAsia="標楷體"/>
          <w:kern w:val="0"/>
        </w:rPr>
        <w:t>。</w:t>
      </w:r>
    </w:p>
    <w:p w:rsidR="00EE1CBF" w:rsidRPr="00A33609" w:rsidRDefault="00EE1CBF" w:rsidP="00ED601D">
      <w:pPr>
        <w:numPr>
          <w:ilvl w:val="0"/>
          <w:numId w:val="1"/>
        </w:numPr>
        <w:spacing w:line="500" w:lineRule="exact"/>
        <w:ind w:left="709" w:right="198" w:hanging="709"/>
        <w:rPr>
          <w:rFonts w:eastAsia="標楷體"/>
          <w:kern w:val="0"/>
        </w:rPr>
      </w:pPr>
      <w:proofErr w:type="gramStart"/>
      <w:r w:rsidRPr="00A33609">
        <w:rPr>
          <w:rFonts w:eastAsia="標楷體"/>
          <w:kern w:val="0"/>
        </w:rPr>
        <w:t>修讀雙主修</w:t>
      </w:r>
      <w:proofErr w:type="gramEnd"/>
      <w:r w:rsidRPr="00A33609">
        <w:rPr>
          <w:rFonts w:eastAsia="標楷體"/>
          <w:kern w:val="0"/>
        </w:rPr>
        <w:t>學生，</w:t>
      </w:r>
      <w:proofErr w:type="gramStart"/>
      <w:r w:rsidRPr="00A33609">
        <w:rPr>
          <w:rFonts w:eastAsia="標楷體"/>
          <w:kern w:val="0"/>
        </w:rPr>
        <w:t>除修滿本</w:t>
      </w:r>
      <w:proofErr w:type="gramEnd"/>
      <w:r w:rsidRPr="00A33609">
        <w:rPr>
          <w:rFonts w:eastAsia="標楷體"/>
          <w:kern w:val="0"/>
        </w:rPr>
        <w:t>學系應修科目學分外，並應修</w:t>
      </w:r>
      <w:proofErr w:type="gramStart"/>
      <w:r w:rsidRPr="00A33609">
        <w:rPr>
          <w:rFonts w:eastAsia="標楷體"/>
          <w:kern w:val="0"/>
        </w:rPr>
        <w:t>滿加修</w:t>
      </w:r>
      <w:proofErr w:type="gramEnd"/>
      <w:r w:rsidRPr="00A33609">
        <w:rPr>
          <w:rFonts w:eastAsia="標楷體"/>
          <w:kern w:val="0"/>
        </w:rPr>
        <w:t>學系全部專業</w:t>
      </w:r>
      <w:r w:rsidRPr="00A33609">
        <w:rPr>
          <w:rFonts w:eastAsia="標楷體"/>
          <w:kern w:val="0"/>
        </w:rPr>
        <w:t>(</w:t>
      </w:r>
      <w:r w:rsidRPr="00A33609">
        <w:rPr>
          <w:rFonts w:eastAsia="標楷體"/>
          <w:kern w:val="0"/>
        </w:rPr>
        <w:t>門</w:t>
      </w:r>
      <w:r w:rsidRPr="00A33609">
        <w:rPr>
          <w:rFonts w:eastAsia="標楷體"/>
          <w:kern w:val="0"/>
        </w:rPr>
        <w:t>)</w:t>
      </w:r>
      <w:r w:rsidRPr="00A33609">
        <w:rPr>
          <w:rFonts w:eastAsia="標楷體"/>
          <w:kern w:val="0"/>
        </w:rPr>
        <w:t>必修科目與學分始可取得雙學位資格。放棄</w:t>
      </w:r>
      <w:proofErr w:type="gramStart"/>
      <w:r w:rsidRPr="00A33609">
        <w:rPr>
          <w:rFonts w:eastAsia="標楷體"/>
          <w:kern w:val="0"/>
        </w:rPr>
        <w:t>修讀雙主修</w:t>
      </w:r>
      <w:proofErr w:type="gramEnd"/>
      <w:r w:rsidRPr="00A33609">
        <w:rPr>
          <w:rFonts w:eastAsia="標楷體"/>
          <w:kern w:val="0"/>
        </w:rPr>
        <w:t>之學生，</w:t>
      </w:r>
      <w:proofErr w:type="gramStart"/>
      <w:r w:rsidRPr="00A33609">
        <w:rPr>
          <w:rFonts w:eastAsia="標楷體"/>
          <w:kern w:val="0"/>
        </w:rPr>
        <w:t>其加修本</w:t>
      </w:r>
      <w:proofErr w:type="gramEnd"/>
      <w:r w:rsidRPr="00A33609">
        <w:rPr>
          <w:rFonts w:eastAsia="標楷體"/>
          <w:kern w:val="0"/>
        </w:rPr>
        <w:t>學系之必修科目學分</w:t>
      </w:r>
      <w:proofErr w:type="gramStart"/>
      <w:r w:rsidRPr="00A33609">
        <w:rPr>
          <w:rFonts w:eastAsia="標楷體"/>
          <w:kern w:val="0"/>
        </w:rPr>
        <w:t>已達輔系</w:t>
      </w:r>
      <w:proofErr w:type="gramEnd"/>
      <w:r w:rsidRPr="00A33609">
        <w:rPr>
          <w:rFonts w:eastAsia="標楷體"/>
          <w:kern w:val="0"/>
        </w:rPr>
        <w:t>規定者，</w:t>
      </w:r>
      <w:proofErr w:type="gramStart"/>
      <w:r w:rsidRPr="00A33609">
        <w:rPr>
          <w:rFonts w:eastAsia="標楷體"/>
          <w:kern w:val="0"/>
        </w:rPr>
        <w:t>得核給輔</w:t>
      </w:r>
      <w:proofErr w:type="gramEnd"/>
      <w:r w:rsidRPr="00A33609">
        <w:rPr>
          <w:rFonts w:eastAsia="標楷體"/>
          <w:kern w:val="0"/>
        </w:rPr>
        <w:t>系資格。</w:t>
      </w:r>
    </w:p>
    <w:p w:rsidR="00EE1CBF" w:rsidRPr="00A33609" w:rsidRDefault="00EE1CBF" w:rsidP="00ED601D">
      <w:pPr>
        <w:numPr>
          <w:ilvl w:val="0"/>
          <w:numId w:val="1"/>
        </w:numPr>
        <w:spacing w:line="500" w:lineRule="exact"/>
        <w:ind w:left="709" w:right="198" w:hanging="709"/>
        <w:rPr>
          <w:rFonts w:eastAsia="標楷體"/>
          <w:kern w:val="0"/>
        </w:rPr>
      </w:pPr>
      <w:r w:rsidRPr="00A33609">
        <w:rPr>
          <w:rFonts w:eastAsia="標楷體"/>
          <w:kern w:val="0"/>
        </w:rPr>
        <w:t>本要點未規定事項，悉依本校相關規定辦理。</w:t>
      </w:r>
    </w:p>
    <w:p w:rsidR="00734FFB" w:rsidRPr="00A33609" w:rsidRDefault="00EE1CBF" w:rsidP="00ED601D">
      <w:pPr>
        <w:numPr>
          <w:ilvl w:val="0"/>
          <w:numId w:val="1"/>
        </w:numPr>
        <w:spacing w:line="500" w:lineRule="exact"/>
        <w:ind w:left="709" w:right="198" w:hanging="709"/>
        <w:rPr>
          <w:rFonts w:eastAsia="標楷體"/>
          <w:kern w:val="0"/>
        </w:rPr>
      </w:pPr>
      <w:r w:rsidRPr="00A33609">
        <w:rPr>
          <w:rFonts w:eastAsia="標楷體"/>
          <w:kern w:val="0"/>
        </w:rPr>
        <w:t>本要點經系</w:t>
      </w:r>
      <w:proofErr w:type="gramStart"/>
      <w:r w:rsidRPr="00A33609">
        <w:rPr>
          <w:rFonts w:eastAsia="標楷體"/>
          <w:kern w:val="0"/>
        </w:rPr>
        <w:t>務</w:t>
      </w:r>
      <w:proofErr w:type="gramEnd"/>
      <w:r w:rsidRPr="00A33609">
        <w:rPr>
          <w:rFonts w:eastAsia="標楷體"/>
          <w:kern w:val="0"/>
          <w:u w:val="single"/>
        </w:rPr>
        <w:t>會議</w:t>
      </w:r>
      <w:r w:rsidRPr="00A33609">
        <w:rPr>
          <w:rFonts w:eastAsia="標楷體"/>
          <w:kern w:val="0"/>
        </w:rPr>
        <w:t>、院</w:t>
      </w:r>
      <w:proofErr w:type="gramStart"/>
      <w:r w:rsidRPr="00A33609">
        <w:rPr>
          <w:rFonts w:eastAsia="標楷體"/>
          <w:kern w:val="0"/>
        </w:rPr>
        <w:t>務</w:t>
      </w:r>
      <w:proofErr w:type="gramEnd"/>
      <w:r w:rsidRPr="00A33609">
        <w:rPr>
          <w:rFonts w:eastAsia="標楷體"/>
          <w:kern w:val="0"/>
        </w:rPr>
        <w:t>會議審議通過後，</w:t>
      </w:r>
      <w:r w:rsidRPr="00A33609">
        <w:rPr>
          <w:rFonts w:eastAsia="標楷體"/>
          <w:kern w:val="0"/>
          <w:u w:val="single"/>
        </w:rPr>
        <w:t>陳請院長核定後，</w:t>
      </w:r>
      <w:r w:rsidRPr="00A33609">
        <w:rPr>
          <w:rFonts w:eastAsia="標楷體"/>
          <w:kern w:val="0"/>
        </w:rPr>
        <w:t>自公布日起實施，修正時亦同。</w:t>
      </w:r>
    </w:p>
    <w:sectPr w:rsidR="00734FFB" w:rsidRPr="00A33609" w:rsidSect="00AA24C5">
      <w:pgSz w:w="11906" w:h="16838" w:code="9"/>
      <w:pgMar w:top="851" w:right="127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B68F3"/>
    <w:multiLevelType w:val="hybridMultilevel"/>
    <w:tmpl w:val="BCD00382"/>
    <w:lvl w:ilvl="0" w:tplc="04090015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BF"/>
    <w:rsid w:val="001A5073"/>
    <w:rsid w:val="00734FFB"/>
    <w:rsid w:val="00A33609"/>
    <w:rsid w:val="00ED601D"/>
    <w:rsid w:val="00E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NONE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2014-07-17T06:56:00Z</dcterms:created>
  <dcterms:modified xsi:type="dcterms:W3CDTF">2014-07-17T06:57:00Z</dcterms:modified>
</cp:coreProperties>
</file>