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CD200" w14:textId="6AC8B02A" w:rsidR="00A4403C" w:rsidRPr="00024A68" w:rsidRDefault="00A4403C" w:rsidP="004D2768">
      <w:pPr>
        <w:rPr>
          <w:rFonts w:ascii="Times New Roman" w:eastAsia="標楷體" w:hAnsi="Times New Roman"/>
          <w:sz w:val="32"/>
          <w:szCs w:val="24"/>
        </w:rPr>
      </w:pPr>
      <w:r w:rsidRPr="00024A68">
        <w:rPr>
          <w:rFonts w:ascii="Times New Roman" w:eastAsia="標楷體" w:hAnsi="Times New Roman"/>
          <w:b/>
          <w:sz w:val="32"/>
          <w:szCs w:val="24"/>
        </w:rPr>
        <w:t>高雄醫學大學校務法規規則</w:t>
      </w:r>
      <w:r w:rsidR="00966AAC">
        <w:rPr>
          <w:rFonts w:ascii="標楷體" w:eastAsia="標楷體" w:hAnsi="標楷體" w:hint="eastAsia"/>
          <w:b/>
          <w:sz w:val="32"/>
          <w:szCs w:val="24"/>
        </w:rPr>
        <w:t>【</w:t>
      </w:r>
      <w:r w:rsidR="00966AAC">
        <w:rPr>
          <w:rFonts w:ascii="Times New Roman" w:eastAsia="標楷體" w:hAnsi="Times New Roman" w:hint="eastAsia"/>
          <w:b/>
          <w:sz w:val="32"/>
          <w:szCs w:val="24"/>
        </w:rPr>
        <w:t>廢止</w:t>
      </w:r>
      <w:r w:rsidR="00966AAC">
        <w:rPr>
          <w:rFonts w:ascii="標楷體" w:eastAsia="標楷體" w:hAnsi="標楷體" w:hint="eastAsia"/>
          <w:b/>
          <w:sz w:val="32"/>
          <w:szCs w:val="24"/>
        </w:rPr>
        <w:t>】</w:t>
      </w:r>
    </w:p>
    <w:p w14:paraId="5E2C8422" w14:textId="77777777" w:rsidR="004D2768" w:rsidRPr="00024A68" w:rsidRDefault="004D2768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</w:p>
    <w:p w14:paraId="7472FCC8" w14:textId="169709A0" w:rsidR="008C43FF" w:rsidRPr="001D7191" w:rsidRDefault="00A4403C" w:rsidP="001D7191">
      <w:pPr>
        <w:tabs>
          <w:tab w:val="left" w:pos="6663"/>
        </w:tabs>
        <w:autoSpaceDE w:val="0"/>
        <w:autoSpaceDN w:val="0"/>
        <w:spacing w:line="240" w:lineRule="exact"/>
        <w:ind w:leftChars="2304" w:left="5760" w:rightChars="-53" w:right="-127" w:hangingChars="115" w:hanging="230"/>
        <w:rPr>
          <w:rFonts w:ascii="Times New Roman" w:eastAsia="標楷體" w:hAnsi="Times New Roman"/>
          <w:kern w:val="0"/>
          <w:sz w:val="20"/>
          <w:szCs w:val="24"/>
        </w:rPr>
      </w:pPr>
      <w:r w:rsidRPr="001D7191">
        <w:rPr>
          <w:rFonts w:ascii="Times New Roman" w:eastAsia="標楷體" w:hAnsi="Times New Roman"/>
          <w:kern w:val="0"/>
          <w:sz w:val="20"/>
          <w:szCs w:val="24"/>
        </w:rPr>
        <w:t>104.04.09</w:t>
      </w:r>
      <w:r w:rsidR="001D7191">
        <w:rPr>
          <w:rFonts w:ascii="Times New Roman" w:eastAsia="標楷體" w:hAnsi="Times New Roman" w:hint="eastAsia"/>
          <w:kern w:val="0"/>
          <w:sz w:val="20"/>
          <w:szCs w:val="24"/>
        </w:rPr>
        <w:t xml:space="preserve">  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103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學年度第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9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次行政會議通過</w:t>
      </w:r>
    </w:p>
    <w:p w14:paraId="7A587E69" w14:textId="3B590F26" w:rsidR="008C43FF" w:rsidRPr="001D7191" w:rsidRDefault="00A4403C" w:rsidP="001D7191">
      <w:pPr>
        <w:tabs>
          <w:tab w:val="left" w:pos="6663"/>
        </w:tabs>
        <w:autoSpaceDE w:val="0"/>
        <w:autoSpaceDN w:val="0"/>
        <w:spacing w:line="240" w:lineRule="exact"/>
        <w:ind w:leftChars="2304" w:left="5760" w:rightChars="-53" w:right="-127" w:hangingChars="115" w:hanging="230"/>
        <w:rPr>
          <w:rFonts w:ascii="Times New Roman" w:eastAsia="標楷體" w:hAnsi="Times New Roman"/>
          <w:kern w:val="0"/>
          <w:sz w:val="20"/>
          <w:szCs w:val="24"/>
        </w:rPr>
      </w:pPr>
      <w:r w:rsidRPr="001D7191">
        <w:rPr>
          <w:rFonts w:ascii="Times New Roman" w:eastAsia="標楷體" w:hAnsi="Times New Roman"/>
          <w:kern w:val="0"/>
          <w:sz w:val="20"/>
          <w:szCs w:val="24"/>
        </w:rPr>
        <w:t>104.04.27</w:t>
      </w:r>
      <w:r w:rsidR="001D7191">
        <w:rPr>
          <w:rFonts w:ascii="Times New Roman" w:eastAsia="標楷體" w:hAnsi="Times New Roman" w:hint="eastAsia"/>
          <w:kern w:val="0"/>
          <w:sz w:val="20"/>
          <w:szCs w:val="24"/>
        </w:rPr>
        <w:t xml:space="preserve">  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高</w:t>
      </w:r>
      <w:proofErr w:type="gramStart"/>
      <w:r w:rsidRPr="001D7191">
        <w:rPr>
          <w:rFonts w:ascii="Times New Roman" w:eastAsia="標楷體" w:hAnsi="Times New Roman"/>
          <w:kern w:val="0"/>
          <w:sz w:val="20"/>
          <w:szCs w:val="24"/>
        </w:rPr>
        <w:t>醫</w:t>
      </w:r>
      <w:proofErr w:type="gramEnd"/>
      <w:r w:rsidRPr="001D7191">
        <w:rPr>
          <w:rFonts w:ascii="Times New Roman" w:eastAsia="標楷體" w:hAnsi="Times New Roman"/>
          <w:kern w:val="0"/>
          <w:sz w:val="20"/>
          <w:szCs w:val="24"/>
        </w:rPr>
        <w:t>秘字第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1041101377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號函公布</w:t>
      </w:r>
    </w:p>
    <w:p w14:paraId="2FF688CB" w14:textId="62A6FE58" w:rsidR="00A4403C" w:rsidRPr="001D7191" w:rsidRDefault="00A4403C" w:rsidP="001D7191">
      <w:pPr>
        <w:tabs>
          <w:tab w:val="left" w:pos="6663"/>
        </w:tabs>
        <w:autoSpaceDE w:val="0"/>
        <w:autoSpaceDN w:val="0"/>
        <w:spacing w:line="240" w:lineRule="exact"/>
        <w:ind w:leftChars="2304" w:left="5760" w:rightChars="-53" w:right="-127" w:hangingChars="115" w:hanging="230"/>
        <w:rPr>
          <w:rFonts w:ascii="Times New Roman" w:eastAsia="標楷體" w:hAnsi="Times New Roman"/>
          <w:kern w:val="0"/>
          <w:sz w:val="20"/>
          <w:szCs w:val="24"/>
        </w:rPr>
      </w:pPr>
      <w:r w:rsidRPr="001D7191">
        <w:rPr>
          <w:rFonts w:ascii="Times New Roman" w:eastAsia="標楷體" w:hAnsi="Times New Roman"/>
          <w:kern w:val="0"/>
          <w:sz w:val="20"/>
          <w:szCs w:val="24"/>
        </w:rPr>
        <w:t>105.01.14</w:t>
      </w:r>
      <w:r w:rsidR="001D7191">
        <w:rPr>
          <w:rFonts w:ascii="Times New Roman" w:eastAsia="標楷體" w:hAnsi="Times New Roman" w:hint="eastAsia"/>
          <w:kern w:val="0"/>
          <w:sz w:val="20"/>
          <w:szCs w:val="24"/>
        </w:rPr>
        <w:t xml:space="preserve">  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104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學年度第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6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次行政會議通過</w:t>
      </w:r>
    </w:p>
    <w:p w14:paraId="1FEA96F6" w14:textId="3B785222" w:rsidR="00A4403C" w:rsidRPr="001D7191" w:rsidRDefault="00A4403C" w:rsidP="001D7191">
      <w:pPr>
        <w:tabs>
          <w:tab w:val="left" w:pos="6663"/>
        </w:tabs>
        <w:autoSpaceDE w:val="0"/>
        <w:autoSpaceDN w:val="0"/>
        <w:spacing w:line="240" w:lineRule="exact"/>
        <w:ind w:leftChars="2304" w:left="5760" w:rightChars="-53" w:right="-127" w:hangingChars="115" w:hanging="230"/>
        <w:rPr>
          <w:rFonts w:ascii="Times New Roman" w:eastAsia="標楷體" w:hAnsi="Times New Roman"/>
          <w:kern w:val="0"/>
          <w:sz w:val="20"/>
          <w:szCs w:val="24"/>
        </w:rPr>
      </w:pPr>
      <w:r w:rsidRPr="001D7191">
        <w:rPr>
          <w:rFonts w:ascii="Times New Roman" w:eastAsia="標楷體" w:hAnsi="Times New Roman"/>
          <w:kern w:val="0"/>
          <w:sz w:val="20"/>
          <w:szCs w:val="24"/>
        </w:rPr>
        <w:t>105.01.29</w:t>
      </w:r>
      <w:r w:rsidR="001D7191">
        <w:rPr>
          <w:rFonts w:ascii="Times New Roman" w:eastAsia="標楷體" w:hAnsi="Times New Roman" w:hint="eastAsia"/>
          <w:kern w:val="0"/>
          <w:sz w:val="20"/>
          <w:szCs w:val="24"/>
        </w:rPr>
        <w:t xml:space="preserve">  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高</w:t>
      </w:r>
      <w:proofErr w:type="gramStart"/>
      <w:r w:rsidRPr="001D7191">
        <w:rPr>
          <w:rFonts w:ascii="Times New Roman" w:eastAsia="標楷體" w:hAnsi="Times New Roman"/>
          <w:kern w:val="0"/>
          <w:sz w:val="20"/>
          <w:szCs w:val="24"/>
        </w:rPr>
        <w:t>醫</w:t>
      </w:r>
      <w:proofErr w:type="gramEnd"/>
      <w:r w:rsidRPr="001D7191">
        <w:rPr>
          <w:rFonts w:ascii="Times New Roman" w:eastAsia="標楷體" w:hAnsi="Times New Roman"/>
          <w:kern w:val="0"/>
          <w:sz w:val="20"/>
          <w:szCs w:val="24"/>
        </w:rPr>
        <w:t>秘字第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1051100320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號函公布</w:t>
      </w:r>
    </w:p>
    <w:p w14:paraId="05AE0C39" w14:textId="11F3A5DD" w:rsidR="00A4403C" w:rsidRPr="001D7191" w:rsidRDefault="00A4403C" w:rsidP="001D7191">
      <w:pPr>
        <w:tabs>
          <w:tab w:val="left" w:pos="6663"/>
        </w:tabs>
        <w:autoSpaceDE w:val="0"/>
        <w:autoSpaceDN w:val="0"/>
        <w:spacing w:line="240" w:lineRule="exact"/>
        <w:ind w:leftChars="2304" w:left="5760" w:rightChars="-53" w:right="-127" w:hangingChars="115" w:hanging="230"/>
        <w:rPr>
          <w:rFonts w:ascii="Times New Roman" w:eastAsia="標楷體" w:hAnsi="Times New Roman"/>
          <w:kern w:val="0"/>
          <w:sz w:val="20"/>
          <w:szCs w:val="24"/>
        </w:rPr>
      </w:pPr>
      <w:r w:rsidRPr="001D7191">
        <w:rPr>
          <w:rFonts w:ascii="Times New Roman" w:eastAsia="標楷體" w:hAnsi="Times New Roman"/>
          <w:kern w:val="0"/>
          <w:sz w:val="20"/>
          <w:szCs w:val="24"/>
        </w:rPr>
        <w:t>105.09.08</w:t>
      </w:r>
      <w:r w:rsidR="001D7191">
        <w:rPr>
          <w:rFonts w:ascii="Times New Roman" w:eastAsia="標楷體" w:hAnsi="Times New Roman" w:hint="eastAsia"/>
          <w:kern w:val="0"/>
          <w:sz w:val="20"/>
          <w:szCs w:val="24"/>
        </w:rPr>
        <w:t xml:space="preserve">  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105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學年度第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2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次行政會議通過</w:t>
      </w:r>
    </w:p>
    <w:p w14:paraId="0117AAAC" w14:textId="4B2EDC03" w:rsidR="008C43FF" w:rsidRPr="001D7191" w:rsidRDefault="004B0AFF" w:rsidP="001D7191">
      <w:pPr>
        <w:tabs>
          <w:tab w:val="left" w:pos="6663"/>
        </w:tabs>
        <w:autoSpaceDE w:val="0"/>
        <w:autoSpaceDN w:val="0"/>
        <w:spacing w:line="240" w:lineRule="exact"/>
        <w:ind w:leftChars="2304" w:left="5760" w:rightChars="-53" w:right="-127" w:hangingChars="115" w:hanging="230"/>
        <w:rPr>
          <w:rFonts w:ascii="Times New Roman" w:eastAsia="標楷體" w:hAnsi="Times New Roman"/>
          <w:kern w:val="0"/>
          <w:sz w:val="20"/>
          <w:szCs w:val="24"/>
        </w:rPr>
      </w:pPr>
      <w:r w:rsidRPr="001D7191">
        <w:rPr>
          <w:rFonts w:ascii="Times New Roman" w:eastAsia="標楷體" w:hAnsi="Times New Roman"/>
          <w:kern w:val="0"/>
          <w:sz w:val="20"/>
          <w:szCs w:val="24"/>
        </w:rPr>
        <w:t>105.11.03</w:t>
      </w:r>
      <w:r w:rsidR="001D7191">
        <w:rPr>
          <w:rFonts w:ascii="Times New Roman" w:eastAsia="標楷體" w:hAnsi="Times New Roman" w:hint="eastAsia"/>
          <w:kern w:val="0"/>
          <w:sz w:val="20"/>
          <w:szCs w:val="24"/>
        </w:rPr>
        <w:t xml:space="preserve">  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105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學年度第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1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次臨時校務會議通過</w:t>
      </w:r>
    </w:p>
    <w:p w14:paraId="03FB324C" w14:textId="5FBB38ED" w:rsidR="008C43FF" w:rsidRPr="001D7191" w:rsidRDefault="004D2768" w:rsidP="001D7191">
      <w:pPr>
        <w:tabs>
          <w:tab w:val="left" w:pos="6663"/>
        </w:tabs>
        <w:autoSpaceDE w:val="0"/>
        <w:autoSpaceDN w:val="0"/>
        <w:spacing w:line="240" w:lineRule="exact"/>
        <w:ind w:leftChars="2304" w:left="5760" w:rightChars="-53" w:right="-127" w:hangingChars="115" w:hanging="230"/>
        <w:rPr>
          <w:rFonts w:ascii="Times New Roman" w:eastAsia="標楷體" w:hAnsi="Times New Roman"/>
          <w:kern w:val="0"/>
          <w:sz w:val="20"/>
          <w:szCs w:val="24"/>
        </w:rPr>
      </w:pPr>
      <w:r w:rsidRPr="001D7191">
        <w:rPr>
          <w:rFonts w:ascii="Times New Roman" w:eastAsia="標楷體" w:hAnsi="Times New Roman"/>
          <w:kern w:val="0"/>
          <w:sz w:val="20"/>
          <w:szCs w:val="24"/>
        </w:rPr>
        <w:t>107.01.04</w:t>
      </w:r>
      <w:r w:rsidR="001D7191">
        <w:rPr>
          <w:rFonts w:ascii="Times New Roman" w:eastAsia="標楷體" w:hAnsi="Times New Roman" w:hint="eastAsia"/>
          <w:kern w:val="0"/>
          <w:sz w:val="20"/>
          <w:szCs w:val="24"/>
        </w:rPr>
        <w:t xml:space="preserve">  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106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學年度第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4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次校務會議通過</w:t>
      </w:r>
    </w:p>
    <w:p w14:paraId="1F2F3C5C" w14:textId="2C83D422" w:rsidR="00F1393E" w:rsidRPr="001D7191" w:rsidRDefault="00F1393E" w:rsidP="001D7191">
      <w:pPr>
        <w:tabs>
          <w:tab w:val="left" w:pos="6663"/>
        </w:tabs>
        <w:autoSpaceDE w:val="0"/>
        <w:autoSpaceDN w:val="0"/>
        <w:spacing w:line="240" w:lineRule="exact"/>
        <w:ind w:leftChars="2304" w:left="5760" w:rightChars="-53" w:right="-127" w:hangingChars="115" w:hanging="230"/>
        <w:rPr>
          <w:rFonts w:ascii="Times New Roman" w:eastAsia="標楷體" w:hAnsi="Times New Roman"/>
          <w:kern w:val="0"/>
          <w:sz w:val="20"/>
          <w:szCs w:val="24"/>
        </w:rPr>
      </w:pPr>
      <w:r w:rsidRPr="001D7191">
        <w:rPr>
          <w:rFonts w:ascii="Times New Roman" w:eastAsia="標楷體" w:hAnsi="Times New Roman" w:hint="eastAsia"/>
          <w:kern w:val="0"/>
          <w:sz w:val="20"/>
          <w:szCs w:val="24"/>
        </w:rPr>
        <w:t>108.01.03</w:t>
      </w:r>
      <w:r w:rsidR="001D7191">
        <w:rPr>
          <w:rFonts w:ascii="Times New Roman" w:eastAsia="標楷體" w:hAnsi="Times New Roman" w:hint="eastAsia"/>
          <w:kern w:val="0"/>
          <w:sz w:val="20"/>
          <w:szCs w:val="24"/>
        </w:rPr>
        <w:t xml:space="preserve">  </w:t>
      </w:r>
      <w:r w:rsidRPr="001D7191">
        <w:rPr>
          <w:rFonts w:ascii="Times New Roman" w:eastAsia="標楷體" w:hAnsi="Times New Roman" w:hint="eastAsia"/>
          <w:kern w:val="0"/>
          <w:sz w:val="20"/>
          <w:szCs w:val="24"/>
        </w:rPr>
        <w:t>107</w:t>
      </w:r>
      <w:r w:rsidRPr="001D7191">
        <w:rPr>
          <w:rFonts w:ascii="Times New Roman" w:eastAsia="標楷體" w:hAnsi="Times New Roman" w:hint="eastAsia"/>
          <w:kern w:val="0"/>
          <w:sz w:val="20"/>
          <w:szCs w:val="24"/>
        </w:rPr>
        <w:t>學年度第</w:t>
      </w:r>
      <w:r w:rsidRPr="001D7191">
        <w:rPr>
          <w:rFonts w:ascii="Times New Roman" w:eastAsia="標楷體" w:hAnsi="Times New Roman" w:hint="eastAsia"/>
          <w:kern w:val="0"/>
          <w:sz w:val="20"/>
          <w:szCs w:val="24"/>
        </w:rPr>
        <w:t>2</w:t>
      </w:r>
      <w:r w:rsidRPr="001D7191">
        <w:rPr>
          <w:rFonts w:ascii="Times New Roman" w:eastAsia="標楷體" w:hAnsi="Times New Roman" w:hint="eastAsia"/>
          <w:kern w:val="0"/>
          <w:sz w:val="20"/>
          <w:szCs w:val="24"/>
        </w:rPr>
        <w:t>次校務會議通過廢止</w:t>
      </w:r>
    </w:p>
    <w:p w14:paraId="28C8FADE" w14:textId="00D58B02" w:rsidR="001D7191" w:rsidRPr="001D7191" w:rsidRDefault="001D7191" w:rsidP="001D7191">
      <w:pPr>
        <w:tabs>
          <w:tab w:val="left" w:pos="6663"/>
        </w:tabs>
        <w:autoSpaceDE w:val="0"/>
        <w:autoSpaceDN w:val="0"/>
        <w:spacing w:line="240" w:lineRule="exact"/>
        <w:ind w:leftChars="2304" w:left="5760" w:rightChars="-53" w:right="-127" w:hangingChars="115" w:hanging="230"/>
        <w:rPr>
          <w:rFonts w:ascii="Times New Roman" w:eastAsia="標楷體" w:hAnsi="Times New Roman" w:hint="eastAsia"/>
          <w:kern w:val="0"/>
          <w:sz w:val="20"/>
          <w:szCs w:val="24"/>
        </w:rPr>
      </w:pPr>
      <w:r w:rsidRPr="001D7191">
        <w:rPr>
          <w:rFonts w:ascii="Times New Roman" w:eastAsia="標楷體" w:hAnsi="Times New Roman"/>
          <w:kern w:val="0"/>
          <w:sz w:val="20"/>
          <w:szCs w:val="24"/>
        </w:rPr>
        <w:t>108.04.01</w:t>
      </w:r>
      <w:r>
        <w:rPr>
          <w:rFonts w:ascii="Times New Roman" w:eastAsia="標楷體" w:hAnsi="Times New Roman" w:hint="eastAsia"/>
          <w:kern w:val="0"/>
          <w:sz w:val="20"/>
          <w:szCs w:val="24"/>
        </w:rPr>
        <w:t xml:space="preserve">  </w:t>
      </w:r>
      <w:r w:rsidRPr="001D7191">
        <w:rPr>
          <w:rFonts w:ascii="Times New Roman" w:eastAsia="標楷體" w:hAnsi="Times New Roman" w:hint="eastAsia"/>
          <w:kern w:val="0"/>
          <w:sz w:val="20"/>
          <w:szCs w:val="24"/>
        </w:rPr>
        <w:t>高</w:t>
      </w:r>
      <w:proofErr w:type="gramStart"/>
      <w:r w:rsidRPr="001D7191">
        <w:rPr>
          <w:rFonts w:ascii="Times New Roman" w:eastAsia="標楷體" w:hAnsi="Times New Roman" w:hint="eastAsia"/>
          <w:kern w:val="0"/>
          <w:sz w:val="20"/>
          <w:szCs w:val="24"/>
        </w:rPr>
        <w:t>醫</w:t>
      </w:r>
      <w:proofErr w:type="gramEnd"/>
      <w:r w:rsidRPr="001D7191">
        <w:rPr>
          <w:rFonts w:ascii="Times New Roman" w:eastAsia="標楷體" w:hAnsi="Times New Roman" w:hint="eastAsia"/>
          <w:kern w:val="0"/>
          <w:sz w:val="20"/>
          <w:szCs w:val="24"/>
        </w:rPr>
        <w:t>秘字第</w:t>
      </w:r>
      <w:r w:rsidRPr="001D7191">
        <w:rPr>
          <w:rFonts w:ascii="Times New Roman" w:eastAsia="標楷體" w:hAnsi="Times New Roman" w:hint="eastAsia"/>
          <w:kern w:val="0"/>
          <w:sz w:val="20"/>
          <w:szCs w:val="24"/>
        </w:rPr>
        <w:t>1081101143</w:t>
      </w:r>
      <w:r w:rsidRPr="001D7191">
        <w:rPr>
          <w:rFonts w:ascii="Times New Roman" w:eastAsia="標楷體" w:hAnsi="Times New Roman" w:hint="eastAsia"/>
          <w:kern w:val="0"/>
          <w:sz w:val="20"/>
          <w:szCs w:val="24"/>
        </w:rPr>
        <w:t>號函</w:t>
      </w:r>
      <w:r w:rsidRPr="001D7191">
        <w:rPr>
          <w:rFonts w:ascii="Times New Roman" w:eastAsia="標楷體" w:hAnsi="Times New Roman"/>
          <w:kern w:val="0"/>
          <w:sz w:val="20"/>
          <w:szCs w:val="24"/>
        </w:rPr>
        <w:t>公布</w:t>
      </w:r>
      <w:r w:rsidRPr="001D7191">
        <w:rPr>
          <w:rFonts w:ascii="Times New Roman" w:eastAsia="標楷體" w:hAnsi="Times New Roman" w:hint="eastAsia"/>
          <w:kern w:val="0"/>
          <w:sz w:val="20"/>
          <w:szCs w:val="24"/>
        </w:rPr>
        <w:t>廢止</w:t>
      </w:r>
    </w:p>
    <w:p w14:paraId="577FE738" w14:textId="77777777" w:rsidR="004D2768" w:rsidRPr="00024A68" w:rsidRDefault="004D2768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</w:p>
    <w:tbl>
      <w:tblPr>
        <w:tblStyle w:val="a7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397"/>
      </w:tblGrid>
      <w:tr w:rsidR="00024A68" w:rsidRPr="00966AAC" w14:paraId="7CF43B6D" w14:textId="77777777" w:rsidTr="001D7191">
        <w:tc>
          <w:tcPr>
            <w:tcW w:w="1276" w:type="dxa"/>
          </w:tcPr>
          <w:p w14:paraId="56C54EB9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第一條</w:t>
            </w:r>
          </w:p>
        </w:tc>
        <w:tc>
          <w:tcPr>
            <w:tcW w:w="8397" w:type="dxa"/>
          </w:tcPr>
          <w:p w14:paraId="6A69EE9F" w14:textId="77777777" w:rsidR="008C43FF" w:rsidRPr="00966AAC" w:rsidRDefault="000069C5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本校、附屬機構及相關事業法規之制定、施行、適用、修正及廢止，除依中央法規標準法外，依本規則之規定。</w:t>
            </w:r>
          </w:p>
        </w:tc>
      </w:tr>
      <w:tr w:rsidR="00024A68" w:rsidRPr="00966AAC" w14:paraId="45C9A2F4" w14:textId="77777777" w:rsidTr="001D7191">
        <w:tc>
          <w:tcPr>
            <w:tcW w:w="1276" w:type="dxa"/>
          </w:tcPr>
          <w:p w14:paraId="4098B37E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第二條</w:t>
            </w:r>
          </w:p>
        </w:tc>
        <w:tc>
          <w:tcPr>
            <w:tcW w:w="8397" w:type="dxa"/>
          </w:tcPr>
          <w:p w14:paraId="3D2ABC05" w14:textId="77777777" w:rsidR="000069C5" w:rsidRPr="00966AAC" w:rsidRDefault="000069C5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本校、附屬機構及相關事業法規依下列規定</w:t>
            </w:r>
            <w:proofErr w:type="gramStart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定</w:t>
            </w:r>
            <w:proofErr w:type="gramEnd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其名稱：</w:t>
            </w:r>
          </w:p>
          <w:p w14:paraId="2B7BDE17" w14:textId="77777777" w:rsidR="000069C5" w:rsidRPr="00966AAC" w:rsidRDefault="000069C5" w:rsidP="004D2768">
            <w:pPr>
              <w:autoSpaceDE w:val="0"/>
              <w:autoSpaceDN w:val="0"/>
              <w:ind w:left="720" w:rightChars="-43" w:right="-103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規程：屬於規定組織</w:t>
            </w:r>
            <w:proofErr w:type="gramStart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準據者</w:t>
            </w:r>
            <w:proofErr w:type="gramEnd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稱之。</w:t>
            </w:r>
          </w:p>
          <w:p w14:paraId="4A03DCC4" w14:textId="77777777" w:rsidR="000069C5" w:rsidRPr="00966AAC" w:rsidRDefault="000069C5" w:rsidP="004D2768">
            <w:pPr>
              <w:autoSpaceDE w:val="0"/>
              <w:autoSpaceDN w:val="0"/>
              <w:ind w:left="720" w:rightChars="-43" w:right="-103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規則：屬於規定應行遵守或應行照辦之事項者稱之。</w:t>
            </w:r>
          </w:p>
          <w:p w14:paraId="11391ED4" w14:textId="77777777" w:rsidR="000069C5" w:rsidRPr="00966AAC" w:rsidRDefault="000069C5" w:rsidP="004D2768">
            <w:pPr>
              <w:autoSpaceDE w:val="0"/>
              <w:autoSpaceDN w:val="0"/>
              <w:ind w:left="720" w:rightChars="-43" w:right="-103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細則：屬於規定法規施行之細節性、技術性、程序性事</w:t>
            </w:r>
            <w:bookmarkStart w:id="0" w:name="_GoBack"/>
            <w:bookmarkEnd w:id="0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項或就法規另作補充解釋者稱之。</w:t>
            </w:r>
          </w:p>
          <w:p w14:paraId="57605367" w14:textId="77777777" w:rsidR="000069C5" w:rsidRPr="00966AAC" w:rsidRDefault="000069C5" w:rsidP="004D2768">
            <w:pPr>
              <w:autoSpaceDE w:val="0"/>
              <w:autoSpaceDN w:val="0"/>
              <w:ind w:left="720" w:rightChars="-43" w:right="-103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辦法：屬於規定辦理事務之方法、權限或權責者稱之。</w:t>
            </w:r>
          </w:p>
          <w:p w14:paraId="256C6C96" w14:textId="77777777" w:rsidR="000069C5" w:rsidRPr="00966AAC" w:rsidRDefault="000069C5" w:rsidP="004D2768">
            <w:pPr>
              <w:autoSpaceDE w:val="0"/>
              <w:autoSpaceDN w:val="0"/>
              <w:ind w:left="720" w:rightChars="-43" w:right="-103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標準：屬於規定一定程度、規格或條件者稱之。</w:t>
            </w:r>
          </w:p>
          <w:p w14:paraId="4B8E8BFC" w14:textId="77777777" w:rsidR="000069C5" w:rsidRPr="00966AAC" w:rsidRDefault="000069C5" w:rsidP="004D2768">
            <w:pPr>
              <w:autoSpaceDE w:val="0"/>
              <w:autoSpaceDN w:val="0"/>
              <w:ind w:left="720" w:rightChars="-43" w:right="-103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準則：屬於規定作為之</w:t>
            </w:r>
            <w:proofErr w:type="gramStart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準</w:t>
            </w:r>
            <w:proofErr w:type="gramEnd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據、範式或程序者稱之。</w:t>
            </w:r>
          </w:p>
          <w:p w14:paraId="369D260D" w14:textId="77777777" w:rsidR="008C43FF" w:rsidRPr="00966AAC" w:rsidRDefault="000069C5" w:rsidP="004D2768">
            <w:pPr>
              <w:ind w:left="720" w:rightChars="-43" w:right="-103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要點：屬於規定一般業務處理方式者稱之。</w:t>
            </w:r>
          </w:p>
        </w:tc>
      </w:tr>
      <w:tr w:rsidR="00024A68" w:rsidRPr="00966AAC" w14:paraId="49F0D71F" w14:textId="77777777" w:rsidTr="001D7191">
        <w:tc>
          <w:tcPr>
            <w:tcW w:w="1276" w:type="dxa"/>
          </w:tcPr>
          <w:p w14:paraId="637D497F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第三條</w:t>
            </w:r>
          </w:p>
        </w:tc>
        <w:tc>
          <w:tcPr>
            <w:tcW w:w="8397" w:type="dxa"/>
          </w:tcPr>
          <w:p w14:paraId="58798BB0" w14:textId="77777777" w:rsidR="008C43FF" w:rsidRPr="00966AAC" w:rsidRDefault="008C43FF" w:rsidP="004D2768">
            <w:pPr>
              <w:tabs>
                <w:tab w:val="left" w:pos="2421"/>
              </w:tabs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本校法規依其適用範圍分為校級、院級與系級法規。</w:t>
            </w:r>
          </w:p>
        </w:tc>
      </w:tr>
      <w:tr w:rsidR="00024A68" w:rsidRPr="00966AAC" w14:paraId="45ADC24F" w14:textId="77777777" w:rsidTr="001D7191">
        <w:tc>
          <w:tcPr>
            <w:tcW w:w="1276" w:type="dxa"/>
          </w:tcPr>
          <w:p w14:paraId="3779A797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第四條</w:t>
            </w:r>
          </w:p>
        </w:tc>
        <w:tc>
          <w:tcPr>
            <w:tcW w:w="8397" w:type="dxa"/>
          </w:tcPr>
          <w:p w14:paraId="511F11D6" w14:textId="77777777" w:rsidR="000069C5" w:rsidRPr="00966AAC" w:rsidRDefault="000069C5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本校法規應依下列提案、議決、核定及發布程序，始生效力：</w:t>
            </w:r>
          </w:p>
          <w:p w14:paraId="2FFC319C" w14:textId="77777777" w:rsidR="000069C5" w:rsidRPr="00966AAC" w:rsidRDefault="000069C5" w:rsidP="004D2768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ind w:leftChars="0" w:left="480" w:rightChars="-43" w:right="-103" w:hangingChars="20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校級法規：適用於全校，應由行政單位或學術單位簽請校長核准後提案，經教務會議、學</w:t>
            </w:r>
            <w:proofErr w:type="gramStart"/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會議、行政會議或校務會議通過，簽請校長核定。</w:t>
            </w:r>
          </w:p>
          <w:p w14:paraId="7907F29A" w14:textId="5492F992" w:rsidR="000069C5" w:rsidRPr="00966AAC" w:rsidRDefault="004D2768" w:rsidP="004D2768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ind w:leftChars="0" w:left="480" w:rightChars="-43" w:right="-103" w:hangingChars="20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院級法規：適用於本校各學院及通識教育中心，應由學院或通識教育中心各所屬單位簽請校長核准後提案，經院</w:t>
            </w:r>
            <w:proofErr w:type="gramStart"/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會議或通識教育</w:t>
            </w:r>
            <w:proofErr w:type="gramStart"/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中心中心</w:t>
            </w:r>
            <w:proofErr w:type="gramEnd"/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會議通過。但院級法規係由校級法規授權制訂者，應會辦授權單位，簽請校長核定。</w:t>
            </w:r>
          </w:p>
          <w:p w14:paraId="40F30258" w14:textId="22344A7D" w:rsidR="008C43FF" w:rsidRPr="00966AAC" w:rsidRDefault="004D2768" w:rsidP="004D2768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ind w:leftChars="0" w:left="480" w:rightChars="-43" w:right="-103" w:hangingChars="20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系級法規：適用於各該學系</w:t>
            </w:r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所、中心、學位學程</w:t>
            </w:r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，應由各學系</w:t>
            </w:r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所、中心、學位學程</w:t>
            </w:r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主任或專任教師三分之一以上簽請校長核准後提案，經系</w:t>
            </w:r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所、中心、學位學程</w:t>
            </w:r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及院</w:t>
            </w:r>
            <w:proofErr w:type="gramStart"/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會議或通識教育</w:t>
            </w:r>
            <w:proofErr w:type="gramStart"/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中心中心</w:t>
            </w:r>
            <w:proofErr w:type="gramEnd"/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會議通過。</w:t>
            </w:r>
            <w:proofErr w:type="gramStart"/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但系級</w:t>
            </w:r>
            <w:proofErr w:type="gramEnd"/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法規係由校級法規授權制訂者，應會辦授權單位，簽請校長核定。</w:t>
            </w:r>
          </w:p>
        </w:tc>
      </w:tr>
      <w:tr w:rsidR="00024A68" w:rsidRPr="00966AAC" w14:paraId="1A417D86" w14:textId="77777777" w:rsidTr="001D7191">
        <w:tc>
          <w:tcPr>
            <w:tcW w:w="1276" w:type="dxa"/>
          </w:tcPr>
          <w:p w14:paraId="36043075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第五條</w:t>
            </w:r>
          </w:p>
        </w:tc>
        <w:tc>
          <w:tcPr>
            <w:tcW w:w="8397" w:type="dxa"/>
          </w:tcPr>
          <w:p w14:paraId="59C3D796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校級法規訂定下列事項：</w:t>
            </w:r>
          </w:p>
          <w:p w14:paraId="49328296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一、法律明文授權或教育部授權各大學訂定法規者。</w:t>
            </w:r>
          </w:p>
          <w:p w14:paraId="31C8A051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二、關於教師、職員及學生之權利、義務事項。</w:t>
            </w:r>
          </w:p>
          <w:p w14:paraId="78BB0582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三、關於本校單位之新設而影響本校組織規程者。</w:t>
            </w:r>
          </w:p>
          <w:p w14:paraId="39CF545F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四、教務及學</w:t>
            </w:r>
            <w:proofErr w:type="gramStart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務</w:t>
            </w:r>
            <w:proofErr w:type="gramEnd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通則性事項。</w:t>
            </w:r>
          </w:p>
          <w:p w14:paraId="61E49BFF" w14:textId="77777777" w:rsidR="008C43FF" w:rsidRPr="00966AAC" w:rsidRDefault="008C43FF" w:rsidP="004D2768">
            <w:pPr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五、其他基於大學自治權，涉及全體教職員生之重要事項。</w:t>
            </w:r>
          </w:p>
        </w:tc>
      </w:tr>
      <w:tr w:rsidR="00024A68" w:rsidRPr="00966AAC" w14:paraId="7519BE6E" w14:textId="77777777" w:rsidTr="001D7191">
        <w:tc>
          <w:tcPr>
            <w:tcW w:w="1276" w:type="dxa"/>
          </w:tcPr>
          <w:p w14:paraId="5D794922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第六條</w:t>
            </w:r>
          </w:p>
        </w:tc>
        <w:tc>
          <w:tcPr>
            <w:tcW w:w="8397" w:type="dxa"/>
          </w:tcPr>
          <w:p w14:paraId="10F773D2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院級法規訂定下列事項：</w:t>
            </w:r>
          </w:p>
          <w:p w14:paraId="00230A4C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一、校級法規授權由學院另訂規範者。</w:t>
            </w:r>
          </w:p>
          <w:p w14:paraId="5B4EB244" w14:textId="77777777" w:rsidR="008C43FF" w:rsidRPr="00966AAC" w:rsidRDefault="008C43FF" w:rsidP="004D2768">
            <w:pPr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二、各學院基於職權，為規範師生之教務、學</w:t>
            </w:r>
            <w:proofErr w:type="gramStart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務</w:t>
            </w:r>
            <w:proofErr w:type="gramEnd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及其他事項。</w:t>
            </w:r>
          </w:p>
        </w:tc>
      </w:tr>
      <w:tr w:rsidR="00024A68" w:rsidRPr="00966AAC" w14:paraId="6A733EA1" w14:textId="77777777" w:rsidTr="001D7191">
        <w:tc>
          <w:tcPr>
            <w:tcW w:w="1276" w:type="dxa"/>
          </w:tcPr>
          <w:p w14:paraId="77AB877B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第七條</w:t>
            </w:r>
          </w:p>
        </w:tc>
        <w:tc>
          <w:tcPr>
            <w:tcW w:w="8397" w:type="dxa"/>
          </w:tcPr>
          <w:p w14:paraId="0A796DE7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系級法規訂定下列事項：</w:t>
            </w:r>
          </w:p>
          <w:p w14:paraId="6F79DFE7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一、院級法規授權由學系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所、中心、學位學程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另訂規範者。</w:t>
            </w:r>
          </w:p>
          <w:p w14:paraId="318F8878" w14:textId="77777777" w:rsidR="008C43FF" w:rsidRPr="00966AAC" w:rsidRDefault="008C43FF" w:rsidP="004D2768">
            <w:pPr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二、涉及各學系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所、中心、學位學程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師生之教務、學</w:t>
            </w:r>
            <w:proofErr w:type="gramStart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務</w:t>
            </w:r>
            <w:proofErr w:type="gramEnd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及其他事項。</w:t>
            </w:r>
          </w:p>
        </w:tc>
      </w:tr>
      <w:tr w:rsidR="00024A68" w:rsidRPr="00966AAC" w14:paraId="01FF8759" w14:textId="77777777" w:rsidTr="001D7191">
        <w:tc>
          <w:tcPr>
            <w:tcW w:w="1276" w:type="dxa"/>
          </w:tcPr>
          <w:p w14:paraId="62369AED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第八條</w:t>
            </w:r>
          </w:p>
        </w:tc>
        <w:tc>
          <w:tcPr>
            <w:tcW w:w="8397" w:type="dxa"/>
          </w:tcPr>
          <w:p w14:paraId="63E25A46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本校附屬機構及相關事業之法規，應依下列提案、議決及核定程序：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14:paraId="7DAE2A02" w14:textId="77777777" w:rsidR="008C43FF" w:rsidRPr="00966AAC" w:rsidRDefault="008C43FF" w:rsidP="004D2768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ind w:leftChars="0" w:left="480" w:rightChars="-43" w:right="-103" w:hangingChars="20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本校附屬機構及相關事業之組織規程，應經院</w:t>
            </w:r>
            <w:proofErr w:type="gramStart"/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會議、校務會議通過，報請教育部核定後登載於本校法規資料庫。</w:t>
            </w:r>
          </w:p>
          <w:p w14:paraId="1D8E953A" w14:textId="77777777" w:rsidR="008C43FF" w:rsidRPr="00966AAC" w:rsidRDefault="008C43FF" w:rsidP="004D2768">
            <w:pPr>
              <w:pStyle w:val="a8"/>
              <w:numPr>
                <w:ilvl w:val="0"/>
                <w:numId w:val="20"/>
              </w:numPr>
              <w:ind w:leftChars="0" w:left="480" w:rightChars="-43" w:right="-103" w:hangingChars="20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前款之外法規，應由附屬機構或相關事業之各所屬單位簽准後提案，經院</w:t>
            </w:r>
            <w:proofErr w:type="gramStart"/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  <w:r w:rsidRPr="00966AAC">
              <w:rPr>
                <w:rFonts w:ascii="Times New Roman" w:eastAsia="標楷體" w:hAnsi="Times New Roman" w:cs="Times New Roman"/>
                <w:kern w:val="0"/>
                <w:szCs w:val="24"/>
              </w:rPr>
              <w:t>會議或相關會議通過。如為本規則第九條第一項第二款所訂法規，並應經相關會議審議通過。</w:t>
            </w:r>
          </w:p>
        </w:tc>
      </w:tr>
      <w:tr w:rsidR="00024A68" w:rsidRPr="00966AAC" w14:paraId="74F0F399" w14:textId="77777777" w:rsidTr="001D7191">
        <w:tc>
          <w:tcPr>
            <w:tcW w:w="1276" w:type="dxa"/>
          </w:tcPr>
          <w:p w14:paraId="42F81A6D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第九條</w:t>
            </w:r>
          </w:p>
        </w:tc>
        <w:tc>
          <w:tcPr>
            <w:tcW w:w="8397" w:type="dxa"/>
          </w:tcPr>
          <w:p w14:paraId="431AB12D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應經校務會議審議通過之法規，為依本校組織規程所定校務會議審議及以下法規：</w:t>
            </w:r>
          </w:p>
          <w:p w14:paraId="720BD333" w14:textId="77777777" w:rsidR="008C43FF" w:rsidRPr="00966AAC" w:rsidRDefault="008C43FF" w:rsidP="004D2768">
            <w:pPr>
              <w:ind w:left="480" w:rightChars="-43" w:right="-103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966AAC">
              <w:rPr>
                <w:rFonts w:ascii="Times New Roman" w:eastAsia="標楷體" w:hAnsi="Times New Roman"/>
                <w:szCs w:val="24"/>
              </w:rPr>
              <w:t>一、本校、附屬機構及相關事業之組織規程。</w:t>
            </w:r>
          </w:p>
          <w:p w14:paraId="4AB25326" w14:textId="77777777" w:rsidR="008C43FF" w:rsidRPr="00966AAC" w:rsidRDefault="008C43FF" w:rsidP="004D2768">
            <w:pPr>
              <w:ind w:left="480" w:rightChars="-43" w:right="-103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966AAC">
              <w:rPr>
                <w:rFonts w:ascii="Times New Roman" w:eastAsia="標楷體" w:hAnsi="Times New Roman"/>
                <w:szCs w:val="24"/>
              </w:rPr>
              <w:t>二、附屬機構及相關事業制定與本校教師權益相關之法規。</w:t>
            </w:r>
          </w:p>
          <w:p w14:paraId="362CA9F4" w14:textId="77777777" w:rsidR="008C43FF" w:rsidRPr="00966AAC" w:rsidRDefault="008C43FF" w:rsidP="004D2768">
            <w:pPr>
              <w:ind w:left="480" w:rightChars="-43" w:right="-103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966AAC">
              <w:rPr>
                <w:rFonts w:ascii="Times New Roman" w:eastAsia="標楷體" w:hAnsi="Times New Roman"/>
                <w:szCs w:val="24"/>
              </w:rPr>
              <w:t>三、涉及學生受教權或其他基本權利之法規。</w:t>
            </w:r>
          </w:p>
          <w:p w14:paraId="6A80C49D" w14:textId="77777777" w:rsidR="008C43FF" w:rsidRPr="00966AAC" w:rsidRDefault="008C43FF" w:rsidP="004D2768">
            <w:pPr>
              <w:ind w:left="480" w:rightChars="-43" w:right="-103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966AAC">
              <w:rPr>
                <w:rFonts w:ascii="Times New Roman" w:eastAsia="標楷體" w:hAnsi="Times New Roman"/>
                <w:szCs w:val="24"/>
              </w:rPr>
              <w:t>四、本校各單位之設置辦法。</w:t>
            </w:r>
          </w:p>
          <w:p w14:paraId="6903A61B" w14:textId="77777777" w:rsidR="008C43FF" w:rsidRPr="00966AAC" w:rsidRDefault="008C43FF" w:rsidP="004D2768">
            <w:pPr>
              <w:ind w:left="480" w:rightChars="-43" w:right="-103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966AAC">
              <w:rPr>
                <w:rFonts w:ascii="Times New Roman" w:eastAsia="標楷體" w:hAnsi="Times New Roman"/>
                <w:szCs w:val="24"/>
              </w:rPr>
              <w:t>五、本校組織規程所訂之各委員會設置辦法。</w:t>
            </w:r>
          </w:p>
          <w:p w14:paraId="4C08494D" w14:textId="77777777" w:rsidR="008C43FF" w:rsidRPr="00966AAC" w:rsidRDefault="008C43FF" w:rsidP="004D2768">
            <w:pPr>
              <w:ind w:left="480" w:rightChars="-43" w:right="-103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szCs w:val="24"/>
              </w:rPr>
              <w:t>六、其他重要法規經校長核定、校務會議決議，或法令明文規定應經校務會議審議者。</w:t>
            </w:r>
          </w:p>
        </w:tc>
      </w:tr>
      <w:tr w:rsidR="00024A68" w:rsidRPr="00966AAC" w14:paraId="5180898A" w14:textId="77777777" w:rsidTr="001D7191">
        <w:tc>
          <w:tcPr>
            <w:tcW w:w="1276" w:type="dxa"/>
          </w:tcPr>
          <w:p w14:paraId="5ABE329C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第十條</w:t>
            </w:r>
          </w:p>
        </w:tc>
        <w:tc>
          <w:tcPr>
            <w:tcW w:w="8397" w:type="dxa"/>
          </w:tcPr>
          <w:p w14:paraId="4DA87897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應經行政會議審議通過之法規，為依本校組織規程所定行政會議審議及以下法規：</w:t>
            </w:r>
          </w:p>
          <w:p w14:paraId="5327249A" w14:textId="77777777" w:rsidR="008C43FF" w:rsidRPr="00966AAC" w:rsidRDefault="008C43FF" w:rsidP="004D2768">
            <w:pPr>
              <w:ind w:left="480" w:rightChars="-43" w:right="-103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966AAC">
              <w:rPr>
                <w:rFonts w:ascii="Times New Roman" w:eastAsia="標楷體" w:hAnsi="Times New Roman"/>
                <w:szCs w:val="24"/>
              </w:rPr>
              <w:t>一、有關全校性行政性質之法規。</w:t>
            </w:r>
          </w:p>
          <w:p w14:paraId="1FB4096E" w14:textId="77777777" w:rsidR="008C43FF" w:rsidRPr="00966AAC" w:rsidRDefault="008C43FF" w:rsidP="004D2768">
            <w:pPr>
              <w:ind w:left="480" w:rightChars="-43" w:right="-103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966AAC">
              <w:rPr>
                <w:rFonts w:ascii="Times New Roman" w:eastAsia="標楷體" w:hAnsi="Times New Roman"/>
                <w:szCs w:val="24"/>
              </w:rPr>
              <w:t>二、非屬本校組織規程所訂之各校級委員會設置辦法。</w:t>
            </w:r>
          </w:p>
          <w:p w14:paraId="58DA8080" w14:textId="77777777" w:rsidR="008C43FF" w:rsidRPr="00966AAC" w:rsidRDefault="008C43FF" w:rsidP="004D2768">
            <w:pPr>
              <w:ind w:left="480" w:rightChars="-43" w:right="-103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szCs w:val="24"/>
              </w:rPr>
              <w:t>三、其他重要法規經校長核定、行政會議決議須送行政會議審議者。</w:t>
            </w:r>
          </w:p>
        </w:tc>
      </w:tr>
      <w:tr w:rsidR="00024A68" w:rsidRPr="00966AAC" w14:paraId="6AA616B6" w14:textId="77777777" w:rsidTr="001D7191">
        <w:tc>
          <w:tcPr>
            <w:tcW w:w="1276" w:type="dxa"/>
          </w:tcPr>
          <w:p w14:paraId="4B294135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第十一條</w:t>
            </w:r>
          </w:p>
        </w:tc>
        <w:tc>
          <w:tcPr>
            <w:tcW w:w="8397" w:type="dxa"/>
          </w:tcPr>
          <w:p w14:paraId="08B77270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本校、附屬機構及相關事業法規公布作業如下：</w:t>
            </w:r>
          </w:p>
          <w:p w14:paraId="00ADE08C" w14:textId="77777777" w:rsidR="008C43FF" w:rsidRPr="00966AAC" w:rsidRDefault="008C43FF" w:rsidP="004D2768">
            <w:pPr>
              <w:autoSpaceDE w:val="0"/>
              <w:autoSpaceDN w:val="0"/>
              <w:ind w:left="480" w:rightChars="-43" w:right="-103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一、校級法規：各單位公布提供經教育部、本校各相關會議核定之法規資料，副知秘書室法規事務組，應登載於本校法規資料庫。</w:t>
            </w:r>
          </w:p>
          <w:p w14:paraId="298C14A1" w14:textId="77777777" w:rsidR="008C43FF" w:rsidRPr="00966AAC" w:rsidRDefault="008C43FF" w:rsidP="004D2768">
            <w:pPr>
              <w:autoSpaceDE w:val="0"/>
              <w:autoSpaceDN w:val="0"/>
              <w:ind w:left="480" w:rightChars="-43" w:right="-103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二、院級法規、系級法規：各學院、學系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所、中心、學位學程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法規應登載於其網頁並維護於本校法規資料庫。</w:t>
            </w:r>
          </w:p>
          <w:p w14:paraId="7E00400C" w14:textId="77777777" w:rsidR="008C43FF" w:rsidRPr="00966AAC" w:rsidRDefault="008C43FF" w:rsidP="004D2768">
            <w:pPr>
              <w:autoSpaceDE w:val="0"/>
              <w:autoSpaceDN w:val="0"/>
              <w:ind w:left="480" w:rightChars="-43" w:right="-103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三、附屬機構及相關事業之法規：各院法規應登載於其法規資料庫。</w:t>
            </w:r>
          </w:p>
        </w:tc>
      </w:tr>
      <w:tr w:rsidR="00024A68" w:rsidRPr="00966AAC" w14:paraId="5B76BB8E" w14:textId="77777777" w:rsidTr="001D7191">
        <w:tc>
          <w:tcPr>
            <w:tcW w:w="1276" w:type="dxa"/>
          </w:tcPr>
          <w:p w14:paraId="00C24094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szCs w:val="24"/>
              </w:rPr>
              <w:t>第十二條</w:t>
            </w:r>
          </w:p>
        </w:tc>
        <w:tc>
          <w:tcPr>
            <w:tcW w:w="8397" w:type="dxa"/>
          </w:tcPr>
          <w:p w14:paraId="373415EE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本校、附屬機構及相關事業法規修正之情形如下：</w:t>
            </w:r>
          </w:p>
          <w:p w14:paraId="643A0CB9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一、基於政策或事實之需要，有增減內容之必要者。</w:t>
            </w:r>
          </w:p>
          <w:p w14:paraId="22070288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二、因有關法規之修正或廢止而應配合修正者。</w:t>
            </w:r>
          </w:p>
          <w:p w14:paraId="01F8CF69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三、單位裁</w:t>
            </w:r>
            <w:proofErr w:type="gramStart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併</w:t>
            </w:r>
            <w:proofErr w:type="gramEnd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或變更者。</w:t>
            </w:r>
          </w:p>
          <w:p w14:paraId="4139A4DE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四、同一事項規定於二種以上之法規，無分別存在之必要者。</w:t>
            </w:r>
          </w:p>
        </w:tc>
      </w:tr>
      <w:tr w:rsidR="00024A68" w:rsidRPr="00966AAC" w14:paraId="1ADABCE0" w14:textId="77777777" w:rsidTr="001D7191">
        <w:tc>
          <w:tcPr>
            <w:tcW w:w="1276" w:type="dxa"/>
          </w:tcPr>
          <w:p w14:paraId="75061E6F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第十三條</w:t>
            </w:r>
          </w:p>
        </w:tc>
        <w:tc>
          <w:tcPr>
            <w:tcW w:w="8397" w:type="dxa"/>
          </w:tcPr>
          <w:p w14:paraId="06CA7F17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本校、附屬機構及相關事業法規廢止之情形如下：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14:paraId="217A4516" w14:textId="77777777" w:rsidR="008C43FF" w:rsidRPr="00966AAC" w:rsidRDefault="008C43FF" w:rsidP="004D276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一、單位裁</w:t>
            </w:r>
            <w:proofErr w:type="gramStart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併</w:t>
            </w:r>
            <w:proofErr w:type="gramEnd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，有關法規無保留之必要者。</w:t>
            </w:r>
          </w:p>
          <w:p w14:paraId="6AB92B84" w14:textId="77777777" w:rsidR="008C43FF" w:rsidRPr="00966AAC" w:rsidRDefault="008C43FF" w:rsidP="004D276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二、法規規定之事項已執行完畢，或因情勢變遷，無繼續施行之必要者。</w:t>
            </w:r>
          </w:p>
          <w:p w14:paraId="5CC74E94" w14:textId="77777777" w:rsidR="008C43FF" w:rsidRPr="00966AAC" w:rsidRDefault="008C43FF" w:rsidP="004D276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三、法規因有關法規之廢止或</w:t>
            </w:r>
            <w:proofErr w:type="gramStart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修正致失其</w:t>
            </w:r>
            <w:proofErr w:type="gramEnd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依據，而無單獨施行之必要者。</w:t>
            </w:r>
          </w:p>
          <w:p w14:paraId="651E659F" w14:textId="77777777" w:rsidR="008C43FF" w:rsidRPr="00966AAC" w:rsidRDefault="008C43FF" w:rsidP="004D276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四、同一事項已定有新法規，並公布或發布施行者。</w:t>
            </w:r>
          </w:p>
          <w:p w14:paraId="5A2D6724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法規之廢止，應由所屬單位依其行政程序核定後廢止。若原單位裁撤，由其承受業務之單位辦理之。</w:t>
            </w:r>
          </w:p>
        </w:tc>
      </w:tr>
      <w:tr w:rsidR="00024A68" w:rsidRPr="00966AAC" w14:paraId="044E687E" w14:textId="77777777" w:rsidTr="001D7191">
        <w:tc>
          <w:tcPr>
            <w:tcW w:w="1276" w:type="dxa"/>
          </w:tcPr>
          <w:p w14:paraId="548CAD53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第十四條</w:t>
            </w:r>
          </w:p>
        </w:tc>
        <w:tc>
          <w:tcPr>
            <w:tcW w:w="8397" w:type="dxa"/>
          </w:tcPr>
          <w:p w14:paraId="33E21BB9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各單位制定、修正或廢止法規時，應檢視其相關法規，避免法規相互牴觸或矛盾，必要時應配合修正或廢止。</w:t>
            </w:r>
          </w:p>
        </w:tc>
      </w:tr>
      <w:tr w:rsidR="00024A68" w:rsidRPr="00966AAC" w14:paraId="4F4D883A" w14:textId="77777777" w:rsidTr="001D7191">
        <w:tc>
          <w:tcPr>
            <w:tcW w:w="1276" w:type="dxa"/>
          </w:tcPr>
          <w:p w14:paraId="4F0B6CE9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第十五條</w:t>
            </w:r>
          </w:p>
        </w:tc>
        <w:tc>
          <w:tcPr>
            <w:tcW w:w="8397" w:type="dxa"/>
          </w:tcPr>
          <w:p w14:paraId="045DF6E6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系級法規不得牴觸國家法令及本校院級、校級法規；院級法規不得牴觸國家法令及本校</w:t>
            </w:r>
            <w:proofErr w:type="gramStart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校</w:t>
            </w:r>
            <w:proofErr w:type="gramEnd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級法規，牴觸者無效。</w:t>
            </w:r>
          </w:p>
          <w:p w14:paraId="23D57746" w14:textId="77777777" w:rsidR="008C43FF" w:rsidRPr="00966AAC" w:rsidRDefault="008C43FF" w:rsidP="004D2768">
            <w:pPr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系級、院級法規是否牴觸國家法令或本校法規，應由職掌母法法規之單位，提經行政會議審議。</w:t>
            </w:r>
          </w:p>
        </w:tc>
      </w:tr>
      <w:tr w:rsidR="00024A68" w:rsidRPr="00966AAC" w14:paraId="0DE403DB" w14:textId="77777777" w:rsidTr="001D7191">
        <w:tc>
          <w:tcPr>
            <w:tcW w:w="1276" w:type="dxa"/>
          </w:tcPr>
          <w:p w14:paraId="6C700411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第十六條</w:t>
            </w:r>
          </w:p>
        </w:tc>
        <w:tc>
          <w:tcPr>
            <w:tcW w:w="8397" w:type="dxa"/>
          </w:tcPr>
          <w:p w14:paraId="2058E8B4" w14:textId="77777777" w:rsidR="008C43FF" w:rsidRPr="00966AAC" w:rsidRDefault="000069C5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本校、附屬機構及相關事業法規制定、修正及廢止之格式撰寫注意事項，另訂之。</w:t>
            </w:r>
          </w:p>
        </w:tc>
      </w:tr>
      <w:tr w:rsidR="00024A68" w:rsidRPr="00966AAC" w14:paraId="01871C92" w14:textId="77777777" w:rsidTr="001D7191">
        <w:tc>
          <w:tcPr>
            <w:tcW w:w="1276" w:type="dxa"/>
          </w:tcPr>
          <w:p w14:paraId="7F74A074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第</w:t>
            </w:r>
            <w:r w:rsidR="00E14C4B" w:rsidRPr="00966AAC">
              <w:rPr>
                <w:rFonts w:ascii="Times New Roman" w:eastAsia="標楷體" w:hAnsi="Times New Roman"/>
                <w:kern w:val="0"/>
                <w:szCs w:val="24"/>
              </w:rPr>
              <w:t>十七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條</w:t>
            </w:r>
          </w:p>
        </w:tc>
        <w:tc>
          <w:tcPr>
            <w:tcW w:w="8397" w:type="dxa"/>
          </w:tcPr>
          <w:p w14:paraId="383C6F50" w14:textId="160368E0" w:rsidR="008C43FF" w:rsidRPr="00966AAC" w:rsidRDefault="004E52C6" w:rsidP="004D2768">
            <w:pPr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本校、附屬機構及相關事業既有法規於本規則公布施行後，除應</w:t>
            </w:r>
            <w:proofErr w:type="gramStart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準</w:t>
            </w:r>
            <w:proofErr w:type="gramEnd"/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用行政程序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法第四章第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150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條、第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151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條、第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152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條、第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154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條、第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157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條第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項、第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158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條至第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162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條有關法規命令及行政規則</w:t>
            </w:r>
            <w:r w:rsidR="00CC4C55" w:rsidRPr="00966AAC">
              <w:rPr>
                <w:rFonts w:ascii="Times New Roman" w:eastAsia="標楷體" w:hAnsi="Times New Roman"/>
                <w:kern w:val="0"/>
                <w:szCs w:val="24"/>
              </w:rPr>
              <w:t>所定程序及方式外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，並依本規則所訂程序制定、修正、廢止。</w:t>
            </w:r>
          </w:p>
        </w:tc>
      </w:tr>
      <w:tr w:rsidR="00024A68" w:rsidRPr="00966AAC" w14:paraId="08E2CC7D" w14:textId="77777777" w:rsidTr="001D7191">
        <w:tc>
          <w:tcPr>
            <w:tcW w:w="1276" w:type="dxa"/>
          </w:tcPr>
          <w:p w14:paraId="375FAB9C" w14:textId="77777777" w:rsidR="008C43FF" w:rsidRPr="00966AAC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第</w:t>
            </w:r>
            <w:r w:rsidR="00E14C4B" w:rsidRPr="00966AAC">
              <w:rPr>
                <w:rFonts w:ascii="Times New Roman" w:eastAsia="標楷體" w:hAnsi="Times New Roman"/>
                <w:kern w:val="0"/>
                <w:szCs w:val="24"/>
              </w:rPr>
              <w:t>十八</w:t>
            </w: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條</w:t>
            </w:r>
          </w:p>
        </w:tc>
        <w:tc>
          <w:tcPr>
            <w:tcW w:w="8397" w:type="dxa"/>
          </w:tcPr>
          <w:p w14:paraId="6C475DB5" w14:textId="77777777" w:rsidR="008C43FF" w:rsidRPr="00966AAC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966AAC">
              <w:rPr>
                <w:rFonts w:ascii="Times New Roman" w:eastAsia="標楷體" w:hAnsi="Times New Roman"/>
                <w:kern w:val="0"/>
                <w:szCs w:val="24"/>
              </w:rPr>
              <w:t>本規則經校務會議通過後實施。</w:t>
            </w:r>
          </w:p>
        </w:tc>
      </w:tr>
    </w:tbl>
    <w:p w14:paraId="3B71A457" w14:textId="1D9468C3" w:rsidR="004E52C6" w:rsidRPr="00024A68" w:rsidRDefault="004E52C6" w:rsidP="004D2768">
      <w:pPr>
        <w:autoSpaceDE w:val="0"/>
        <w:autoSpaceDN w:val="0"/>
        <w:ind w:rightChars="94" w:right="226"/>
        <w:jc w:val="both"/>
        <w:rPr>
          <w:rFonts w:ascii="Times New Roman" w:eastAsia="標楷體" w:hAnsi="Times New Roman"/>
          <w:szCs w:val="24"/>
        </w:rPr>
      </w:pPr>
    </w:p>
    <w:sectPr w:rsidR="004E52C6" w:rsidRPr="00024A68" w:rsidSect="00862B43">
      <w:footerReference w:type="default" r:id="rId8"/>
      <w:pgSz w:w="11920" w:h="16840"/>
      <w:pgMar w:top="113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326D1" w14:textId="77777777" w:rsidR="00297E0D" w:rsidRDefault="00297E0D" w:rsidP="006C485F">
      <w:r>
        <w:separator/>
      </w:r>
    </w:p>
  </w:endnote>
  <w:endnote w:type="continuationSeparator" w:id="0">
    <w:p w14:paraId="12BDA0E5" w14:textId="77777777" w:rsidR="00297E0D" w:rsidRDefault="00297E0D" w:rsidP="006C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38797" w14:textId="77777777" w:rsidR="00C416CF" w:rsidRDefault="00C416CF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F0443" w14:textId="77777777" w:rsidR="00297E0D" w:rsidRDefault="00297E0D" w:rsidP="006C485F">
      <w:r>
        <w:separator/>
      </w:r>
    </w:p>
  </w:footnote>
  <w:footnote w:type="continuationSeparator" w:id="0">
    <w:p w14:paraId="55FAAA21" w14:textId="77777777" w:rsidR="00297E0D" w:rsidRDefault="00297E0D" w:rsidP="006C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748"/>
    <w:multiLevelType w:val="hybridMultilevel"/>
    <w:tmpl w:val="9E386128"/>
    <w:lvl w:ilvl="0" w:tplc="D818B15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2C27E6E"/>
    <w:multiLevelType w:val="hybridMultilevel"/>
    <w:tmpl w:val="3530F79C"/>
    <w:lvl w:ilvl="0" w:tplc="CC36CE3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5C87EA2"/>
    <w:multiLevelType w:val="hybridMultilevel"/>
    <w:tmpl w:val="8F3EBBA8"/>
    <w:lvl w:ilvl="0" w:tplc="D4402858">
      <w:start w:val="1"/>
      <w:numFmt w:val="taiwaneseCountingThousand"/>
      <w:lvlText w:val="%1、"/>
      <w:lvlJc w:val="left"/>
      <w:pPr>
        <w:ind w:left="2181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3" w15:restartNumberingAfterBreak="0">
    <w:nsid w:val="06673F62"/>
    <w:multiLevelType w:val="hybridMultilevel"/>
    <w:tmpl w:val="2DBE2F94"/>
    <w:lvl w:ilvl="0" w:tplc="CDB8A26C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311646"/>
    <w:multiLevelType w:val="hybridMultilevel"/>
    <w:tmpl w:val="B87871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BE784B"/>
    <w:multiLevelType w:val="hybridMultilevel"/>
    <w:tmpl w:val="7B1E92A2"/>
    <w:lvl w:ilvl="0" w:tplc="FC7E243C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0D022780"/>
    <w:multiLevelType w:val="hybridMultilevel"/>
    <w:tmpl w:val="0A085322"/>
    <w:lvl w:ilvl="0" w:tplc="A9BAF16E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0FD8757F"/>
    <w:multiLevelType w:val="hybridMultilevel"/>
    <w:tmpl w:val="3530F79C"/>
    <w:lvl w:ilvl="0" w:tplc="CC36CE3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1A85C2E"/>
    <w:multiLevelType w:val="hybridMultilevel"/>
    <w:tmpl w:val="9B4E85C6"/>
    <w:lvl w:ilvl="0" w:tplc="6372A18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83179E"/>
    <w:multiLevelType w:val="hybridMultilevel"/>
    <w:tmpl w:val="9594CDC0"/>
    <w:lvl w:ilvl="0" w:tplc="E76A87F8">
      <w:start w:val="1"/>
      <w:numFmt w:val="taiwaneseCountingThousand"/>
      <w:lvlText w:val="%1、"/>
      <w:lvlJc w:val="left"/>
      <w:pPr>
        <w:ind w:left="1473" w:hanging="480"/>
      </w:pPr>
      <w:rPr>
        <w:rFonts w:cs="DFKaiShu-SB-Estd-BF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E716AC7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CB5428"/>
    <w:multiLevelType w:val="hybridMultilevel"/>
    <w:tmpl w:val="7744DF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4D5578"/>
    <w:multiLevelType w:val="hybridMultilevel"/>
    <w:tmpl w:val="DD801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9A0057"/>
    <w:multiLevelType w:val="hybridMultilevel"/>
    <w:tmpl w:val="0F023E82"/>
    <w:lvl w:ilvl="0" w:tplc="7A4885D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60393"/>
    <w:multiLevelType w:val="hybridMultilevel"/>
    <w:tmpl w:val="3530F79C"/>
    <w:lvl w:ilvl="0" w:tplc="CC36CE3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4223AEE"/>
    <w:multiLevelType w:val="hybridMultilevel"/>
    <w:tmpl w:val="8EB646C6"/>
    <w:lvl w:ilvl="0" w:tplc="3732E426">
      <w:start w:val="1"/>
      <w:numFmt w:val="taiwaneseCountingThousand"/>
      <w:lvlText w:val="%1、"/>
      <w:lvlJc w:val="left"/>
      <w:pPr>
        <w:ind w:left="1590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6" w15:restartNumberingAfterBreak="0">
    <w:nsid w:val="3F362DA8"/>
    <w:multiLevelType w:val="hybridMultilevel"/>
    <w:tmpl w:val="4A44A8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F773E1"/>
    <w:multiLevelType w:val="hybridMultilevel"/>
    <w:tmpl w:val="6A025808"/>
    <w:lvl w:ilvl="0" w:tplc="97981486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non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42020D69"/>
    <w:multiLevelType w:val="hybridMultilevel"/>
    <w:tmpl w:val="9C5E6ABE"/>
    <w:lvl w:ilvl="0" w:tplc="3732E426">
      <w:start w:val="1"/>
      <w:numFmt w:val="taiwaneseCountingThousand"/>
      <w:lvlText w:val="%1、"/>
      <w:lvlJc w:val="left"/>
      <w:pPr>
        <w:ind w:left="1590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9" w15:restartNumberingAfterBreak="0">
    <w:nsid w:val="421A272D"/>
    <w:multiLevelType w:val="hybridMultilevel"/>
    <w:tmpl w:val="2DBE2F94"/>
    <w:lvl w:ilvl="0" w:tplc="CDB8A26C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305304"/>
    <w:multiLevelType w:val="hybridMultilevel"/>
    <w:tmpl w:val="6A025808"/>
    <w:lvl w:ilvl="0" w:tplc="97981486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non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57994706"/>
    <w:multiLevelType w:val="hybridMultilevel"/>
    <w:tmpl w:val="767E56CE"/>
    <w:lvl w:ilvl="0" w:tplc="EB00F1AE">
      <w:start w:val="1"/>
      <w:numFmt w:val="taiwaneseCountingThousand"/>
      <w:lvlText w:val="%1、"/>
      <w:lvlJc w:val="left"/>
      <w:pPr>
        <w:ind w:left="2181" w:hanging="48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22" w15:restartNumberingAfterBreak="0">
    <w:nsid w:val="62547543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41103E"/>
    <w:multiLevelType w:val="hybridMultilevel"/>
    <w:tmpl w:val="349CBF80"/>
    <w:lvl w:ilvl="0" w:tplc="03AE8156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2C6650"/>
    <w:multiLevelType w:val="hybridMultilevel"/>
    <w:tmpl w:val="E146D492"/>
    <w:lvl w:ilvl="0" w:tplc="9224EB0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8097F0C"/>
    <w:multiLevelType w:val="hybridMultilevel"/>
    <w:tmpl w:val="D576A292"/>
    <w:lvl w:ilvl="0" w:tplc="3732E426">
      <w:start w:val="1"/>
      <w:numFmt w:val="taiwaneseCountingThousand"/>
      <w:lvlText w:val="%1、"/>
      <w:lvlJc w:val="left"/>
      <w:pPr>
        <w:ind w:left="1656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26" w15:restartNumberingAfterBreak="0">
    <w:nsid w:val="687D46C6"/>
    <w:multiLevelType w:val="hybridMultilevel"/>
    <w:tmpl w:val="7938B6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8D2802"/>
    <w:multiLevelType w:val="hybridMultilevel"/>
    <w:tmpl w:val="4AB2F49A"/>
    <w:lvl w:ilvl="0" w:tplc="4DCAC628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7B780131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ED1263"/>
    <w:multiLevelType w:val="hybridMultilevel"/>
    <w:tmpl w:val="E57201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9E2EB8"/>
    <w:multiLevelType w:val="hybridMultilevel"/>
    <w:tmpl w:val="23C0CA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1"/>
  </w:num>
  <w:num w:numId="3">
    <w:abstractNumId w:val="15"/>
  </w:num>
  <w:num w:numId="4">
    <w:abstractNumId w:val="26"/>
  </w:num>
  <w:num w:numId="5">
    <w:abstractNumId w:val="29"/>
  </w:num>
  <w:num w:numId="6">
    <w:abstractNumId w:val="4"/>
  </w:num>
  <w:num w:numId="7">
    <w:abstractNumId w:val="12"/>
  </w:num>
  <w:num w:numId="8">
    <w:abstractNumId w:val="28"/>
  </w:num>
  <w:num w:numId="9">
    <w:abstractNumId w:val="16"/>
  </w:num>
  <w:num w:numId="10">
    <w:abstractNumId w:val="0"/>
  </w:num>
  <w:num w:numId="11">
    <w:abstractNumId w:val="24"/>
  </w:num>
  <w:num w:numId="12">
    <w:abstractNumId w:val="13"/>
  </w:num>
  <w:num w:numId="13">
    <w:abstractNumId w:val="8"/>
  </w:num>
  <w:num w:numId="14">
    <w:abstractNumId w:val="6"/>
  </w:num>
  <w:num w:numId="15">
    <w:abstractNumId w:val="18"/>
  </w:num>
  <w:num w:numId="16">
    <w:abstractNumId w:val="25"/>
  </w:num>
  <w:num w:numId="17">
    <w:abstractNumId w:val="11"/>
  </w:num>
  <w:num w:numId="18">
    <w:abstractNumId w:val="22"/>
  </w:num>
  <w:num w:numId="19">
    <w:abstractNumId w:val="10"/>
  </w:num>
  <w:num w:numId="20">
    <w:abstractNumId w:val="9"/>
  </w:num>
  <w:num w:numId="21">
    <w:abstractNumId w:val="5"/>
  </w:num>
  <w:num w:numId="22">
    <w:abstractNumId w:val="19"/>
  </w:num>
  <w:num w:numId="23">
    <w:abstractNumId w:val="1"/>
  </w:num>
  <w:num w:numId="24">
    <w:abstractNumId w:val="17"/>
  </w:num>
  <w:num w:numId="25">
    <w:abstractNumId w:val="2"/>
  </w:num>
  <w:num w:numId="26">
    <w:abstractNumId w:val="20"/>
  </w:num>
  <w:num w:numId="27">
    <w:abstractNumId w:val="23"/>
  </w:num>
  <w:num w:numId="28">
    <w:abstractNumId w:val="3"/>
  </w:num>
  <w:num w:numId="29">
    <w:abstractNumId w:val="30"/>
  </w:num>
  <w:num w:numId="30">
    <w:abstractNumId w:val="14"/>
  </w:num>
  <w:num w:numId="3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EF"/>
    <w:rsid w:val="000069C5"/>
    <w:rsid w:val="00015789"/>
    <w:rsid w:val="000213CC"/>
    <w:rsid w:val="00022C18"/>
    <w:rsid w:val="00024A68"/>
    <w:rsid w:val="00027373"/>
    <w:rsid w:val="00035F7B"/>
    <w:rsid w:val="000367CB"/>
    <w:rsid w:val="0004008E"/>
    <w:rsid w:val="00042E0A"/>
    <w:rsid w:val="0005348F"/>
    <w:rsid w:val="0005590B"/>
    <w:rsid w:val="000920F4"/>
    <w:rsid w:val="000E1106"/>
    <w:rsid w:val="00112D88"/>
    <w:rsid w:val="001139CD"/>
    <w:rsid w:val="0016093C"/>
    <w:rsid w:val="00180FCB"/>
    <w:rsid w:val="00187281"/>
    <w:rsid w:val="00194C1A"/>
    <w:rsid w:val="001B4EDF"/>
    <w:rsid w:val="001D7191"/>
    <w:rsid w:val="001E2A55"/>
    <w:rsid w:val="001E586D"/>
    <w:rsid w:val="001F1B7F"/>
    <w:rsid w:val="001F3622"/>
    <w:rsid w:val="00214C2B"/>
    <w:rsid w:val="0023180D"/>
    <w:rsid w:val="002331AF"/>
    <w:rsid w:val="00256BBC"/>
    <w:rsid w:val="002658DA"/>
    <w:rsid w:val="00283E50"/>
    <w:rsid w:val="00286F4E"/>
    <w:rsid w:val="00297E0D"/>
    <w:rsid w:val="002A48F4"/>
    <w:rsid w:val="002B0868"/>
    <w:rsid w:val="002C32B4"/>
    <w:rsid w:val="002D02E9"/>
    <w:rsid w:val="002D67BC"/>
    <w:rsid w:val="002D7E61"/>
    <w:rsid w:val="002E110A"/>
    <w:rsid w:val="002E1FAE"/>
    <w:rsid w:val="002E24DC"/>
    <w:rsid w:val="00305DA5"/>
    <w:rsid w:val="00311BC1"/>
    <w:rsid w:val="003163F7"/>
    <w:rsid w:val="00316920"/>
    <w:rsid w:val="00320748"/>
    <w:rsid w:val="00334E31"/>
    <w:rsid w:val="003425EF"/>
    <w:rsid w:val="00347E5A"/>
    <w:rsid w:val="0035651F"/>
    <w:rsid w:val="00391133"/>
    <w:rsid w:val="003B2A23"/>
    <w:rsid w:val="003B5E58"/>
    <w:rsid w:val="003C36D3"/>
    <w:rsid w:val="003C7BBE"/>
    <w:rsid w:val="003F75BC"/>
    <w:rsid w:val="0040370C"/>
    <w:rsid w:val="00415DF1"/>
    <w:rsid w:val="00440D28"/>
    <w:rsid w:val="0045523C"/>
    <w:rsid w:val="00481829"/>
    <w:rsid w:val="004947C3"/>
    <w:rsid w:val="004975C9"/>
    <w:rsid w:val="004A0463"/>
    <w:rsid w:val="004B0AFF"/>
    <w:rsid w:val="004B1F40"/>
    <w:rsid w:val="004B2794"/>
    <w:rsid w:val="004C6BCD"/>
    <w:rsid w:val="004D0329"/>
    <w:rsid w:val="004D11ED"/>
    <w:rsid w:val="004D2768"/>
    <w:rsid w:val="004D375A"/>
    <w:rsid w:val="004E52C6"/>
    <w:rsid w:val="00510DD5"/>
    <w:rsid w:val="00532B10"/>
    <w:rsid w:val="0054589E"/>
    <w:rsid w:val="00546592"/>
    <w:rsid w:val="00567EDD"/>
    <w:rsid w:val="00571BF2"/>
    <w:rsid w:val="0058702A"/>
    <w:rsid w:val="00592408"/>
    <w:rsid w:val="0059608B"/>
    <w:rsid w:val="005A049C"/>
    <w:rsid w:val="005A296D"/>
    <w:rsid w:val="005A7850"/>
    <w:rsid w:val="005D7934"/>
    <w:rsid w:val="005E2C11"/>
    <w:rsid w:val="005E5496"/>
    <w:rsid w:val="005F3A3C"/>
    <w:rsid w:val="00614A11"/>
    <w:rsid w:val="00615F9B"/>
    <w:rsid w:val="00634672"/>
    <w:rsid w:val="00637F0C"/>
    <w:rsid w:val="00641D61"/>
    <w:rsid w:val="00651196"/>
    <w:rsid w:val="00662772"/>
    <w:rsid w:val="0068148B"/>
    <w:rsid w:val="006A1D73"/>
    <w:rsid w:val="006A6156"/>
    <w:rsid w:val="006B1994"/>
    <w:rsid w:val="006B6347"/>
    <w:rsid w:val="006C18DD"/>
    <w:rsid w:val="006C1C20"/>
    <w:rsid w:val="006C485F"/>
    <w:rsid w:val="006C49C3"/>
    <w:rsid w:val="007101B6"/>
    <w:rsid w:val="00722018"/>
    <w:rsid w:val="007314E4"/>
    <w:rsid w:val="00777C8A"/>
    <w:rsid w:val="007A5CAA"/>
    <w:rsid w:val="007C420E"/>
    <w:rsid w:val="007D0B47"/>
    <w:rsid w:val="007D4719"/>
    <w:rsid w:val="007E3028"/>
    <w:rsid w:val="007E34C6"/>
    <w:rsid w:val="007F4123"/>
    <w:rsid w:val="00803AA2"/>
    <w:rsid w:val="0081021E"/>
    <w:rsid w:val="00812DA3"/>
    <w:rsid w:val="008159D0"/>
    <w:rsid w:val="0083317C"/>
    <w:rsid w:val="008470F7"/>
    <w:rsid w:val="00862B43"/>
    <w:rsid w:val="00874524"/>
    <w:rsid w:val="008768E0"/>
    <w:rsid w:val="0088466A"/>
    <w:rsid w:val="008C43FF"/>
    <w:rsid w:val="008D0734"/>
    <w:rsid w:val="008D33F4"/>
    <w:rsid w:val="008E7C6E"/>
    <w:rsid w:val="008F08A9"/>
    <w:rsid w:val="009024F6"/>
    <w:rsid w:val="00904943"/>
    <w:rsid w:val="009303FE"/>
    <w:rsid w:val="00966AAC"/>
    <w:rsid w:val="00976AC0"/>
    <w:rsid w:val="00980B69"/>
    <w:rsid w:val="00987097"/>
    <w:rsid w:val="009935FD"/>
    <w:rsid w:val="009A1BBB"/>
    <w:rsid w:val="009A67C9"/>
    <w:rsid w:val="009A6B8D"/>
    <w:rsid w:val="009B3611"/>
    <w:rsid w:val="009C1076"/>
    <w:rsid w:val="009D4EF5"/>
    <w:rsid w:val="009E10C1"/>
    <w:rsid w:val="009E116F"/>
    <w:rsid w:val="00A00837"/>
    <w:rsid w:val="00A013E6"/>
    <w:rsid w:val="00A01A41"/>
    <w:rsid w:val="00A227C7"/>
    <w:rsid w:val="00A2595B"/>
    <w:rsid w:val="00A27B81"/>
    <w:rsid w:val="00A3160B"/>
    <w:rsid w:val="00A4403C"/>
    <w:rsid w:val="00A55D30"/>
    <w:rsid w:val="00A75365"/>
    <w:rsid w:val="00A82E2E"/>
    <w:rsid w:val="00A83015"/>
    <w:rsid w:val="00A84D24"/>
    <w:rsid w:val="00A9397C"/>
    <w:rsid w:val="00A94AFA"/>
    <w:rsid w:val="00A95059"/>
    <w:rsid w:val="00AA255B"/>
    <w:rsid w:val="00AB6194"/>
    <w:rsid w:val="00AC2755"/>
    <w:rsid w:val="00AC5919"/>
    <w:rsid w:val="00AD05C2"/>
    <w:rsid w:val="00AF1551"/>
    <w:rsid w:val="00B03628"/>
    <w:rsid w:val="00B046E9"/>
    <w:rsid w:val="00B055AE"/>
    <w:rsid w:val="00B15C22"/>
    <w:rsid w:val="00B15F97"/>
    <w:rsid w:val="00B1775F"/>
    <w:rsid w:val="00B20E72"/>
    <w:rsid w:val="00B306F0"/>
    <w:rsid w:val="00B33839"/>
    <w:rsid w:val="00B41E94"/>
    <w:rsid w:val="00B4746A"/>
    <w:rsid w:val="00B9364C"/>
    <w:rsid w:val="00B97457"/>
    <w:rsid w:val="00BD6A64"/>
    <w:rsid w:val="00BE6BEF"/>
    <w:rsid w:val="00BF5CCB"/>
    <w:rsid w:val="00C06F64"/>
    <w:rsid w:val="00C154BB"/>
    <w:rsid w:val="00C24B29"/>
    <w:rsid w:val="00C349EA"/>
    <w:rsid w:val="00C416CF"/>
    <w:rsid w:val="00C529DE"/>
    <w:rsid w:val="00C537EC"/>
    <w:rsid w:val="00C742C5"/>
    <w:rsid w:val="00C7738F"/>
    <w:rsid w:val="00C821D1"/>
    <w:rsid w:val="00C86EDB"/>
    <w:rsid w:val="00CA4326"/>
    <w:rsid w:val="00CA673A"/>
    <w:rsid w:val="00CB7603"/>
    <w:rsid w:val="00CC0A58"/>
    <w:rsid w:val="00CC2C75"/>
    <w:rsid w:val="00CC3E20"/>
    <w:rsid w:val="00CC4C55"/>
    <w:rsid w:val="00CE4EE1"/>
    <w:rsid w:val="00CF1F21"/>
    <w:rsid w:val="00CF7BEA"/>
    <w:rsid w:val="00D11F16"/>
    <w:rsid w:val="00D165C2"/>
    <w:rsid w:val="00D31ECD"/>
    <w:rsid w:val="00D34D3E"/>
    <w:rsid w:val="00D43B58"/>
    <w:rsid w:val="00D44116"/>
    <w:rsid w:val="00D571C2"/>
    <w:rsid w:val="00D655BE"/>
    <w:rsid w:val="00D65FDD"/>
    <w:rsid w:val="00D70E6D"/>
    <w:rsid w:val="00D766D5"/>
    <w:rsid w:val="00D814BD"/>
    <w:rsid w:val="00DA5458"/>
    <w:rsid w:val="00DB6996"/>
    <w:rsid w:val="00DE37DC"/>
    <w:rsid w:val="00DE63B2"/>
    <w:rsid w:val="00E06E03"/>
    <w:rsid w:val="00E07593"/>
    <w:rsid w:val="00E11D76"/>
    <w:rsid w:val="00E14C4B"/>
    <w:rsid w:val="00E213E1"/>
    <w:rsid w:val="00E263DB"/>
    <w:rsid w:val="00E3411B"/>
    <w:rsid w:val="00E4269D"/>
    <w:rsid w:val="00E426AB"/>
    <w:rsid w:val="00E42DDD"/>
    <w:rsid w:val="00E56F6D"/>
    <w:rsid w:val="00E57BE0"/>
    <w:rsid w:val="00E6451F"/>
    <w:rsid w:val="00E80436"/>
    <w:rsid w:val="00E90C26"/>
    <w:rsid w:val="00E92D5F"/>
    <w:rsid w:val="00EA6F4E"/>
    <w:rsid w:val="00EB0838"/>
    <w:rsid w:val="00EB102A"/>
    <w:rsid w:val="00EB133A"/>
    <w:rsid w:val="00EC6E4A"/>
    <w:rsid w:val="00ED4D8F"/>
    <w:rsid w:val="00EF17B7"/>
    <w:rsid w:val="00F04E12"/>
    <w:rsid w:val="00F122D0"/>
    <w:rsid w:val="00F1393E"/>
    <w:rsid w:val="00F23A1A"/>
    <w:rsid w:val="00F3292F"/>
    <w:rsid w:val="00F40669"/>
    <w:rsid w:val="00F46D93"/>
    <w:rsid w:val="00F8545C"/>
    <w:rsid w:val="00FA653D"/>
    <w:rsid w:val="00FB4E0A"/>
    <w:rsid w:val="00FC083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5D4B8"/>
  <w15:docId w15:val="{0655B132-00B4-41D9-8D86-DECFB2B1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5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F8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rsid w:val="00334E31"/>
    <w:pPr>
      <w:tabs>
        <w:tab w:val="left" w:pos="1650"/>
      </w:tabs>
      <w:spacing w:line="340" w:lineRule="exact"/>
      <w:ind w:leftChars="600" w:left="1650" w:hangingChars="150" w:hanging="330"/>
      <w:jc w:val="both"/>
    </w:pPr>
    <w:rPr>
      <w:rFonts w:ascii="Times New Roman" w:hAnsi="Times New Roman"/>
      <w:sz w:val="22"/>
      <w:szCs w:val="24"/>
    </w:rPr>
  </w:style>
  <w:style w:type="paragraph" w:styleId="a8">
    <w:name w:val="List Paragraph"/>
    <w:basedOn w:val="a"/>
    <w:uiPriority w:val="34"/>
    <w:qFormat/>
    <w:rsid w:val="00CC0A58"/>
    <w:pPr>
      <w:ind w:leftChars="200" w:left="48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FC08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C0834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7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A72E-92DD-4D07-B590-E5F4E267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362</Words>
  <Characters>2070</Characters>
  <Application>Microsoft Office Word</Application>
  <DocSecurity>0</DocSecurity>
  <Lines>17</Lines>
  <Paragraphs>4</Paragraphs>
  <ScaleCrop>false</ScaleCrop>
  <Company>HOME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3</cp:revision>
  <cp:lastPrinted>2016-11-10T00:59:00Z</cp:lastPrinted>
  <dcterms:created xsi:type="dcterms:W3CDTF">2019-04-02T01:11:00Z</dcterms:created>
  <dcterms:modified xsi:type="dcterms:W3CDTF">2019-04-02T01:15:00Z</dcterms:modified>
</cp:coreProperties>
</file>