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AB" w:rsidRDefault="00244DAB" w:rsidP="009773AC">
      <w:pPr>
        <w:rPr>
          <w:rFonts w:eastAsia="標楷體"/>
          <w:b/>
          <w:color w:val="000000" w:themeColor="text1"/>
          <w:sz w:val="32"/>
          <w:szCs w:val="32"/>
        </w:rPr>
      </w:pPr>
      <w:r w:rsidRPr="002C2C1F">
        <w:rPr>
          <w:rFonts w:eastAsia="標楷體"/>
          <w:b/>
          <w:color w:val="000000" w:themeColor="text1"/>
          <w:sz w:val="32"/>
          <w:szCs w:val="32"/>
        </w:rPr>
        <w:t>高雄醫學大學研發成果</w:t>
      </w:r>
      <w:r w:rsidR="0009532A" w:rsidRPr="002C2C1F">
        <w:rPr>
          <w:rFonts w:eastAsia="標楷體"/>
          <w:b/>
          <w:color w:val="000000" w:themeColor="text1"/>
          <w:sz w:val="32"/>
          <w:szCs w:val="32"/>
        </w:rPr>
        <w:t>股權</w:t>
      </w:r>
      <w:r w:rsidRPr="002C2C1F">
        <w:rPr>
          <w:rFonts w:eastAsia="標楷體"/>
          <w:b/>
          <w:color w:val="000000" w:themeColor="text1"/>
          <w:sz w:val="32"/>
          <w:szCs w:val="32"/>
        </w:rPr>
        <w:t>處</w:t>
      </w:r>
      <w:r w:rsidR="0009532A" w:rsidRPr="002C2C1F">
        <w:rPr>
          <w:rFonts w:eastAsia="標楷體"/>
          <w:b/>
          <w:color w:val="000000" w:themeColor="text1"/>
          <w:sz w:val="32"/>
          <w:szCs w:val="32"/>
        </w:rPr>
        <w:t>分</w:t>
      </w:r>
      <w:r w:rsidR="00377932">
        <w:rPr>
          <w:rFonts w:eastAsia="標楷體" w:hint="eastAsia"/>
          <w:b/>
          <w:color w:val="000000" w:themeColor="text1"/>
          <w:sz w:val="32"/>
          <w:szCs w:val="32"/>
        </w:rPr>
        <w:t>管理</w:t>
      </w:r>
      <w:r w:rsidR="000421EB" w:rsidRPr="002C2C1F">
        <w:rPr>
          <w:rFonts w:eastAsia="標楷體" w:hint="eastAsia"/>
          <w:b/>
          <w:color w:val="000000" w:themeColor="text1"/>
          <w:sz w:val="32"/>
          <w:szCs w:val="32"/>
        </w:rPr>
        <w:t>要點</w:t>
      </w:r>
    </w:p>
    <w:p w:rsidR="009773AC" w:rsidRDefault="00840B55" w:rsidP="00840B55">
      <w:pPr>
        <w:snapToGrid w:val="0"/>
        <w:ind w:firstLineChars="2622" w:firstLine="5244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="009773AC" w:rsidRPr="001F41DA">
        <w:rPr>
          <w:rFonts w:eastAsia="標楷體"/>
          <w:color w:val="000000" w:themeColor="text1"/>
          <w:sz w:val="20"/>
          <w:szCs w:val="20"/>
        </w:rPr>
        <w:t xml:space="preserve">109.12.24 </w:t>
      </w:r>
      <w:r w:rsidR="009773AC" w:rsidRPr="001F41DA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9773AC" w:rsidRPr="001F41DA">
        <w:rPr>
          <w:rFonts w:eastAsia="標楷體"/>
          <w:color w:val="000000" w:themeColor="text1"/>
          <w:sz w:val="20"/>
          <w:szCs w:val="20"/>
        </w:rPr>
        <w:t>109</w:t>
      </w:r>
      <w:r w:rsidR="009773AC" w:rsidRPr="001F41DA">
        <w:rPr>
          <w:rFonts w:eastAsia="標楷體"/>
          <w:color w:val="000000" w:themeColor="text1"/>
          <w:sz w:val="20"/>
          <w:szCs w:val="20"/>
        </w:rPr>
        <w:t>學年度第</w:t>
      </w:r>
      <w:r w:rsidR="009773AC" w:rsidRPr="001F41DA">
        <w:rPr>
          <w:rFonts w:eastAsia="標楷體"/>
          <w:color w:val="000000" w:themeColor="text1"/>
          <w:sz w:val="20"/>
          <w:szCs w:val="20"/>
        </w:rPr>
        <w:t>5</w:t>
      </w:r>
      <w:r w:rsidR="009773AC" w:rsidRPr="001F41DA">
        <w:rPr>
          <w:rFonts w:eastAsia="標楷體"/>
          <w:color w:val="000000" w:themeColor="text1"/>
          <w:sz w:val="20"/>
          <w:szCs w:val="20"/>
        </w:rPr>
        <w:t>次行政會議</w:t>
      </w:r>
      <w:r w:rsidR="009773AC" w:rsidRPr="001F41DA">
        <w:rPr>
          <w:rFonts w:eastAsia="標楷體" w:hint="eastAsia"/>
          <w:color w:val="000000" w:themeColor="text1"/>
          <w:sz w:val="20"/>
          <w:szCs w:val="20"/>
        </w:rPr>
        <w:t>通過</w:t>
      </w:r>
    </w:p>
    <w:p w:rsidR="00B636CA" w:rsidRDefault="00840B55" w:rsidP="00840B55">
      <w:pPr>
        <w:snapToGrid w:val="0"/>
        <w:ind w:firstLineChars="2622" w:firstLine="5244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 xml:space="preserve">   </w:t>
      </w:r>
      <w:r w:rsidR="00B636CA">
        <w:rPr>
          <w:rFonts w:eastAsia="標楷體" w:hint="eastAsia"/>
          <w:color w:val="000000" w:themeColor="text1"/>
          <w:sz w:val="20"/>
          <w:szCs w:val="20"/>
        </w:rPr>
        <w:t>1</w:t>
      </w:r>
      <w:r w:rsidR="00B636CA">
        <w:rPr>
          <w:rFonts w:eastAsia="標楷體"/>
          <w:color w:val="000000" w:themeColor="text1"/>
          <w:sz w:val="20"/>
          <w:szCs w:val="20"/>
        </w:rPr>
        <w:t xml:space="preserve">10.01.28  </w:t>
      </w:r>
      <w:r w:rsidR="00B636CA">
        <w:rPr>
          <w:rFonts w:eastAsia="標楷體" w:hint="eastAsia"/>
          <w:color w:val="000000" w:themeColor="text1"/>
          <w:sz w:val="20"/>
          <w:szCs w:val="20"/>
        </w:rPr>
        <w:t>第</w:t>
      </w:r>
      <w:r w:rsidR="00B636CA">
        <w:rPr>
          <w:rFonts w:eastAsia="標楷體" w:hint="eastAsia"/>
          <w:color w:val="000000" w:themeColor="text1"/>
          <w:sz w:val="20"/>
          <w:szCs w:val="20"/>
        </w:rPr>
        <w:t>1</w:t>
      </w:r>
      <w:r w:rsidR="00B636CA">
        <w:rPr>
          <w:rFonts w:eastAsia="標楷體"/>
          <w:color w:val="000000" w:themeColor="text1"/>
          <w:sz w:val="20"/>
          <w:szCs w:val="20"/>
        </w:rPr>
        <w:t>9</w:t>
      </w:r>
      <w:r w:rsidR="00B636CA">
        <w:rPr>
          <w:rFonts w:eastAsia="標楷體" w:hint="eastAsia"/>
          <w:color w:val="000000" w:themeColor="text1"/>
          <w:sz w:val="20"/>
          <w:szCs w:val="20"/>
        </w:rPr>
        <w:t>屆第</w:t>
      </w:r>
      <w:bookmarkStart w:id="0" w:name="_GoBack"/>
      <w:bookmarkEnd w:id="0"/>
      <w:r w:rsidR="00B636CA">
        <w:rPr>
          <w:rFonts w:eastAsia="標楷體" w:hint="eastAsia"/>
          <w:color w:val="000000" w:themeColor="text1"/>
          <w:sz w:val="20"/>
          <w:szCs w:val="20"/>
        </w:rPr>
        <w:t>1</w:t>
      </w:r>
      <w:r w:rsidR="00B636CA">
        <w:rPr>
          <w:rFonts w:eastAsia="標楷體"/>
          <w:color w:val="000000" w:themeColor="text1"/>
          <w:sz w:val="20"/>
          <w:szCs w:val="20"/>
        </w:rPr>
        <w:t>0</w:t>
      </w:r>
      <w:r w:rsidR="00B636CA">
        <w:rPr>
          <w:rFonts w:eastAsia="標楷體" w:hint="eastAsia"/>
          <w:color w:val="000000" w:themeColor="text1"/>
          <w:sz w:val="20"/>
          <w:szCs w:val="20"/>
        </w:rPr>
        <w:t>次董事會議通過</w:t>
      </w:r>
    </w:p>
    <w:p w:rsidR="00840B55" w:rsidRDefault="00840B55" w:rsidP="005B04F6">
      <w:pPr>
        <w:snapToGrid w:val="0"/>
        <w:spacing w:afterLines="50" w:after="180"/>
        <w:ind w:firstLineChars="2622" w:firstLine="5244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20"/>
          <w:szCs w:val="20"/>
        </w:rPr>
        <w:t xml:space="preserve">   </w:t>
      </w:r>
      <w:r>
        <w:rPr>
          <w:rFonts w:eastAsia="標楷體"/>
          <w:color w:val="000000"/>
          <w:sz w:val="20"/>
          <w:szCs w:val="20"/>
        </w:rPr>
        <w:t xml:space="preserve">110.02.26  </w:t>
      </w:r>
      <w:r>
        <w:rPr>
          <w:rFonts w:eastAsia="標楷體" w:hint="eastAsia"/>
          <w:color w:val="000000"/>
          <w:sz w:val="20"/>
          <w:szCs w:val="20"/>
        </w:rPr>
        <w:t>高醫產學字第</w:t>
      </w:r>
      <w:r>
        <w:rPr>
          <w:rFonts w:eastAsia="標楷體"/>
          <w:color w:val="000000"/>
          <w:sz w:val="20"/>
          <w:szCs w:val="20"/>
        </w:rPr>
        <w:t>110110054</w:t>
      </w:r>
      <w:r>
        <w:rPr>
          <w:rFonts w:eastAsia="標楷體" w:hint="eastAsia"/>
          <w:color w:val="000000"/>
          <w:sz w:val="20"/>
          <w:szCs w:val="20"/>
        </w:rPr>
        <w:t>0</w:t>
      </w:r>
      <w:r>
        <w:rPr>
          <w:rFonts w:eastAsia="標楷體" w:hint="eastAsia"/>
          <w:color w:val="000000"/>
          <w:sz w:val="20"/>
          <w:szCs w:val="20"/>
        </w:rPr>
        <w:t>號函公布</w:t>
      </w: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851"/>
        <w:gridCol w:w="8822"/>
      </w:tblGrid>
      <w:tr w:rsidR="002C2C1F" w:rsidRPr="002C2C1F" w:rsidTr="00634322">
        <w:trPr>
          <w:trHeight w:val="1082"/>
        </w:trPr>
        <w:tc>
          <w:tcPr>
            <w:tcW w:w="851" w:type="dxa"/>
          </w:tcPr>
          <w:p w:rsidR="00244DAB" w:rsidRPr="002C2C1F" w:rsidRDefault="009D202B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一、</w:t>
            </w:r>
          </w:p>
        </w:tc>
        <w:tc>
          <w:tcPr>
            <w:tcW w:w="8822" w:type="dxa"/>
          </w:tcPr>
          <w:p w:rsidR="00244DAB" w:rsidRPr="002C2C1F" w:rsidRDefault="000421EB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高雄醫學大學</w:t>
            </w:r>
            <w:r w:rsidRPr="002C2C1F">
              <w:rPr>
                <w:rFonts w:eastAsia="標楷體" w:hint="eastAsia"/>
                <w:color w:val="000000" w:themeColor="text1"/>
              </w:rPr>
              <w:t>(</w:t>
            </w:r>
            <w:r w:rsidRPr="002C2C1F">
              <w:rPr>
                <w:rFonts w:eastAsia="標楷體" w:hint="eastAsia"/>
                <w:color w:val="000000" w:themeColor="text1"/>
              </w:rPr>
              <w:t>以下簡稱本校</w:t>
            </w:r>
            <w:r w:rsidRPr="002C2C1F">
              <w:rPr>
                <w:rFonts w:eastAsia="標楷體" w:hint="eastAsia"/>
                <w:color w:val="000000" w:themeColor="text1"/>
              </w:rPr>
              <w:t>)</w:t>
            </w:r>
            <w:r w:rsidR="00244DAB" w:rsidRPr="002C2C1F">
              <w:rPr>
                <w:rFonts w:eastAsia="標楷體"/>
                <w:color w:val="000000" w:themeColor="text1"/>
              </w:rPr>
              <w:t>為</w:t>
            </w:r>
            <w:r w:rsidR="00DB6010" w:rsidRPr="002C2C1F">
              <w:rPr>
                <w:rFonts w:eastAsia="標楷體"/>
                <w:color w:val="000000" w:themeColor="text1"/>
              </w:rPr>
              <w:t>建置</w:t>
            </w:r>
            <w:r w:rsidR="00187E1A" w:rsidRPr="002C2C1F">
              <w:rPr>
                <w:rFonts w:eastAsia="標楷體"/>
                <w:color w:val="000000" w:themeColor="text1"/>
              </w:rPr>
              <w:t>研發成果</w:t>
            </w:r>
            <w:r w:rsidR="007B4795">
              <w:rPr>
                <w:rFonts w:eastAsia="標楷體" w:hint="eastAsia"/>
                <w:color w:val="000000" w:themeColor="text1"/>
              </w:rPr>
              <w:t>技術移轉之</w:t>
            </w:r>
            <w:r w:rsidR="0009532A" w:rsidRPr="002C2C1F">
              <w:rPr>
                <w:rFonts w:eastAsia="標楷體"/>
                <w:color w:val="000000" w:themeColor="text1"/>
              </w:rPr>
              <w:t>股權</w:t>
            </w:r>
            <w:r w:rsidR="00283A63" w:rsidRPr="002C2C1F">
              <w:rPr>
                <w:rFonts w:eastAsia="標楷體"/>
                <w:color w:val="000000" w:themeColor="text1"/>
              </w:rPr>
              <w:t>處分</w:t>
            </w:r>
            <w:r w:rsidR="0066698E" w:rsidRPr="002C2C1F">
              <w:rPr>
                <w:rFonts w:eastAsia="標楷體"/>
                <w:color w:val="000000" w:themeColor="text1"/>
              </w:rPr>
              <w:t>管理</w:t>
            </w:r>
            <w:r w:rsidR="00220F79" w:rsidRPr="002C2C1F">
              <w:rPr>
                <w:rFonts w:eastAsia="標楷體"/>
                <w:color w:val="000000" w:themeColor="text1"/>
              </w:rPr>
              <w:t>機制</w:t>
            </w:r>
            <w:r w:rsidR="0009532A" w:rsidRPr="002C2C1F">
              <w:rPr>
                <w:rFonts w:eastAsia="標楷體"/>
                <w:color w:val="000000" w:themeColor="text1"/>
              </w:rPr>
              <w:t>，</w:t>
            </w:r>
            <w:r w:rsidR="00244DAB" w:rsidRPr="002C2C1F">
              <w:rPr>
                <w:rFonts w:eastAsia="標楷體"/>
                <w:color w:val="000000" w:themeColor="text1"/>
              </w:rPr>
              <w:t>依</w:t>
            </w:r>
            <w:r w:rsidR="0009532A" w:rsidRPr="002C2C1F">
              <w:rPr>
                <w:rFonts w:eastAsia="標楷體"/>
                <w:color w:val="000000" w:themeColor="text1"/>
              </w:rPr>
              <w:t>本校「研發成果管理及運用辦法」</w:t>
            </w:r>
            <w:r w:rsidR="008D7229" w:rsidRPr="002C2C1F">
              <w:rPr>
                <w:rFonts w:eastAsia="標楷體"/>
                <w:color w:val="000000" w:themeColor="text1"/>
              </w:rPr>
              <w:t>及</w:t>
            </w:r>
            <w:r w:rsidRPr="002C2C1F">
              <w:rPr>
                <w:rFonts w:eastAsia="標楷體" w:hint="eastAsia"/>
                <w:color w:val="000000" w:themeColor="text1"/>
              </w:rPr>
              <w:t>科技部</w:t>
            </w:r>
            <w:r w:rsidR="008D7229" w:rsidRPr="002C2C1F">
              <w:rPr>
                <w:rFonts w:eastAsia="標楷體"/>
                <w:color w:val="000000" w:themeColor="text1"/>
              </w:rPr>
              <w:t>「科學技術研究發展成果股權處分管理機制參考原則」</w:t>
            </w:r>
            <w:r w:rsidR="00244DAB" w:rsidRPr="002C2C1F">
              <w:rPr>
                <w:rFonts w:eastAsia="標楷體"/>
                <w:color w:val="000000" w:themeColor="text1"/>
              </w:rPr>
              <w:t>之規定</w:t>
            </w:r>
            <w:r w:rsidRPr="002C2C1F">
              <w:rPr>
                <w:rFonts w:eastAsia="標楷體" w:hint="eastAsia"/>
                <w:color w:val="000000" w:themeColor="text1"/>
              </w:rPr>
              <w:t>，</w:t>
            </w:r>
            <w:r w:rsidR="00244DAB" w:rsidRPr="002C2C1F">
              <w:rPr>
                <w:rFonts w:eastAsia="標楷體"/>
                <w:color w:val="000000" w:themeColor="text1"/>
              </w:rPr>
              <w:t>訂定</w:t>
            </w:r>
            <w:r w:rsidRPr="002C2C1F">
              <w:rPr>
                <w:rFonts w:eastAsia="標楷體" w:hint="eastAsia"/>
                <w:color w:val="000000" w:themeColor="text1"/>
              </w:rPr>
              <w:t>本校研發成果股權處分</w:t>
            </w:r>
            <w:r w:rsidR="00377932">
              <w:rPr>
                <w:rFonts w:eastAsia="標楷體" w:hint="eastAsia"/>
                <w:color w:val="000000" w:themeColor="text1"/>
              </w:rPr>
              <w:t>管理</w:t>
            </w:r>
            <w:r w:rsidR="00352467" w:rsidRPr="002C2C1F">
              <w:rPr>
                <w:rFonts w:eastAsia="標楷體" w:hint="eastAsia"/>
                <w:color w:val="000000" w:themeColor="text1"/>
              </w:rPr>
              <w:t>要點</w:t>
            </w:r>
            <w:r w:rsidRPr="002C2C1F">
              <w:rPr>
                <w:rFonts w:eastAsia="標楷體" w:hint="eastAsia"/>
                <w:color w:val="000000" w:themeColor="text1"/>
              </w:rPr>
              <w:t>(</w:t>
            </w:r>
            <w:r w:rsidRPr="002C2C1F">
              <w:rPr>
                <w:rFonts w:eastAsia="標楷體" w:hint="eastAsia"/>
                <w:color w:val="000000" w:themeColor="text1"/>
              </w:rPr>
              <w:t>以下簡稱本</w:t>
            </w:r>
            <w:r w:rsidR="00352467" w:rsidRPr="002C2C1F">
              <w:rPr>
                <w:rFonts w:eastAsia="標楷體" w:hint="eastAsia"/>
                <w:color w:val="000000" w:themeColor="text1"/>
              </w:rPr>
              <w:t>要點</w:t>
            </w:r>
            <w:r w:rsidRPr="002C2C1F">
              <w:rPr>
                <w:rFonts w:eastAsia="標楷體" w:hint="eastAsia"/>
                <w:color w:val="000000" w:themeColor="text1"/>
              </w:rPr>
              <w:t>)</w:t>
            </w:r>
            <w:r w:rsidR="00244DAB" w:rsidRPr="002C2C1F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2C2C1F" w:rsidRPr="002C2C1F" w:rsidTr="009773AC">
        <w:trPr>
          <w:trHeight w:val="678"/>
        </w:trPr>
        <w:tc>
          <w:tcPr>
            <w:tcW w:w="851" w:type="dxa"/>
          </w:tcPr>
          <w:p w:rsidR="00437D3A" w:rsidRPr="002C2C1F" w:rsidRDefault="00437D3A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二、</w:t>
            </w:r>
          </w:p>
        </w:tc>
        <w:tc>
          <w:tcPr>
            <w:tcW w:w="8822" w:type="dxa"/>
          </w:tcPr>
          <w:p w:rsidR="00437D3A" w:rsidRPr="002C2C1F" w:rsidRDefault="0065234A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股權處分</w:t>
            </w:r>
            <w:r w:rsidR="00E23207">
              <w:rPr>
                <w:rFonts w:eastAsia="標楷體" w:hint="eastAsia"/>
                <w:color w:val="000000" w:themeColor="text1"/>
              </w:rPr>
              <w:t>之辦理</w:t>
            </w:r>
            <w:r w:rsidRPr="002C2C1F">
              <w:rPr>
                <w:rFonts w:eastAsia="標楷體" w:hint="eastAsia"/>
                <w:color w:val="000000" w:themeColor="text1"/>
              </w:rPr>
              <w:t>由本校產學營運處</w:t>
            </w:r>
            <w:r w:rsidR="00316A9B" w:rsidRPr="00316A9B">
              <w:rPr>
                <w:rFonts w:eastAsia="標楷體" w:hint="eastAsia"/>
                <w:color w:val="000000" w:themeColor="text1"/>
              </w:rPr>
              <w:t>智財保護與科技管理組</w:t>
            </w:r>
            <w:r w:rsidR="00316A9B">
              <w:rPr>
                <w:rFonts w:eastAsia="標楷體" w:hint="eastAsia"/>
                <w:color w:val="000000" w:themeColor="text1"/>
              </w:rPr>
              <w:t>(</w:t>
            </w:r>
            <w:r w:rsidR="00316A9B">
              <w:rPr>
                <w:rFonts w:eastAsia="標楷體" w:hint="eastAsia"/>
                <w:color w:val="000000" w:themeColor="text1"/>
              </w:rPr>
              <w:t>以下簡稱</w:t>
            </w:r>
            <w:r w:rsidR="00316A9B" w:rsidRPr="00316A9B">
              <w:rPr>
                <w:rFonts w:eastAsia="標楷體" w:hint="eastAsia"/>
                <w:color w:val="000000" w:themeColor="text1"/>
              </w:rPr>
              <w:t>智管組</w:t>
            </w:r>
            <w:r w:rsidR="00316A9B">
              <w:rPr>
                <w:rFonts w:eastAsia="標楷體" w:hint="eastAsia"/>
                <w:color w:val="000000" w:themeColor="text1"/>
              </w:rPr>
              <w:t>)</w:t>
            </w:r>
            <w:r w:rsidRPr="002C2C1F">
              <w:rPr>
                <w:rFonts w:eastAsia="標楷體" w:hint="eastAsia"/>
                <w:color w:val="000000" w:themeColor="text1"/>
              </w:rPr>
              <w:t>負責，</w:t>
            </w:r>
            <w:r w:rsidR="00E23207">
              <w:rPr>
                <w:rFonts w:eastAsia="標楷體" w:hint="eastAsia"/>
                <w:color w:val="000000" w:themeColor="text1"/>
              </w:rPr>
              <w:t>由副校長、主任秘書及產學長</w:t>
            </w:r>
            <w:r w:rsidRPr="002C2C1F">
              <w:rPr>
                <w:rFonts w:eastAsia="標楷體" w:hint="eastAsia"/>
                <w:color w:val="000000" w:themeColor="text1"/>
              </w:rPr>
              <w:t>組成管理小組</w:t>
            </w:r>
            <w:r w:rsidR="00491ED6" w:rsidRPr="002C2C1F">
              <w:rPr>
                <w:rFonts w:eastAsia="標楷體" w:hint="eastAsia"/>
                <w:color w:val="000000" w:themeColor="text1"/>
              </w:rPr>
              <w:t>。</w:t>
            </w:r>
            <w:r w:rsidR="00316A9B" w:rsidRPr="00316A9B">
              <w:rPr>
                <w:rFonts w:eastAsia="標楷體" w:hint="eastAsia"/>
                <w:color w:val="000000" w:themeColor="text1"/>
              </w:rPr>
              <w:t>智管組</w:t>
            </w:r>
            <w:r w:rsidRPr="002C2C1F">
              <w:rPr>
                <w:rFonts w:eastAsia="標楷體" w:hint="eastAsia"/>
                <w:color w:val="000000" w:themeColor="text1"/>
              </w:rPr>
              <w:t>於每</w:t>
            </w:r>
            <w:r w:rsidR="00E23207">
              <w:rPr>
                <w:rFonts w:ascii="標楷體" w:eastAsia="標楷體" w:hAnsi="標楷體" w:hint="eastAsia"/>
                <w:color w:val="000000" w:themeColor="text1"/>
              </w:rPr>
              <w:t>年取得會計師查核簽證財務報表後</w:t>
            </w:r>
            <w:r w:rsidRPr="002C2C1F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23207">
              <w:rPr>
                <w:rFonts w:ascii="標楷體" w:eastAsia="標楷體" w:hAnsi="標楷體" w:hint="eastAsia"/>
                <w:color w:val="000000" w:themeColor="text1"/>
              </w:rPr>
              <w:t>送請管理小組評估，</w:t>
            </w:r>
            <w:r w:rsidRPr="002C2C1F">
              <w:rPr>
                <w:rFonts w:eastAsia="標楷體" w:hint="eastAsia"/>
                <w:color w:val="000000" w:themeColor="text1"/>
              </w:rPr>
              <w:t>以</w:t>
            </w:r>
            <w:r w:rsidRPr="002C2C1F">
              <w:rPr>
                <w:rFonts w:eastAsia="標楷體"/>
                <w:color w:val="000000" w:themeColor="text1"/>
              </w:rPr>
              <w:t>適時提出股權處分方案。</w:t>
            </w:r>
          </w:p>
        </w:tc>
      </w:tr>
      <w:tr w:rsidR="002C2C1F" w:rsidRPr="002C2C1F" w:rsidTr="009773AC">
        <w:trPr>
          <w:trHeight w:val="678"/>
        </w:trPr>
        <w:tc>
          <w:tcPr>
            <w:tcW w:w="851" w:type="dxa"/>
          </w:tcPr>
          <w:p w:rsidR="00437D3A" w:rsidRPr="002C2C1F" w:rsidRDefault="00F97516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三</w:t>
            </w:r>
            <w:r w:rsidR="00437D3A" w:rsidRPr="002C2C1F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822" w:type="dxa"/>
          </w:tcPr>
          <w:p w:rsidR="00491ED6" w:rsidRPr="002C2C1F" w:rsidRDefault="00E23207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管理小組</w:t>
            </w:r>
            <w:r w:rsidR="00491ED6" w:rsidRPr="002C2C1F">
              <w:rPr>
                <w:rFonts w:eastAsia="標楷體" w:hint="eastAsia"/>
                <w:color w:val="000000" w:themeColor="text1"/>
              </w:rPr>
              <w:t>規劃</w:t>
            </w:r>
            <w:r w:rsidR="000B43EA">
              <w:rPr>
                <w:rFonts w:eastAsia="標楷體" w:hint="eastAsia"/>
                <w:color w:val="000000" w:themeColor="text1"/>
              </w:rPr>
              <w:t>之</w:t>
            </w:r>
            <w:r w:rsidR="00491ED6" w:rsidRPr="002C2C1F">
              <w:rPr>
                <w:rFonts w:eastAsia="標楷體" w:hint="eastAsia"/>
                <w:color w:val="000000" w:themeColor="text1"/>
              </w:rPr>
              <w:t>股權處分方案，</w:t>
            </w:r>
            <w:r w:rsidR="000B43EA">
              <w:rPr>
                <w:rFonts w:eastAsia="標楷體" w:hint="eastAsia"/>
                <w:color w:val="000000" w:themeColor="text1"/>
              </w:rPr>
              <w:t>應</w:t>
            </w:r>
            <w:r w:rsidR="00491ED6" w:rsidRPr="002C2C1F">
              <w:rPr>
                <w:rFonts w:eastAsia="標楷體" w:hint="eastAsia"/>
                <w:color w:val="000000" w:themeColor="text1"/>
              </w:rPr>
              <w:t>依以下程序</w:t>
            </w:r>
            <w:r w:rsidR="00491ED6" w:rsidRPr="002C2C1F">
              <w:rPr>
                <w:rFonts w:eastAsia="標楷體"/>
                <w:color w:val="000000" w:themeColor="text1"/>
              </w:rPr>
              <w:t>進行價格與時點評估：</w:t>
            </w:r>
          </w:p>
          <w:p w:rsidR="00491ED6" w:rsidRPr="009773AC" w:rsidRDefault="00A54843" w:rsidP="009773AC">
            <w:pPr>
              <w:pStyle w:val="a6"/>
              <w:numPr>
                <w:ilvl w:val="0"/>
                <w:numId w:val="2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773AC">
              <w:rPr>
                <w:rFonts w:eastAsia="標楷體"/>
                <w:color w:val="000000" w:themeColor="text1"/>
              </w:rPr>
              <w:t>上市（櫃）股票處分方案：處分已於集中交易市場或櫃檯買賣中</w:t>
            </w:r>
            <w:r w:rsidRPr="009773AC">
              <w:rPr>
                <w:rFonts w:eastAsia="標楷體" w:hint="eastAsia"/>
                <w:color w:val="000000" w:themeColor="text1"/>
              </w:rPr>
              <w:t>心</w:t>
            </w:r>
            <w:r w:rsidR="00491ED6" w:rsidRPr="009773AC">
              <w:rPr>
                <w:rFonts w:eastAsia="標楷體"/>
                <w:color w:val="000000" w:themeColor="text1"/>
              </w:rPr>
              <w:t>買賣之有價證券，應參考當時最近成交價格，並得考量其每股淨值、技術與獲利能力議定之。</w:t>
            </w:r>
          </w:p>
          <w:p w:rsidR="00437D3A" w:rsidRPr="009773AC" w:rsidRDefault="00491ED6" w:rsidP="009773AC">
            <w:pPr>
              <w:pStyle w:val="a6"/>
              <w:numPr>
                <w:ilvl w:val="0"/>
                <w:numId w:val="2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773AC">
              <w:rPr>
                <w:rFonts w:eastAsia="標楷體"/>
                <w:color w:val="000000" w:themeColor="text1"/>
              </w:rPr>
              <w:t>非</w:t>
            </w:r>
            <w:r w:rsidR="0044149C" w:rsidRPr="009773AC">
              <w:rPr>
                <w:rFonts w:eastAsia="標楷體"/>
                <w:color w:val="000000" w:themeColor="text1"/>
              </w:rPr>
              <w:t>上市（櫃）股票處分方案：處分非於集中交易市場或櫃檯買賣</w:t>
            </w:r>
            <w:r w:rsidR="0044149C" w:rsidRPr="009773AC">
              <w:rPr>
                <w:rFonts w:eastAsia="標楷體" w:hint="eastAsia"/>
                <w:color w:val="000000" w:themeColor="text1"/>
              </w:rPr>
              <w:t>中</w:t>
            </w:r>
            <w:r w:rsidRPr="009773AC">
              <w:rPr>
                <w:rFonts w:eastAsia="標楷體"/>
                <w:color w:val="000000" w:themeColor="text1"/>
              </w:rPr>
              <w:t>心買賣之有價證券，應考量擬出售之對象、底價、股數</w:t>
            </w:r>
            <w:r w:rsidRPr="009773AC">
              <w:rPr>
                <w:rFonts w:eastAsia="標楷體" w:hint="eastAsia"/>
                <w:color w:val="000000" w:themeColor="text1"/>
              </w:rPr>
              <w:t>，</w:t>
            </w:r>
            <w:r w:rsidRPr="009773AC">
              <w:rPr>
                <w:rFonts w:eastAsia="標楷體"/>
                <w:color w:val="000000" w:themeColor="text1"/>
              </w:rPr>
              <w:t>及時間區間。</w:t>
            </w:r>
          </w:p>
        </w:tc>
      </w:tr>
      <w:tr w:rsidR="002C2C1F" w:rsidRPr="002C2C1F" w:rsidTr="009773AC">
        <w:tc>
          <w:tcPr>
            <w:tcW w:w="851" w:type="dxa"/>
          </w:tcPr>
          <w:p w:rsidR="00437D3A" w:rsidRPr="002C2C1F" w:rsidRDefault="00F97516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四</w:t>
            </w:r>
            <w:r w:rsidR="00437D3A" w:rsidRPr="002C2C1F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822" w:type="dxa"/>
          </w:tcPr>
          <w:p w:rsidR="00491ED6" w:rsidRPr="002C2C1F" w:rsidRDefault="00491ED6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/>
                <w:color w:val="000000" w:themeColor="text1"/>
              </w:rPr>
              <w:t>股權處分方案</w:t>
            </w:r>
            <w:r w:rsidR="003A70C1">
              <w:rPr>
                <w:rFonts w:eastAsia="標楷體" w:hint="eastAsia"/>
                <w:color w:val="000000" w:themeColor="text1"/>
              </w:rPr>
              <w:t>之</w:t>
            </w:r>
            <w:r w:rsidRPr="002C2C1F">
              <w:rPr>
                <w:rFonts w:eastAsia="標楷體" w:hint="eastAsia"/>
                <w:color w:val="000000" w:themeColor="text1"/>
              </w:rPr>
              <w:t>審查程序如下：</w:t>
            </w:r>
          </w:p>
          <w:p w:rsidR="00491ED6" w:rsidRPr="009773AC" w:rsidRDefault="00491ED6" w:rsidP="009773AC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9773AC">
              <w:rPr>
                <w:rFonts w:eastAsia="標楷體" w:hint="eastAsia"/>
                <w:color w:val="000000" w:themeColor="text1"/>
              </w:rPr>
              <w:t>初審：</w:t>
            </w:r>
            <w:r w:rsidR="00E23207" w:rsidRPr="009773AC">
              <w:rPr>
                <w:rFonts w:eastAsia="標楷體" w:hint="eastAsia"/>
                <w:color w:val="000000" w:themeColor="text1"/>
              </w:rPr>
              <w:t>由管理小組</w:t>
            </w:r>
            <w:r w:rsidRPr="009773AC">
              <w:rPr>
                <w:rFonts w:eastAsia="標楷體" w:hint="eastAsia"/>
                <w:color w:val="000000" w:themeColor="text1"/>
              </w:rPr>
              <w:t>委請至少</w:t>
            </w:r>
            <w:r w:rsidRPr="009773AC">
              <w:rPr>
                <w:rFonts w:eastAsia="標楷體"/>
                <w:color w:val="000000" w:themeColor="text1"/>
              </w:rPr>
              <w:t>2</w:t>
            </w:r>
            <w:r w:rsidRPr="009773AC">
              <w:rPr>
                <w:rFonts w:eastAsia="標楷體" w:hint="eastAsia"/>
                <w:color w:val="000000" w:themeColor="text1"/>
              </w:rPr>
              <w:t>位校外</w:t>
            </w:r>
            <w:r w:rsidR="00AC2B90">
              <w:rPr>
                <w:rFonts w:eastAsia="標楷體" w:hint="eastAsia"/>
                <w:color w:val="000000" w:themeColor="text1"/>
              </w:rPr>
              <w:t>技術鑑價</w:t>
            </w:r>
            <w:r w:rsidRPr="009773AC">
              <w:rPr>
                <w:rFonts w:eastAsia="標楷體" w:hint="eastAsia"/>
                <w:color w:val="000000" w:themeColor="text1"/>
              </w:rPr>
              <w:t>專家或會計師擔任初審委員，針對處分方</w:t>
            </w:r>
            <w:r w:rsidR="00E23207" w:rsidRPr="009773AC">
              <w:rPr>
                <w:rFonts w:eastAsia="標楷體" w:hint="eastAsia"/>
                <w:color w:val="000000" w:themeColor="text1"/>
              </w:rPr>
              <w:t>案進行實質審查，並作成初審意見送</w:t>
            </w:r>
            <w:r w:rsidR="000B43EA" w:rsidRPr="009773AC">
              <w:rPr>
                <w:rFonts w:eastAsia="標楷體" w:hint="eastAsia"/>
                <w:color w:val="000000" w:themeColor="text1"/>
              </w:rPr>
              <w:t>請</w:t>
            </w:r>
            <w:r w:rsidR="00E23207" w:rsidRPr="009773AC">
              <w:rPr>
                <w:rFonts w:eastAsia="標楷體" w:hint="eastAsia"/>
                <w:color w:val="000000" w:themeColor="text1"/>
              </w:rPr>
              <w:t>複審委員會審議。</w:t>
            </w:r>
          </w:p>
          <w:p w:rsidR="00437D3A" w:rsidRPr="002C2C1F" w:rsidRDefault="00491ED6" w:rsidP="009773AC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複審</w:t>
            </w:r>
            <w:r w:rsidRPr="002C2C1F">
              <w:rPr>
                <w:rFonts w:eastAsia="標楷體"/>
                <w:color w:val="000000" w:themeColor="text1"/>
              </w:rPr>
              <w:t>：</w:t>
            </w:r>
            <w:r w:rsidRPr="002C2C1F">
              <w:rPr>
                <w:rFonts w:eastAsia="標楷體" w:hint="eastAsia"/>
                <w:color w:val="000000" w:themeColor="text1"/>
              </w:rPr>
              <w:t>召開</w:t>
            </w:r>
            <w:r w:rsidR="00BC34E1" w:rsidRPr="002C2C1F">
              <w:rPr>
                <w:rFonts w:eastAsia="標楷體" w:hint="eastAsia"/>
                <w:color w:val="000000" w:themeColor="text1"/>
              </w:rPr>
              <w:t>複審</w:t>
            </w:r>
            <w:r w:rsidRPr="002C2C1F">
              <w:rPr>
                <w:rFonts w:eastAsia="標楷體" w:hint="eastAsia"/>
                <w:color w:val="000000" w:themeColor="text1"/>
              </w:rPr>
              <w:t>委員會參酌初審意見審查處分方案。</w:t>
            </w:r>
            <w:r w:rsidR="001076BC" w:rsidRPr="002C2C1F">
              <w:rPr>
                <w:rFonts w:eastAsia="標楷體" w:hint="eastAsia"/>
                <w:color w:val="000000" w:themeColor="text1"/>
              </w:rPr>
              <w:t>複審委員必要時得聘請校外專業人士。</w:t>
            </w:r>
          </w:p>
        </w:tc>
      </w:tr>
      <w:tr w:rsidR="00F113A6" w:rsidRPr="00F113A6" w:rsidTr="009773AC">
        <w:trPr>
          <w:trHeight w:val="766"/>
        </w:trPr>
        <w:tc>
          <w:tcPr>
            <w:tcW w:w="851" w:type="dxa"/>
          </w:tcPr>
          <w:p w:rsidR="00437D3A" w:rsidRPr="00F113A6" w:rsidRDefault="00F97516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 w:hint="eastAsia"/>
                <w:color w:val="000000" w:themeColor="text1"/>
              </w:rPr>
              <w:t>五</w:t>
            </w:r>
            <w:r w:rsidR="00437D3A" w:rsidRPr="00F113A6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822" w:type="dxa"/>
          </w:tcPr>
          <w:p w:rsidR="00540B02" w:rsidRPr="00F113A6" w:rsidRDefault="00B72C2C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 w:hint="eastAsia"/>
                <w:color w:val="000000" w:themeColor="text1"/>
              </w:rPr>
              <w:t>複審</w:t>
            </w:r>
            <w:r w:rsidRPr="00F113A6">
              <w:rPr>
                <w:rFonts w:eastAsia="標楷體"/>
                <w:color w:val="000000" w:themeColor="text1"/>
              </w:rPr>
              <w:t>委員會</w:t>
            </w:r>
            <w:r w:rsidRPr="00F113A6">
              <w:rPr>
                <w:rFonts w:eastAsia="標楷體" w:hint="eastAsia"/>
                <w:color w:val="000000" w:themeColor="text1"/>
              </w:rPr>
              <w:t>由校長擔任主任委員，另置委員</w:t>
            </w:r>
            <w:r w:rsidRPr="00F113A6">
              <w:rPr>
                <w:rFonts w:eastAsia="標楷體" w:hint="eastAsia"/>
                <w:color w:val="000000" w:themeColor="text1"/>
              </w:rPr>
              <w:t>8</w:t>
            </w:r>
            <w:r w:rsidRPr="00F113A6">
              <w:rPr>
                <w:rFonts w:eastAsia="標楷體" w:hint="eastAsia"/>
                <w:color w:val="000000" w:themeColor="text1"/>
              </w:rPr>
              <w:t>至</w:t>
            </w:r>
            <w:r w:rsidRPr="00F113A6">
              <w:rPr>
                <w:rFonts w:eastAsia="標楷體" w:hint="eastAsia"/>
                <w:color w:val="000000" w:themeColor="text1"/>
              </w:rPr>
              <w:t>12</w:t>
            </w:r>
            <w:r w:rsidRPr="00F113A6">
              <w:rPr>
                <w:rFonts w:eastAsia="標楷體" w:hint="eastAsia"/>
                <w:color w:val="000000" w:themeColor="text1"/>
              </w:rPr>
              <w:t>名，由產學長、研發長、總務長及會計主任為當然委員，其餘委員就</w:t>
            </w:r>
            <w:r w:rsidRPr="00F113A6">
              <w:rPr>
                <w:rFonts w:eastAsia="標楷體"/>
                <w:color w:val="000000" w:themeColor="text1"/>
              </w:rPr>
              <w:t>校內外學者或專業人士</w:t>
            </w:r>
            <w:r w:rsidRPr="00F113A6">
              <w:rPr>
                <w:rFonts w:eastAsia="標楷體" w:hint="eastAsia"/>
                <w:color w:val="000000" w:themeColor="text1"/>
              </w:rPr>
              <w:t>中遴聘之</w:t>
            </w:r>
            <w:r w:rsidR="00315DA2" w:rsidRPr="00F113A6">
              <w:rPr>
                <w:rFonts w:eastAsia="標楷體" w:hint="eastAsia"/>
                <w:color w:val="000000" w:themeColor="text1"/>
              </w:rPr>
              <w:t>，專業人士</w:t>
            </w:r>
            <w:r w:rsidR="00540B02" w:rsidRPr="00F113A6">
              <w:rPr>
                <w:rFonts w:eastAsia="標楷體" w:hint="eastAsia"/>
                <w:color w:val="000000" w:themeColor="text1"/>
              </w:rPr>
              <w:t>人數</w:t>
            </w:r>
            <w:r w:rsidR="00315DA2" w:rsidRPr="00F113A6">
              <w:rPr>
                <w:rFonts w:eastAsia="標楷體" w:hint="eastAsia"/>
                <w:color w:val="000000" w:themeColor="text1"/>
              </w:rPr>
              <w:t>應佔</w:t>
            </w:r>
            <w:r w:rsidR="00540B02" w:rsidRPr="00F113A6">
              <w:rPr>
                <w:rFonts w:eastAsia="標楷體" w:hint="eastAsia"/>
                <w:color w:val="000000" w:themeColor="text1"/>
              </w:rPr>
              <w:t>全體委員人數</w:t>
            </w:r>
            <w:r w:rsidR="00540B02" w:rsidRPr="00F113A6">
              <w:rPr>
                <w:rFonts w:eastAsia="標楷體" w:hint="eastAsia"/>
                <w:color w:val="000000" w:themeColor="text1"/>
              </w:rPr>
              <w:t>1/3</w:t>
            </w:r>
            <w:r w:rsidR="00540B02" w:rsidRPr="00F113A6">
              <w:rPr>
                <w:rFonts w:eastAsia="標楷體" w:hint="eastAsia"/>
                <w:color w:val="000000" w:themeColor="text1"/>
              </w:rPr>
              <w:t>以上</w:t>
            </w:r>
            <w:r w:rsidRPr="00F113A6">
              <w:rPr>
                <w:rFonts w:eastAsia="標楷體" w:hint="eastAsia"/>
                <w:color w:val="000000" w:themeColor="text1"/>
              </w:rPr>
              <w:t>，並置執行秘書</w:t>
            </w:r>
            <w:r w:rsidRPr="00F113A6">
              <w:rPr>
                <w:rFonts w:eastAsia="標楷體" w:hint="eastAsia"/>
                <w:color w:val="000000" w:themeColor="text1"/>
              </w:rPr>
              <w:t>1</w:t>
            </w:r>
            <w:r w:rsidRPr="00F113A6">
              <w:rPr>
                <w:rFonts w:eastAsia="標楷體" w:hint="eastAsia"/>
                <w:color w:val="000000" w:themeColor="text1"/>
              </w:rPr>
              <w:t>名，</w:t>
            </w:r>
            <w:r w:rsidRPr="00F113A6">
              <w:rPr>
                <w:rFonts w:eastAsia="標楷體"/>
                <w:color w:val="000000" w:themeColor="text1"/>
              </w:rPr>
              <w:t>經校長同意後聘任之</w:t>
            </w:r>
            <w:r w:rsidRPr="00F113A6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F113A6" w:rsidRPr="00F113A6" w:rsidTr="009773AC">
        <w:trPr>
          <w:trHeight w:val="391"/>
        </w:trPr>
        <w:tc>
          <w:tcPr>
            <w:tcW w:w="851" w:type="dxa"/>
          </w:tcPr>
          <w:p w:rsidR="00437D3A" w:rsidRPr="00F113A6" w:rsidRDefault="00F97516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 w:hint="eastAsia"/>
                <w:color w:val="000000" w:themeColor="text1"/>
              </w:rPr>
              <w:t>六</w:t>
            </w:r>
            <w:r w:rsidR="00437D3A" w:rsidRPr="00F113A6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822" w:type="dxa"/>
          </w:tcPr>
          <w:p w:rsidR="00FB4F12" w:rsidRPr="00F113A6" w:rsidRDefault="003D0273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/>
                <w:color w:val="000000" w:themeColor="text1"/>
              </w:rPr>
              <w:t>初審、複審委員之選定應綜合考量專長、經驗、客觀與公正性及利益迴避原則。</w:t>
            </w:r>
          </w:p>
        </w:tc>
      </w:tr>
      <w:tr w:rsidR="00F113A6" w:rsidRPr="00F113A6" w:rsidTr="009773AC">
        <w:trPr>
          <w:trHeight w:val="553"/>
        </w:trPr>
        <w:tc>
          <w:tcPr>
            <w:tcW w:w="851" w:type="dxa"/>
          </w:tcPr>
          <w:p w:rsidR="00437D3A" w:rsidRPr="00F113A6" w:rsidRDefault="00F97516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 w:hint="eastAsia"/>
                <w:color w:val="000000" w:themeColor="text1"/>
              </w:rPr>
              <w:t>七</w:t>
            </w:r>
            <w:r w:rsidR="00437D3A" w:rsidRPr="00F113A6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822" w:type="dxa"/>
          </w:tcPr>
          <w:p w:rsidR="00283420" w:rsidRPr="00F113A6" w:rsidRDefault="00283420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/>
                <w:color w:val="000000" w:themeColor="text1"/>
              </w:rPr>
              <w:t>股權處分方案經</w:t>
            </w:r>
            <w:r w:rsidRPr="00F113A6">
              <w:rPr>
                <w:rFonts w:eastAsia="標楷體" w:hint="eastAsia"/>
                <w:color w:val="000000" w:themeColor="text1"/>
              </w:rPr>
              <w:t>複審</w:t>
            </w:r>
            <w:r w:rsidRPr="00F113A6">
              <w:rPr>
                <w:rFonts w:eastAsia="標楷體"/>
                <w:color w:val="000000" w:themeColor="text1"/>
              </w:rPr>
              <w:t>委員會審議通過，陳請校長</w:t>
            </w:r>
            <w:r w:rsidR="00134B55" w:rsidRPr="00F113A6">
              <w:rPr>
                <w:rFonts w:eastAsia="標楷體"/>
                <w:color w:val="000000" w:themeColor="text1"/>
              </w:rPr>
              <w:t>核定</w:t>
            </w:r>
            <w:r w:rsidR="00134B55" w:rsidRPr="00F113A6">
              <w:rPr>
                <w:rFonts w:eastAsia="標楷體" w:hint="eastAsia"/>
                <w:color w:val="000000" w:themeColor="text1"/>
              </w:rPr>
              <w:t>、並經</w:t>
            </w:r>
            <w:r w:rsidRPr="00F113A6">
              <w:rPr>
                <w:rFonts w:eastAsia="標楷體"/>
                <w:color w:val="000000" w:themeColor="text1"/>
              </w:rPr>
              <w:t>董事</w:t>
            </w:r>
            <w:r w:rsidR="00134B55" w:rsidRPr="00F113A6">
              <w:rPr>
                <w:rFonts w:eastAsia="標楷體" w:hint="eastAsia"/>
                <w:color w:val="000000" w:themeColor="text1"/>
              </w:rPr>
              <w:t>會會議審議通過</w:t>
            </w:r>
            <w:r w:rsidRPr="00F113A6">
              <w:rPr>
                <w:rFonts w:eastAsia="標楷體"/>
                <w:color w:val="000000" w:themeColor="text1"/>
              </w:rPr>
              <w:t>後，由</w:t>
            </w:r>
            <w:r w:rsidR="00316A9B" w:rsidRPr="00F113A6">
              <w:rPr>
                <w:rFonts w:eastAsia="標楷體" w:hint="eastAsia"/>
                <w:color w:val="000000" w:themeColor="text1"/>
              </w:rPr>
              <w:t>智管組</w:t>
            </w:r>
            <w:r w:rsidRPr="00F113A6">
              <w:rPr>
                <w:rFonts w:eastAsia="標楷體"/>
                <w:color w:val="000000" w:themeColor="text1"/>
              </w:rPr>
              <w:t>或委託專業機構依下</w:t>
            </w:r>
            <w:r w:rsidRPr="00F113A6">
              <w:rPr>
                <w:rFonts w:eastAsia="標楷體" w:hint="eastAsia"/>
                <w:color w:val="000000" w:themeColor="text1"/>
              </w:rPr>
              <w:t>列</w:t>
            </w:r>
            <w:r w:rsidRPr="00F113A6">
              <w:rPr>
                <w:rFonts w:eastAsia="標楷體"/>
                <w:color w:val="000000" w:themeColor="text1"/>
              </w:rPr>
              <w:t>股權性質</w:t>
            </w:r>
            <w:r w:rsidRPr="00F113A6">
              <w:rPr>
                <w:rFonts w:eastAsia="標楷體" w:hint="eastAsia"/>
                <w:color w:val="000000" w:themeColor="text1"/>
              </w:rPr>
              <w:t>辦理</w:t>
            </w:r>
            <w:r w:rsidRPr="00F113A6">
              <w:rPr>
                <w:rFonts w:eastAsia="標楷體"/>
                <w:color w:val="000000" w:themeColor="text1"/>
              </w:rPr>
              <w:t>處分方案，並將處分股權相關文件妥善保存。</w:t>
            </w:r>
          </w:p>
          <w:p w:rsidR="00283420" w:rsidRPr="00F113A6" w:rsidRDefault="00283420" w:rsidP="009773AC">
            <w:pPr>
              <w:pStyle w:val="2"/>
              <w:numPr>
                <w:ilvl w:val="0"/>
                <w:numId w:val="30"/>
              </w:numPr>
              <w:autoSpaceDE w:val="0"/>
              <w:autoSpaceDN w:val="0"/>
              <w:snapToGrid w:val="0"/>
              <w:spacing w:after="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/>
                <w:color w:val="000000" w:themeColor="text1"/>
              </w:rPr>
              <w:t>上市（櫃）股票：本校持有股權應先存入有價證券集中保管帳簿劃撥帳戶，再於證券公司下單賣出及完成交割後，由證券公司將處分所得款項存入本校銀行帳戶。</w:t>
            </w:r>
          </w:p>
          <w:p w:rsidR="00437D3A" w:rsidRPr="00F113A6" w:rsidRDefault="00283420" w:rsidP="009773AC">
            <w:pPr>
              <w:pStyle w:val="2"/>
              <w:numPr>
                <w:ilvl w:val="0"/>
                <w:numId w:val="30"/>
              </w:numPr>
              <w:autoSpaceDE w:val="0"/>
              <w:autoSpaceDN w:val="0"/>
              <w:snapToGrid w:val="0"/>
              <w:spacing w:after="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F113A6">
              <w:rPr>
                <w:rFonts w:eastAsia="標楷體"/>
                <w:color w:val="000000" w:themeColor="text1"/>
              </w:rPr>
              <w:t>非上市（櫃）股票：本校應與出售對象簽署股權買賣合約書，並透過銀行股權買賣價金信託完成股權交易後，由銀行將處分所得款項存入本校銀行帳戶。</w:t>
            </w:r>
          </w:p>
        </w:tc>
      </w:tr>
      <w:tr w:rsidR="002C2C1F" w:rsidRPr="002C2C1F" w:rsidTr="009773AC">
        <w:trPr>
          <w:trHeight w:val="592"/>
        </w:trPr>
        <w:tc>
          <w:tcPr>
            <w:tcW w:w="851" w:type="dxa"/>
          </w:tcPr>
          <w:p w:rsidR="00437D3A" w:rsidRPr="002C2C1F" w:rsidRDefault="00F97516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八</w:t>
            </w:r>
            <w:r w:rsidR="00437D3A" w:rsidRPr="002C2C1F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822" w:type="dxa"/>
          </w:tcPr>
          <w:p w:rsidR="00437D3A" w:rsidRPr="002C2C1F" w:rsidRDefault="00283420" w:rsidP="009773AC">
            <w:pPr>
              <w:pStyle w:val="2"/>
              <w:autoSpaceDE w:val="0"/>
              <w:autoSpaceDN w:val="0"/>
              <w:snapToGrid w:val="0"/>
              <w:spacing w:after="0" w:line="360" w:lineRule="exact"/>
              <w:ind w:left="0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/>
                <w:color w:val="000000" w:themeColor="text1"/>
              </w:rPr>
              <w:t>除涉及違法情事外，本校股權處分相關人員依本</w:t>
            </w:r>
            <w:r w:rsidRPr="002C2C1F">
              <w:rPr>
                <w:rFonts w:eastAsia="標楷體" w:hint="eastAsia"/>
                <w:color w:val="000000" w:themeColor="text1"/>
              </w:rPr>
              <w:t>要點</w:t>
            </w:r>
            <w:r w:rsidRPr="002C2C1F">
              <w:rPr>
                <w:rFonts w:eastAsia="標楷體"/>
                <w:color w:val="000000" w:themeColor="text1"/>
              </w:rPr>
              <w:t>進行股權處分定價，免除其於定價後價格變化產生之執行職務與財產帳面減損之責任。</w:t>
            </w:r>
          </w:p>
        </w:tc>
      </w:tr>
      <w:tr w:rsidR="002C2C1F" w:rsidRPr="002C2C1F" w:rsidTr="00883153">
        <w:trPr>
          <w:trHeight w:val="297"/>
        </w:trPr>
        <w:tc>
          <w:tcPr>
            <w:tcW w:w="851" w:type="dxa"/>
          </w:tcPr>
          <w:p w:rsidR="00437D3A" w:rsidRPr="002C2C1F" w:rsidRDefault="00F97516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九</w:t>
            </w:r>
            <w:r w:rsidR="00437D3A" w:rsidRPr="002C2C1F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822" w:type="dxa"/>
          </w:tcPr>
          <w:p w:rsidR="00437D3A" w:rsidRPr="002C2C1F" w:rsidRDefault="00283420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/>
                <w:color w:val="000000" w:themeColor="text1"/>
              </w:rPr>
              <w:t>本</w:t>
            </w:r>
            <w:r w:rsidRPr="002C2C1F">
              <w:rPr>
                <w:rFonts w:eastAsia="標楷體" w:hint="eastAsia"/>
                <w:color w:val="000000" w:themeColor="text1"/>
              </w:rPr>
              <w:t>要點</w:t>
            </w:r>
            <w:r w:rsidRPr="002C2C1F">
              <w:rPr>
                <w:rFonts w:eastAsia="標楷體"/>
                <w:color w:val="000000" w:themeColor="text1"/>
              </w:rPr>
              <w:t>如有未盡事宜，依相關法令規定辦理。</w:t>
            </w:r>
          </w:p>
        </w:tc>
      </w:tr>
      <w:tr w:rsidR="002C2C1F" w:rsidRPr="002C2C1F" w:rsidTr="009773AC">
        <w:trPr>
          <w:trHeight w:val="431"/>
        </w:trPr>
        <w:tc>
          <w:tcPr>
            <w:tcW w:w="851" w:type="dxa"/>
          </w:tcPr>
          <w:p w:rsidR="00283420" w:rsidRPr="002C2C1F" w:rsidRDefault="00283420" w:rsidP="009773AC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 w:hint="eastAsia"/>
                <w:color w:val="000000" w:themeColor="text1"/>
              </w:rPr>
              <w:t>十、</w:t>
            </w:r>
          </w:p>
        </w:tc>
        <w:tc>
          <w:tcPr>
            <w:tcW w:w="8822" w:type="dxa"/>
          </w:tcPr>
          <w:p w:rsidR="00283420" w:rsidRPr="002C2C1F" w:rsidRDefault="00283420" w:rsidP="009773A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C2C1F">
              <w:rPr>
                <w:rFonts w:eastAsia="標楷體"/>
                <w:color w:val="000000" w:themeColor="text1"/>
              </w:rPr>
              <w:t>本</w:t>
            </w:r>
            <w:r w:rsidRPr="002C2C1F">
              <w:rPr>
                <w:rFonts w:eastAsia="標楷體" w:hint="eastAsia"/>
                <w:color w:val="000000" w:themeColor="text1"/>
              </w:rPr>
              <w:t>要點</w:t>
            </w:r>
            <w:r w:rsidRPr="002C2C1F">
              <w:rPr>
                <w:rFonts w:eastAsia="標楷體"/>
                <w:color w:val="000000" w:themeColor="text1"/>
              </w:rPr>
              <w:t>經行政會議、董事會會議審議通過後，自公布日起實施，修正時亦同。</w:t>
            </w:r>
          </w:p>
        </w:tc>
      </w:tr>
    </w:tbl>
    <w:p w:rsidR="00CA245B" w:rsidRPr="002C2C1F" w:rsidRDefault="00CA245B" w:rsidP="009773AC">
      <w:pPr>
        <w:widowControl/>
        <w:rPr>
          <w:color w:val="000000" w:themeColor="text1"/>
        </w:rPr>
      </w:pPr>
    </w:p>
    <w:sectPr w:rsidR="00CA245B" w:rsidRPr="002C2C1F" w:rsidSect="009773AC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FA" w:rsidRDefault="007B74FA" w:rsidP="00B704D2">
      <w:r>
        <w:separator/>
      </w:r>
    </w:p>
  </w:endnote>
  <w:endnote w:type="continuationSeparator" w:id="0">
    <w:p w:rsidR="007B74FA" w:rsidRDefault="007B74FA" w:rsidP="00B7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FA" w:rsidRDefault="007B74FA" w:rsidP="00B704D2">
      <w:r>
        <w:separator/>
      </w:r>
    </w:p>
  </w:footnote>
  <w:footnote w:type="continuationSeparator" w:id="0">
    <w:p w:rsidR="007B74FA" w:rsidRDefault="007B74FA" w:rsidP="00B7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D98"/>
    <w:multiLevelType w:val="hybridMultilevel"/>
    <w:tmpl w:val="F228A01E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4318B"/>
    <w:multiLevelType w:val="hybridMultilevel"/>
    <w:tmpl w:val="F09E9B6A"/>
    <w:lvl w:ilvl="0" w:tplc="AD24AD9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55821"/>
    <w:multiLevelType w:val="hybridMultilevel"/>
    <w:tmpl w:val="554828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B0F3B"/>
    <w:multiLevelType w:val="hybridMultilevel"/>
    <w:tmpl w:val="17161F50"/>
    <w:lvl w:ilvl="0" w:tplc="884E94E4">
      <w:start w:val="1"/>
      <w:numFmt w:val="taiwaneseCountingThousand"/>
      <w:lvlText w:val="%1、"/>
      <w:lvlJc w:val="left"/>
      <w:pPr>
        <w:tabs>
          <w:tab w:val="num" w:pos="471"/>
        </w:tabs>
        <w:ind w:left="471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9AF2853"/>
    <w:multiLevelType w:val="hybridMultilevel"/>
    <w:tmpl w:val="683655F0"/>
    <w:lvl w:ilvl="0" w:tplc="18E21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F5947"/>
    <w:multiLevelType w:val="hybridMultilevel"/>
    <w:tmpl w:val="66EE4AF6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4B3590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FC6752"/>
    <w:multiLevelType w:val="hybridMultilevel"/>
    <w:tmpl w:val="3962D8C8"/>
    <w:lvl w:ilvl="0" w:tplc="438CD37E">
      <w:start w:val="1"/>
      <w:numFmt w:val="taiwaneseCountingThousand"/>
      <w:lvlText w:val="%1、"/>
      <w:lvlJc w:val="left"/>
      <w:pPr>
        <w:tabs>
          <w:tab w:val="num" w:pos="471"/>
        </w:tabs>
        <w:ind w:left="47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1"/>
        </w:tabs>
        <w:ind w:left="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1"/>
        </w:tabs>
        <w:ind w:left="1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1"/>
        </w:tabs>
        <w:ind w:left="2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1"/>
        </w:tabs>
        <w:ind w:left="2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1"/>
        </w:tabs>
        <w:ind w:left="3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1"/>
        </w:tabs>
        <w:ind w:left="4311" w:hanging="480"/>
      </w:pPr>
      <w:rPr>
        <w:rFonts w:cs="Times New Roman"/>
      </w:rPr>
    </w:lvl>
  </w:abstractNum>
  <w:abstractNum w:abstractNumId="8" w15:restartNumberingAfterBreak="0">
    <w:nsid w:val="180F2D24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DC5B0B"/>
    <w:multiLevelType w:val="hybridMultilevel"/>
    <w:tmpl w:val="EF843E82"/>
    <w:lvl w:ilvl="0" w:tplc="048607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E013A"/>
    <w:multiLevelType w:val="hybridMultilevel"/>
    <w:tmpl w:val="7D6294A4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191162"/>
    <w:multiLevelType w:val="hybridMultilevel"/>
    <w:tmpl w:val="B7C22BFA"/>
    <w:lvl w:ilvl="0" w:tplc="8C3EBA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6DB48F1"/>
    <w:multiLevelType w:val="hybridMultilevel"/>
    <w:tmpl w:val="F3B2AA44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E4183"/>
    <w:multiLevelType w:val="hybridMultilevel"/>
    <w:tmpl w:val="349EFC70"/>
    <w:lvl w:ilvl="0" w:tplc="18E21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F747D"/>
    <w:multiLevelType w:val="hybridMultilevel"/>
    <w:tmpl w:val="44C83F86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470A2E"/>
    <w:multiLevelType w:val="hybridMultilevel"/>
    <w:tmpl w:val="8CAE80A4"/>
    <w:lvl w:ilvl="0" w:tplc="3D2C4CB6">
      <w:start w:val="1"/>
      <w:numFmt w:val="taiwaneseCountingThousand"/>
      <w:lvlText w:val="%1、"/>
      <w:lvlJc w:val="left"/>
      <w:pPr>
        <w:tabs>
          <w:tab w:val="num" w:pos="471"/>
        </w:tabs>
        <w:ind w:left="4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B9396D"/>
    <w:multiLevelType w:val="hybridMultilevel"/>
    <w:tmpl w:val="7F848F82"/>
    <w:lvl w:ilvl="0" w:tplc="A75E67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419A5"/>
    <w:multiLevelType w:val="hybridMultilevel"/>
    <w:tmpl w:val="2436B2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E2F1E"/>
    <w:multiLevelType w:val="hybridMultilevel"/>
    <w:tmpl w:val="5DA602B4"/>
    <w:lvl w:ilvl="0" w:tplc="BFD609D6">
      <w:start w:val="1"/>
      <w:numFmt w:val="taiwaneseCountingThousand"/>
      <w:lvlText w:val="第%1條"/>
      <w:lvlJc w:val="left"/>
      <w:pPr>
        <w:ind w:left="720" w:hanging="720"/>
      </w:pPr>
      <w:rPr>
        <w:rFonts w:hAnsi="標楷體" w:cs="Times New Roman" w:hint="default"/>
      </w:rPr>
    </w:lvl>
    <w:lvl w:ilvl="1" w:tplc="EC68FAFA">
      <w:start w:val="1"/>
      <w:numFmt w:val="taiwaneseCountingThousand"/>
      <w:lvlText w:val="%2、"/>
      <w:lvlJc w:val="left"/>
      <w:pPr>
        <w:ind w:left="480" w:hanging="480"/>
      </w:pPr>
      <w:rPr>
        <w:rFonts w:hAnsi="標楷體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3AC52FC"/>
    <w:multiLevelType w:val="hybridMultilevel"/>
    <w:tmpl w:val="9F782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506A8F"/>
    <w:multiLevelType w:val="hybridMultilevel"/>
    <w:tmpl w:val="7234A3D4"/>
    <w:lvl w:ilvl="0" w:tplc="DE1C7E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65059F"/>
    <w:multiLevelType w:val="hybridMultilevel"/>
    <w:tmpl w:val="5E684612"/>
    <w:lvl w:ilvl="0" w:tplc="18E21A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C7761"/>
    <w:multiLevelType w:val="hybridMultilevel"/>
    <w:tmpl w:val="1750A154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33F18"/>
    <w:multiLevelType w:val="hybridMultilevel"/>
    <w:tmpl w:val="7A50BCE0"/>
    <w:lvl w:ilvl="0" w:tplc="67B2A1F8">
      <w:start w:val="1"/>
      <w:numFmt w:val="taiwaneseCountingThousand"/>
      <w:lvlText w:val="%1、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E615B9"/>
    <w:multiLevelType w:val="hybridMultilevel"/>
    <w:tmpl w:val="ACBE692E"/>
    <w:lvl w:ilvl="0" w:tplc="7FD2288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1459AB"/>
    <w:multiLevelType w:val="hybridMultilevel"/>
    <w:tmpl w:val="9168EA34"/>
    <w:lvl w:ilvl="0" w:tplc="71DC7B3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1268A1"/>
    <w:multiLevelType w:val="hybridMultilevel"/>
    <w:tmpl w:val="901E4754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AC2FDA"/>
    <w:multiLevelType w:val="multilevel"/>
    <w:tmpl w:val="A52641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E976F72"/>
    <w:multiLevelType w:val="hybridMultilevel"/>
    <w:tmpl w:val="8EFCDA3C"/>
    <w:lvl w:ilvl="0" w:tplc="8970F1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E10272"/>
    <w:multiLevelType w:val="hybridMultilevel"/>
    <w:tmpl w:val="EB92D04A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29"/>
  </w:num>
  <w:num w:numId="5">
    <w:abstractNumId w:val="14"/>
  </w:num>
  <w:num w:numId="6">
    <w:abstractNumId w:val="5"/>
  </w:num>
  <w:num w:numId="7">
    <w:abstractNumId w:val="10"/>
  </w:num>
  <w:num w:numId="8">
    <w:abstractNumId w:val="0"/>
  </w:num>
  <w:num w:numId="9">
    <w:abstractNumId w:val="26"/>
  </w:num>
  <w:num w:numId="10">
    <w:abstractNumId w:val="12"/>
  </w:num>
  <w:num w:numId="11">
    <w:abstractNumId w:val="20"/>
  </w:num>
  <w:num w:numId="12">
    <w:abstractNumId w:val="16"/>
  </w:num>
  <w:num w:numId="13">
    <w:abstractNumId w:val="2"/>
  </w:num>
  <w:num w:numId="14">
    <w:abstractNumId w:val="28"/>
  </w:num>
  <w:num w:numId="15">
    <w:abstractNumId w:val="25"/>
  </w:num>
  <w:num w:numId="16">
    <w:abstractNumId w:val="27"/>
  </w:num>
  <w:num w:numId="17">
    <w:abstractNumId w:val="18"/>
  </w:num>
  <w:num w:numId="18">
    <w:abstractNumId w:val="7"/>
  </w:num>
  <w:num w:numId="19">
    <w:abstractNumId w:val="3"/>
  </w:num>
  <w:num w:numId="20">
    <w:abstractNumId w:val="11"/>
  </w:num>
  <w:num w:numId="21">
    <w:abstractNumId w:val="23"/>
  </w:num>
  <w:num w:numId="22">
    <w:abstractNumId w:val="15"/>
  </w:num>
  <w:num w:numId="23">
    <w:abstractNumId w:val="6"/>
  </w:num>
  <w:num w:numId="24">
    <w:abstractNumId w:val="1"/>
  </w:num>
  <w:num w:numId="25">
    <w:abstractNumId w:val="24"/>
  </w:num>
  <w:num w:numId="26">
    <w:abstractNumId w:val="9"/>
  </w:num>
  <w:num w:numId="27">
    <w:abstractNumId w:val="19"/>
  </w:num>
  <w:num w:numId="28">
    <w:abstractNumId w:val="21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4B"/>
    <w:rsid w:val="00000C76"/>
    <w:rsid w:val="00004F46"/>
    <w:rsid w:val="00005E09"/>
    <w:rsid w:val="0001062C"/>
    <w:rsid w:val="00022557"/>
    <w:rsid w:val="0002281A"/>
    <w:rsid w:val="000421EB"/>
    <w:rsid w:val="00045151"/>
    <w:rsid w:val="0005597A"/>
    <w:rsid w:val="00063E2C"/>
    <w:rsid w:val="00071444"/>
    <w:rsid w:val="00085B57"/>
    <w:rsid w:val="0009532A"/>
    <w:rsid w:val="0009536A"/>
    <w:rsid w:val="00096CB5"/>
    <w:rsid w:val="000A0380"/>
    <w:rsid w:val="000A0F0B"/>
    <w:rsid w:val="000A10FA"/>
    <w:rsid w:val="000A50AC"/>
    <w:rsid w:val="000B43EA"/>
    <w:rsid w:val="000C05A6"/>
    <w:rsid w:val="000C1E26"/>
    <w:rsid w:val="000C2515"/>
    <w:rsid w:val="000C53EC"/>
    <w:rsid w:val="000C7C39"/>
    <w:rsid w:val="000D4B50"/>
    <w:rsid w:val="000D4BFC"/>
    <w:rsid w:val="000D708C"/>
    <w:rsid w:val="000D77D5"/>
    <w:rsid w:val="000E3D27"/>
    <w:rsid w:val="00103E8E"/>
    <w:rsid w:val="001076BC"/>
    <w:rsid w:val="00112125"/>
    <w:rsid w:val="00114717"/>
    <w:rsid w:val="00125B77"/>
    <w:rsid w:val="00131649"/>
    <w:rsid w:val="0013386E"/>
    <w:rsid w:val="00134B55"/>
    <w:rsid w:val="0013527C"/>
    <w:rsid w:val="00152A4A"/>
    <w:rsid w:val="00152E52"/>
    <w:rsid w:val="00157B14"/>
    <w:rsid w:val="00161E3C"/>
    <w:rsid w:val="00163DC3"/>
    <w:rsid w:val="001722B4"/>
    <w:rsid w:val="00176885"/>
    <w:rsid w:val="001819BB"/>
    <w:rsid w:val="00181AAB"/>
    <w:rsid w:val="00185DAF"/>
    <w:rsid w:val="001868D3"/>
    <w:rsid w:val="00187E1A"/>
    <w:rsid w:val="001A261B"/>
    <w:rsid w:val="001A55B8"/>
    <w:rsid w:val="001B071A"/>
    <w:rsid w:val="001B40A2"/>
    <w:rsid w:val="001F3F3D"/>
    <w:rsid w:val="001F41DA"/>
    <w:rsid w:val="001F73E2"/>
    <w:rsid w:val="00202384"/>
    <w:rsid w:val="00204396"/>
    <w:rsid w:val="00220F79"/>
    <w:rsid w:val="00225352"/>
    <w:rsid w:val="00232B71"/>
    <w:rsid w:val="00236FEC"/>
    <w:rsid w:val="00241195"/>
    <w:rsid w:val="00244DAB"/>
    <w:rsid w:val="00254FDC"/>
    <w:rsid w:val="00256AE8"/>
    <w:rsid w:val="00256C68"/>
    <w:rsid w:val="00257113"/>
    <w:rsid w:val="00260596"/>
    <w:rsid w:val="00261DFB"/>
    <w:rsid w:val="00264AF6"/>
    <w:rsid w:val="0027033B"/>
    <w:rsid w:val="002822C9"/>
    <w:rsid w:val="00283420"/>
    <w:rsid w:val="0028353B"/>
    <w:rsid w:val="00283A63"/>
    <w:rsid w:val="00296148"/>
    <w:rsid w:val="002A3B8A"/>
    <w:rsid w:val="002A4C3B"/>
    <w:rsid w:val="002B537C"/>
    <w:rsid w:val="002C2BA5"/>
    <w:rsid w:val="002C2C1F"/>
    <w:rsid w:val="002C4F03"/>
    <w:rsid w:val="002D4DF2"/>
    <w:rsid w:val="002E0A61"/>
    <w:rsid w:val="002E77AE"/>
    <w:rsid w:val="002F327B"/>
    <w:rsid w:val="002F58EE"/>
    <w:rsid w:val="00311EED"/>
    <w:rsid w:val="00315DA2"/>
    <w:rsid w:val="00316A9B"/>
    <w:rsid w:val="003219E8"/>
    <w:rsid w:val="00321C3D"/>
    <w:rsid w:val="00331D59"/>
    <w:rsid w:val="00333299"/>
    <w:rsid w:val="003350FC"/>
    <w:rsid w:val="00342B11"/>
    <w:rsid w:val="00352467"/>
    <w:rsid w:val="00356624"/>
    <w:rsid w:val="0036044A"/>
    <w:rsid w:val="00365F9C"/>
    <w:rsid w:val="003665D2"/>
    <w:rsid w:val="00370CEB"/>
    <w:rsid w:val="00375BFE"/>
    <w:rsid w:val="003760EE"/>
    <w:rsid w:val="003764CC"/>
    <w:rsid w:val="00377389"/>
    <w:rsid w:val="00377932"/>
    <w:rsid w:val="00377D60"/>
    <w:rsid w:val="00380AEF"/>
    <w:rsid w:val="00395A66"/>
    <w:rsid w:val="003A2868"/>
    <w:rsid w:val="003A671E"/>
    <w:rsid w:val="003A70C1"/>
    <w:rsid w:val="003A7DB8"/>
    <w:rsid w:val="003C6BEB"/>
    <w:rsid w:val="003C6C32"/>
    <w:rsid w:val="003C70AF"/>
    <w:rsid w:val="003D0273"/>
    <w:rsid w:val="003E1B9B"/>
    <w:rsid w:val="003E3C62"/>
    <w:rsid w:val="003F1EC0"/>
    <w:rsid w:val="003F53E2"/>
    <w:rsid w:val="00404DD2"/>
    <w:rsid w:val="00424D66"/>
    <w:rsid w:val="004333CC"/>
    <w:rsid w:val="00437D3A"/>
    <w:rsid w:val="0044149C"/>
    <w:rsid w:val="004468E9"/>
    <w:rsid w:val="00451EB1"/>
    <w:rsid w:val="0045230D"/>
    <w:rsid w:val="004536DD"/>
    <w:rsid w:val="004645F2"/>
    <w:rsid w:val="004763A1"/>
    <w:rsid w:val="004778FA"/>
    <w:rsid w:val="00485BD4"/>
    <w:rsid w:val="00491ED6"/>
    <w:rsid w:val="004B34B2"/>
    <w:rsid w:val="004B3A4A"/>
    <w:rsid w:val="004C609B"/>
    <w:rsid w:val="004D580E"/>
    <w:rsid w:val="00510212"/>
    <w:rsid w:val="00513074"/>
    <w:rsid w:val="00515091"/>
    <w:rsid w:val="00515FBB"/>
    <w:rsid w:val="00540B02"/>
    <w:rsid w:val="00557085"/>
    <w:rsid w:val="00561650"/>
    <w:rsid w:val="00566A5A"/>
    <w:rsid w:val="00567E10"/>
    <w:rsid w:val="00575E3F"/>
    <w:rsid w:val="00576267"/>
    <w:rsid w:val="0057628C"/>
    <w:rsid w:val="00580852"/>
    <w:rsid w:val="00584DC3"/>
    <w:rsid w:val="005856E6"/>
    <w:rsid w:val="00592B50"/>
    <w:rsid w:val="005B04F6"/>
    <w:rsid w:val="005C0E98"/>
    <w:rsid w:val="005E5C72"/>
    <w:rsid w:val="005F0B2C"/>
    <w:rsid w:val="005F2129"/>
    <w:rsid w:val="005F2AE0"/>
    <w:rsid w:val="005F674D"/>
    <w:rsid w:val="0061540F"/>
    <w:rsid w:val="00622880"/>
    <w:rsid w:val="00624A05"/>
    <w:rsid w:val="00634007"/>
    <w:rsid w:val="00634322"/>
    <w:rsid w:val="00641798"/>
    <w:rsid w:val="00641A25"/>
    <w:rsid w:val="00641B9E"/>
    <w:rsid w:val="0065234A"/>
    <w:rsid w:val="00664E83"/>
    <w:rsid w:val="0066698E"/>
    <w:rsid w:val="00681451"/>
    <w:rsid w:val="006819B9"/>
    <w:rsid w:val="00685BD5"/>
    <w:rsid w:val="00686AB7"/>
    <w:rsid w:val="00690BD3"/>
    <w:rsid w:val="006A7AA2"/>
    <w:rsid w:val="006B4270"/>
    <w:rsid w:val="006B6D30"/>
    <w:rsid w:val="006C16EF"/>
    <w:rsid w:val="006C17DA"/>
    <w:rsid w:val="006D0877"/>
    <w:rsid w:val="006D107A"/>
    <w:rsid w:val="006D2390"/>
    <w:rsid w:val="006D646C"/>
    <w:rsid w:val="006E5886"/>
    <w:rsid w:val="006F7318"/>
    <w:rsid w:val="006F741D"/>
    <w:rsid w:val="00701D11"/>
    <w:rsid w:val="007021CF"/>
    <w:rsid w:val="007031D7"/>
    <w:rsid w:val="00704E18"/>
    <w:rsid w:val="007053DC"/>
    <w:rsid w:val="00710576"/>
    <w:rsid w:val="00722969"/>
    <w:rsid w:val="00731C69"/>
    <w:rsid w:val="0073290F"/>
    <w:rsid w:val="00736612"/>
    <w:rsid w:val="007439ED"/>
    <w:rsid w:val="007518FE"/>
    <w:rsid w:val="00752753"/>
    <w:rsid w:val="007615CE"/>
    <w:rsid w:val="00761736"/>
    <w:rsid w:val="00764F88"/>
    <w:rsid w:val="00776A9C"/>
    <w:rsid w:val="007A031C"/>
    <w:rsid w:val="007A557D"/>
    <w:rsid w:val="007B4795"/>
    <w:rsid w:val="007B74FA"/>
    <w:rsid w:val="007C28BE"/>
    <w:rsid w:val="007C44AC"/>
    <w:rsid w:val="007C469E"/>
    <w:rsid w:val="007C56D7"/>
    <w:rsid w:val="007D5D43"/>
    <w:rsid w:val="007F464F"/>
    <w:rsid w:val="007F6E86"/>
    <w:rsid w:val="007F7DF0"/>
    <w:rsid w:val="00827A3D"/>
    <w:rsid w:val="008325AA"/>
    <w:rsid w:val="008375CE"/>
    <w:rsid w:val="00840B55"/>
    <w:rsid w:val="008421B4"/>
    <w:rsid w:val="0085532B"/>
    <w:rsid w:val="00873DEC"/>
    <w:rsid w:val="00877FAD"/>
    <w:rsid w:val="00883153"/>
    <w:rsid w:val="00884E20"/>
    <w:rsid w:val="00885BDE"/>
    <w:rsid w:val="00891059"/>
    <w:rsid w:val="00894985"/>
    <w:rsid w:val="008B458C"/>
    <w:rsid w:val="008C1230"/>
    <w:rsid w:val="008C290F"/>
    <w:rsid w:val="008C2ED2"/>
    <w:rsid w:val="008D7229"/>
    <w:rsid w:val="008E4020"/>
    <w:rsid w:val="008E6758"/>
    <w:rsid w:val="008F5915"/>
    <w:rsid w:val="008F5DBF"/>
    <w:rsid w:val="0093056D"/>
    <w:rsid w:val="009333C6"/>
    <w:rsid w:val="00935FBE"/>
    <w:rsid w:val="00945C18"/>
    <w:rsid w:val="0094766C"/>
    <w:rsid w:val="0095073B"/>
    <w:rsid w:val="009529C9"/>
    <w:rsid w:val="00955663"/>
    <w:rsid w:val="009773AC"/>
    <w:rsid w:val="00990980"/>
    <w:rsid w:val="00995451"/>
    <w:rsid w:val="009B0E3E"/>
    <w:rsid w:val="009B241B"/>
    <w:rsid w:val="009B389C"/>
    <w:rsid w:val="009C0A98"/>
    <w:rsid w:val="009C7EEE"/>
    <w:rsid w:val="009D202B"/>
    <w:rsid w:val="009D3A15"/>
    <w:rsid w:val="009E09A1"/>
    <w:rsid w:val="009F0F02"/>
    <w:rsid w:val="009F20B2"/>
    <w:rsid w:val="009F2381"/>
    <w:rsid w:val="009F26D2"/>
    <w:rsid w:val="00A04A8C"/>
    <w:rsid w:val="00A04B39"/>
    <w:rsid w:val="00A24B52"/>
    <w:rsid w:val="00A30925"/>
    <w:rsid w:val="00A358FA"/>
    <w:rsid w:val="00A536C5"/>
    <w:rsid w:val="00A541F5"/>
    <w:rsid w:val="00A54843"/>
    <w:rsid w:val="00A70757"/>
    <w:rsid w:val="00A71BAD"/>
    <w:rsid w:val="00A72E36"/>
    <w:rsid w:val="00A80215"/>
    <w:rsid w:val="00A80C46"/>
    <w:rsid w:val="00A91F79"/>
    <w:rsid w:val="00AB39AA"/>
    <w:rsid w:val="00AC2B90"/>
    <w:rsid w:val="00AD3435"/>
    <w:rsid w:val="00AF1695"/>
    <w:rsid w:val="00AF1757"/>
    <w:rsid w:val="00AF48A8"/>
    <w:rsid w:val="00AF5618"/>
    <w:rsid w:val="00B06A67"/>
    <w:rsid w:val="00B06B00"/>
    <w:rsid w:val="00B1414B"/>
    <w:rsid w:val="00B31E75"/>
    <w:rsid w:val="00B36580"/>
    <w:rsid w:val="00B42266"/>
    <w:rsid w:val="00B44BB2"/>
    <w:rsid w:val="00B636CA"/>
    <w:rsid w:val="00B65AC0"/>
    <w:rsid w:val="00B704D2"/>
    <w:rsid w:val="00B72C2C"/>
    <w:rsid w:val="00B933F7"/>
    <w:rsid w:val="00BB03BF"/>
    <w:rsid w:val="00BB5F5E"/>
    <w:rsid w:val="00BC34E1"/>
    <w:rsid w:val="00BD7FE2"/>
    <w:rsid w:val="00BE31B3"/>
    <w:rsid w:val="00BF2656"/>
    <w:rsid w:val="00C037E0"/>
    <w:rsid w:val="00C06139"/>
    <w:rsid w:val="00C10A13"/>
    <w:rsid w:val="00C1616D"/>
    <w:rsid w:val="00C24207"/>
    <w:rsid w:val="00C2542F"/>
    <w:rsid w:val="00C25686"/>
    <w:rsid w:val="00C36869"/>
    <w:rsid w:val="00C431CE"/>
    <w:rsid w:val="00C43D66"/>
    <w:rsid w:val="00C51321"/>
    <w:rsid w:val="00C51BEF"/>
    <w:rsid w:val="00C54670"/>
    <w:rsid w:val="00C60E02"/>
    <w:rsid w:val="00C81096"/>
    <w:rsid w:val="00C95990"/>
    <w:rsid w:val="00CA245B"/>
    <w:rsid w:val="00CA426B"/>
    <w:rsid w:val="00CA47B6"/>
    <w:rsid w:val="00CB23F3"/>
    <w:rsid w:val="00CC65F7"/>
    <w:rsid w:val="00CD548F"/>
    <w:rsid w:val="00CE4187"/>
    <w:rsid w:val="00CF1A91"/>
    <w:rsid w:val="00D032FF"/>
    <w:rsid w:val="00D03D4A"/>
    <w:rsid w:val="00D06052"/>
    <w:rsid w:val="00D21CAD"/>
    <w:rsid w:val="00D3561F"/>
    <w:rsid w:val="00D54D99"/>
    <w:rsid w:val="00D60023"/>
    <w:rsid w:val="00D61787"/>
    <w:rsid w:val="00D859D2"/>
    <w:rsid w:val="00D872F9"/>
    <w:rsid w:val="00DA0315"/>
    <w:rsid w:val="00DA69DB"/>
    <w:rsid w:val="00DB6010"/>
    <w:rsid w:val="00DB7C1E"/>
    <w:rsid w:val="00DC009B"/>
    <w:rsid w:val="00DC2D91"/>
    <w:rsid w:val="00DC64EC"/>
    <w:rsid w:val="00DD083B"/>
    <w:rsid w:val="00DD2368"/>
    <w:rsid w:val="00DD51D0"/>
    <w:rsid w:val="00DE40F1"/>
    <w:rsid w:val="00DE54CC"/>
    <w:rsid w:val="00DE7042"/>
    <w:rsid w:val="00DF1DE2"/>
    <w:rsid w:val="00DF378D"/>
    <w:rsid w:val="00E04310"/>
    <w:rsid w:val="00E0543B"/>
    <w:rsid w:val="00E05CA9"/>
    <w:rsid w:val="00E05E85"/>
    <w:rsid w:val="00E23207"/>
    <w:rsid w:val="00E241F7"/>
    <w:rsid w:val="00E269DD"/>
    <w:rsid w:val="00E3084F"/>
    <w:rsid w:val="00E36CDA"/>
    <w:rsid w:val="00E41B5C"/>
    <w:rsid w:val="00E45D24"/>
    <w:rsid w:val="00E53C40"/>
    <w:rsid w:val="00E5575C"/>
    <w:rsid w:val="00E57A28"/>
    <w:rsid w:val="00E76F78"/>
    <w:rsid w:val="00E77A43"/>
    <w:rsid w:val="00E80473"/>
    <w:rsid w:val="00E91FB0"/>
    <w:rsid w:val="00E96D5E"/>
    <w:rsid w:val="00EB1883"/>
    <w:rsid w:val="00EB7B3E"/>
    <w:rsid w:val="00EC12ED"/>
    <w:rsid w:val="00EC4586"/>
    <w:rsid w:val="00ED3DE8"/>
    <w:rsid w:val="00EF2F29"/>
    <w:rsid w:val="00EF42B6"/>
    <w:rsid w:val="00F0061E"/>
    <w:rsid w:val="00F00A65"/>
    <w:rsid w:val="00F01999"/>
    <w:rsid w:val="00F1101B"/>
    <w:rsid w:val="00F113A6"/>
    <w:rsid w:val="00F12F86"/>
    <w:rsid w:val="00F16A3C"/>
    <w:rsid w:val="00F1732C"/>
    <w:rsid w:val="00F244C8"/>
    <w:rsid w:val="00F32AD6"/>
    <w:rsid w:val="00F35A9A"/>
    <w:rsid w:val="00F41B46"/>
    <w:rsid w:val="00F42542"/>
    <w:rsid w:val="00F44433"/>
    <w:rsid w:val="00F54986"/>
    <w:rsid w:val="00F62CC9"/>
    <w:rsid w:val="00F874E2"/>
    <w:rsid w:val="00F90C01"/>
    <w:rsid w:val="00F96AB0"/>
    <w:rsid w:val="00F97516"/>
    <w:rsid w:val="00FA7F9A"/>
    <w:rsid w:val="00FB4F12"/>
    <w:rsid w:val="00FC0377"/>
    <w:rsid w:val="00FD3195"/>
    <w:rsid w:val="00FE5775"/>
    <w:rsid w:val="00FF4810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4BD67-6161-42A6-8942-A276FEB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1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說明"/>
    <w:basedOn w:val="a"/>
    <w:rsid w:val="00B1414B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4">
    <w:name w:val="Body Text Indent"/>
    <w:basedOn w:val="a"/>
    <w:link w:val="a5"/>
    <w:uiPriority w:val="99"/>
    <w:semiHidden/>
    <w:unhideWhenUsed/>
    <w:rsid w:val="00B1414B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B1414B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B141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1414B"/>
    <w:rPr>
      <w:rFonts w:ascii="細明體" w:eastAsia="細明體" w:hAnsi="細明體" w:cs="細明體"/>
      <w:kern w:val="0"/>
      <w:szCs w:val="24"/>
    </w:rPr>
  </w:style>
  <w:style w:type="paragraph" w:styleId="a6">
    <w:name w:val="List Paragraph"/>
    <w:basedOn w:val="a"/>
    <w:uiPriority w:val="34"/>
    <w:qFormat/>
    <w:rsid w:val="00B1414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7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04D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0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04D2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E05CA9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rsid w:val="00E05CA9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A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A6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88AD-97FF-4575-86B3-FDA0DF1A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kmu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kmu-pc</dc:creator>
  <cp:lastModifiedBy>Admin</cp:lastModifiedBy>
  <cp:revision>2</cp:revision>
  <cp:lastPrinted>2021-01-11T06:10:00Z</cp:lastPrinted>
  <dcterms:created xsi:type="dcterms:W3CDTF">2021-03-02T09:17:00Z</dcterms:created>
  <dcterms:modified xsi:type="dcterms:W3CDTF">2021-03-02T09:17:00Z</dcterms:modified>
</cp:coreProperties>
</file>