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84DA" w14:textId="0C9FC262" w:rsidR="001B3C5D" w:rsidRPr="00D767D7" w:rsidRDefault="001B3C5D" w:rsidP="00A00FBA">
      <w:pPr>
        <w:rPr>
          <w:rFonts w:ascii="Times New Roman" w:eastAsia="標楷體" w:hAnsi="Times New Roman" w:cs="Times New Roman"/>
          <w:b/>
          <w:sz w:val="32"/>
          <w:szCs w:val="36"/>
        </w:rPr>
      </w:pPr>
      <w:r w:rsidRPr="00D767D7">
        <w:rPr>
          <w:rFonts w:ascii="Times New Roman" w:eastAsia="標楷體" w:hAnsi="Times New Roman" w:cs="Times New Roman"/>
          <w:b/>
          <w:sz w:val="32"/>
          <w:szCs w:val="36"/>
        </w:rPr>
        <w:t>高雄醫學大學優秀外國學生</w:t>
      </w:r>
      <w:proofErr w:type="gramStart"/>
      <w:r w:rsidRPr="00D767D7">
        <w:rPr>
          <w:rFonts w:ascii="Times New Roman" w:eastAsia="標楷體" w:hAnsi="Times New Roman" w:cs="Times New Roman"/>
          <w:b/>
          <w:sz w:val="32"/>
          <w:szCs w:val="36"/>
        </w:rPr>
        <w:t>校內獎助學金</w:t>
      </w:r>
      <w:proofErr w:type="gramEnd"/>
      <w:r w:rsidRPr="00D767D7">
        <w:rPr>
          <w:rFonts w:ascii="Times New Roman" w:eastAsia="標楷體" w:hAnsi="Times New Roman" w:cs="Times New Roman"/>
          <w:b/>
          <w:sz w:val="32"/>
          <w:szCs w:val="36"/>
        </w:rPr>
        <w:t>實施要點</w:t>
      </w:r>
    </w:p>
    <w:p w14:paraId="7A61E401" w14:textId="411C0C11" w:rsidR="004D1DEF" w:rsidRPr="00D767D7" w:rsidRDefault="004D1DEF" w:rsidP="004D1DEF">
      <w:pPr>
        <w:rPr>
          <w:rFonts w:ascii="Times New Roman" w:eastAsia="標楷體" w:hAnsi="Times New Roman" w:cs="Times New Roman"/>
          <w:b/>
          <w:sz w:val="32"/>
          <w:szCs w:val="36"/>
        </w:rPr>
      </w:pPr>
      <w:r w:rsidRPr="00D767D7">
        <w:rPr>
          <w:rFonts w:ascii="Times New Roman" w:eastAsia="標楷體" w:hAnsi="Times New Roman" w:cs="Times New Roman"/>
          <w:b/>
          <w:sz w:val="32"/>
          <w:szCs w:val="36"/>
        </w:rPr>
        <w:t>Kaohsiung Medical University</w:t>
      </w:r>
    </w:p>
    <w:p w14:paraId="67F0D7AE" w14:textId="1874FCE4" w:rsidR="004D1DEF" w:rsidRPr="00D767D7" w:rsidRDefault="004D1DEF" w:rsidP="004D1DEF">
      <w:pPr>
        <w:rPr>
          <w:rFonts w:ascii="Times New Roman" w:eastAsia="標楷體" w:hAnsi="Times New Roman" w:cs="Times New Roman"/>
          <w:b/>
          <w:sz w:val="32"/>
          <w:szCs w:val="36"/>
        </w:rPr>
      </w:pPr>
      <w:r w:rsidRPr="00D767D7">
        <w:rPr>
          <w:rFonts w:ascii="Times New Roman" w:eastAsia="標楷體" w:hAnsi="Times New Roman" w:cs="Times New Roman"/>
          <w:b/>
          <w:sz w:val="32"/>
          <w:szCs w:val="36"/>
        </w:rPr>
        <w:t>Directives Governing the Implementation of On-campus Scholarships and Grants for Outstanding International Students</w:t>
      </w:r>
    </w:p>
    <w:p w14:paraId="77EE792E" w14:textId="4AA372AE"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98.06.29</w:t>
      </w:r>
      <w:r w:rsidRPr="00D767D7">
        <w:rPr>
          <w:rFonts w:ascii="Times New Roman" w:eastAsia="標楷體" w:hAnsi="Times New Roman" w:cs="Times New Roman"/>
          <w:sz w:val="20"/>
        </w:rPr>
        <w:t>九十七學年度第四次校務暨第十一次行政聯席會議通過</w:t>
      </w:r>
    </w:p>
    <w:p w14:paraId="7B7369A1" w14:textId="0344C790" w:rsidR="00640093" w:rsidRPr="00D767D7" w:rsidRDefault="00640093" w:rsidP="00640093">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June 29, 2009 Passed by the 4</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University Council </w:t>
      </w:r>
      <w:r w:rsidR="00487F67">
        <w:rPr>
          <w:rFonts w:ascii="Times New Roman" w:eastAsia="標楷體" w:hAnsi="Times New Roman" w:cs="Times New Roman"/>
          <w:sz w:val="20"/>
        </w:rPr>
        <w:t xml:space="preserve">Meeting </w:t>
      </w:r>
      <w:r w:rsidRPr="00D767D7">
        <w:rPr>
          <w:rFonts w:ascii="Times New Roman" w:eastAsia="標楷體" w:hAnsi="Times New Roman" w:cs="Times New Roman"/>
          <w:sz w:val="20"/>
        </w:rPr>
        <w:t>and the 11</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Joint Administrative Meeting of the Academic Year 2008</w:t>
      </w:r>
    </w:p>
    <w:p w14:paraId="12ABDFB0" w14:textId="0CC23DD6"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98.07.23</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醫心國</w:t>
      </w:r>
      <w:proofErr w:type="gramEnd"/>
      <w:r w:rsidRPr="00D767D7">
        <w:rPr>
          <w:rFonts w:ascii="Times New Roman" w:eastAsia="標楷體" w:hAnsi="Times New Roman" w:cs="Times New Roman"/>
          <w:sz w:val="20"/>
        </w:rPr>
        <w:t>字第</w:t>
      </w:r>
      <w:r w:rsidRPr="00D767D7">
        <w:rPr>
          <w:rFonts w:ascii="Times New Roman" w:eastAsia="標楷體" w:hAnsi="Times New Roman" w:cs="Times New Roman"/>
          <w:sz w:val="20"/>
        </w:rPr>
        <w:t>0981103160</w:t>
      </w:r>
      <w:r w:rsidRPr="00D767D7">
        <w:rPr>
          <w:rFonts w:ascii="Times New Roman" w:eastAsia="標楷體" w:hAnsi="Times New Roman" w:cs="Times New Roman"/>
          <w:sz w:val="20"/>
        </w:rPr>
        <w:t>號函公布</w:t>
      </w:r>
    </w:p>
    <w:p w14:paraId="12CAE8D4" w14:textId="6021EF09" w:rsidR="00640093" w:rsidRPr="00D767D7" w:rsidRDefault="005A1DBB" w:rsidP="005A1DBB">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July 23, 2009 Promulgated via the KMU official letter </w:t>
      </w:r>
      <w:proofErr w:type="spellStart"/>
      <w:r w:rsidRPr="00D767D7">
        <w:rPr>
          <w:rFonts w:ascii="Times New Roman" w:eastAsia="標楷體" w:hAnsi="Times New Roman" w:cs="Times New Roman"/>
          <w:sz w:val="20"/>
        </w:rPr>
        <w:t>Hsin</w:t>
      </w:r>
      <w:proofErr w:type="spellEnd"/>
      <w:r w:rsidRPr="00D767D7">
        <w:rPr>
          <w:rFonts w:ascii="Times New Roman" w:eastAsia="標楷體" w:hAnsi="Times New Roman" w:cs="Times New Roman"/>
          <w:sz w:val="20"/>
        </w:rPr>
        <w:t xml:space="preserve">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Tzu No. 0981103160</w:t>
      </w:r>
    </w:p>
    <w:p w14:paraId="66B10DB8" w14:textId="4E1129DB"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99.02.05</w:t>
      </w:r>
      <w:r w:rsidRPr="00D767D7">
        <w:rPr>
          <w:rFonts w:ascii="Times New Roman" w:eastAsia="標楷體" w:hAnsi="Times New Roman" w:cs="Times New Roman"/>
          <w:sz w:val="20"/>
        </w:rPr>
        <w:t>九十八學年度第二次國際學術交流委員會議修正通過</w:t>
      </w:r>
    </w:p>
    <w:p w14:paraId="037FA3E2" w14:textId="29AEE55D" w:rsidR="005A1DBB" w:rsidRPr="00D767D7" w:rsidRDefault="005A1DBB" w:rsidP="005A1DBB">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February 5, 2010 Amended and Passed by the 2</w:t>
      </w:r>
      <w:r w:rsidRPr="00D767D7">
        <w:rPr>
          <w:rFonts w:ascii="Times New Roman" w:eastAsia="標楷體" w:hAnsi="Times New Roman" w:cs="Times New Roman"/>
          <w:sz w:val="20"/>
          <w:vertAlign w:val="superscript"/>
        </w:rPr>
        <w:t>nd</w:t>
      </w:r>
      <w:r w:rsidRPr="00D767D7">
        <w:rPr>
          <w:rFonts w:ascii="Times New Roman" w:eastAsia="標楷體" w:hAnsi="Times New Roman" w:cs="Times New Roman"/>
          <w:sz w:val="20"/>
        </w:rPr>
        <w:t xml:space="preserve"> International Academic Exchange Committee Meeting of the Academic Year 2009</w:t>
      </w:r>
    </w:p>
    <w:p w14:paraId="3168412F" w14:textId="7B4114A4"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99.04.08</w:t>
      </w:r>
      <w:r w:rsidRPr="00D767D7">
        <w:rPr>
          <w:rFonts w:ascii="Times New Roman" w:eastAsia="標楷體" w:hAnsi="Times New Roman" w:cs="Times New Roman"/>
          <w:sz w:val="20"/>
        </w:rPr>
        <w:t>九十八學年度第九次行政會議通過</w:t>
      </w:r>
    </w:p>
    <w:p w14:paraId="0AC1D4C9" w14:textId="2B1E16EC" w:rsidR="005A1DBB" w:rsidRPr="00D767D7" w:rsidRDefault="00F52CE3" w:rsidP="00F52CE3">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April 8, 2010 Passed by the 9</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Administrative Meeting of the Academic Year 2009</w:t>
      </w:r>
    </w:p>
    <w:p w14:paraId="07996CCA" w14:textId="7917C851"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99.04.26</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醫心國</w:t>
      </w:r>
      <w:proofErr w:type="gramEnd"/>
      <w:r w:rsidRPr="00D767D7">
        <w:rPr>
          <w:rFonts w:ascii="Times New Roman" w:eastAsia="標楷體" w:hAnsi="Times New Roman" w:cs="Times New Roman"/>
          <w:sz w:val="20"/>
        </w:rPr>
        <w:t>字第</w:t>
      </w:r>
      <w:r w:rsidRPr="00D767D7">
        <w:rPr>
          <w:rFonts w:ascii="Times New Roman" w:eastAsia="標楷體" w:hAnsi="Times New Roman" w:cs="Times New Roman"/>
          <w:sz w:val="20"/>
        </w:rPr>
        <w:t>0991101954</w:t>
      </w:r>
      <w:r w:rsidRPr="00D767D7">
        <w:rPr>
          <w:rFonts w:ascii="Times New Roman" w:eastAsia="標楷體" w:hAnsi="Times New Roman" w:cs="Times New Roman"/>
          <w:sz w:val="20"/>
        </w:rPr>
        <w:t>號函公布</w:t>
      </w:r>
    </w:p>
    <w:p w14:paraId="206CB501" w14:textId="63090A81" w:rsidR="00167833" w:rsidRPr="00D767D7" w:rsidRDefault="00167833" w:rsidP="00167833">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April 26, 2010 Promulgated via the KMU official letter </w:t>
      </w:r>
      <w:proofErr w:type="spellStart"/>
      <w:r w:rsidRPr="00D767D7">
        <w:rPr>
          <w:rFonts w:ascii="Times New Roman" w:eastAsia="標楷體" w:hAnsi="Times New Roman" w:cs="Times New Roman"/>
          <w:sz w:val="20"/>
        </w:rPr>
        <w:t>Hsin</w:t>
      </w:r>
      <w:proofErr w:type="spellEnd"/>
      <w:r w:rsidRPr="00D767D7">
        <w:rPr>
          <w:rFonts w:ascii="Times New Roman" w:eastAsia="標楷體" w:hAnsi="Times New Roman" w:cs="Times New Roman"/>
          <w:sz w:val="20"/>
        </w:rPr>
        <w:t xml:space="preserve">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Tzu No. 0991101954</w:t>
      </w:r>
    </w:p>
    <w:p w14:paraId="23EF2427" w14:textId="3FB75906"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102.02.04 101</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2</w:t>
      </w:r>
      <w:r w:rsidRPr="00D767D7">
        <w:rPr>
          <w:rFonts w:ascii="Times New Roman" w:eastAsia="標楷體" w:hAnsi="Times New Roman" w:cs="Times New Roman"/>
          <w:sz w:val="20"/>
        </w:rPr>
        <w:t>次國際學術交流委員會修正通過</w:t>
      </w:r>
    </w:p>
    <w:p w14:paraId="77DF2068" w14:textId="72A82ADE" w:rsidR="00167833" w:rsidRPr="00D767D7" w:rsidRDefault="00E036C4" w:rsidP="00E036C4">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February 4, 2013 Amended and passed by the 2nd International Academic Exchange Committee Meeting of the Academic Year 2012</w:t>
      </w:r>
    </w:p>
    <w:p w14:paraId="284AAA6F" w14:textId="71EE449A"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102.03.14 101</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8</w:t>
      </w:r>
      <w:r w:rsidRPr="00D767D7">
        <w:rPr>
          <w:rFonts w:ascii="Times New Roman" w:eastAsia="標楷體" w:hAnsi="Times New Roman" w:cs="Times New Roman"/>
          <w:sz w:val="20"/>
        </w:rPr>
        <w:t>次行政會議通過</w:t>
      </w:r>
    </w:p>
    <w:p w14:paraId="5CCAA96D" w14:textId="5E3ABAB8" w:rsidR="00E036C4" w:rsidRPr="00D767D7" w:rsidRDefault="008B28D3" w:rsidP="008B28D3">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March 14, 2013 Passed by the 8</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Administrative Meeting of the Academic Year 2012</w:t>
      </w:r>
    </w:p>
    <w:p w14:paraId="53793BFD" w14:textId="6B479B6F"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 xml:space="preserve">102.05.07 </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w:t>
      </w:r>
      <w:proofErr w:type="gramEnd"/>
      <w:r w:rsidRPr="00D767D7">
        <w:rPr>
          <w:rFonts w:ascii="Times New Roman" w:eastAsia="標楷體" w:hAnsi="Times New Roman" w:cs="Times New Roman"/>
          <w:sz w:val="20"/>
        </w:rPr>
        <w:t>國際字第</w:t>
      </w:r>
      <w:r w:rsidRPr="00D767D7">
        <w:rPr>
          <w:rFonts w:ascii="Times New Roman" w:eastAsia="標楷體" w:hAnsi="Times New Roman" w:cs="Times New Roman"/>
          <w:sz w:val="20"/>
        </w:rPr>
        <w:t>1021101375</w:t>
      </w:r>
      <w:r w:rsidRPr="00D767D7">
        <w:rPr>
          <w:rFonts w:ascii="Times New Roman" w:eastAsia="標楷體" w:hAnsi="Times New Roman" w:cs="Times New Roman"/>
          <w:sz w:val="20"/>
        </w:rPr>
        <w:t>號函公布</w:t>
      </w:r>
    </w:p>
    <w:p w14:paraId="3522D25B" w14:textId="58C6C6CC" w:rsidR="008B28D3" w:rsidRPr="00D767D7" w:rsidRDefault="00885ACD" w:rsidP="00885ACD">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May 7, 2013 Promulgated via the KMU official letter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Chi Tzu No. 1021101375</w:t>
      </w:r>
    </w:p>
    <w:p w14:paraId="6CFF46AD" w14:textId="494B037C"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103.01.28 102</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2</w:t>
      </w:r>
      <w:r w:rsidRPr="00D767D7">
        <w:rPr>
          <w:rFonts w:ascii="Times New Roman" w:eastAsia="標楷體" w:hAnsi="Times New Roman" w:cs="Times New Roman"/>
          <w:sz w:val="20"/>
        </w:rPr>
        <w:t>次國際學術交流委員會修正通過</w:t>
      </w:r>
    </w:p>
    <w:p w14:paraId="5DD18296" w14:textId="031FC23F" w:rsidR="00885ACD" w:rsidRPr="00D767D7" w:rsidRDefault="000C7C7A" w:rsidP="000C7C7A">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January 28, 2014 Amended and passed by the 2</w:t>
      </w:r>
      <w:r w:rsidRPr="00D767D7">
        <w:rPr>
          <w:rFonts w:ascii="Times New Roman" w:eastAsia="標楷體" w:hAnsi="Times New Roman" w:cs="Times New Roman"/>
          <w:sz w:val="20"/>
          <w:vertAlign w:val="superscript"/>
        </w:rPr>
        <w:t>nd</w:t>
      </w:r>
      <w:r w:rsidRPr="00D767D7">
        <w:rPr>
          <w:rFonts w:ascii="Times New Roman" w:eastAsia="標楷體" w:hAnsi="Times New Roman" w:cs="Times New Roman"/>
          <w:sz w:val="20"/>
        </w:rPr>
        <w:t xml:space="preserve"> International Academic Exchange Committee Meeting of the Academic Year 2013</w:t>
      </w:r>
    </w:p>
    <w:p w14:paraId="18475F06" w14:textId="14BB2F99"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103.02.27 102</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5</w:t>
      </w:r>
      <w:r w:rsidRPr="00D767D7">
        <w:rPr>
          <w:rFonts w:ascii="Times New Roman" w:eastAsia="標楷體" w:hAnsi="Times New Roman" w:cs="Times New Roman"/>
          <w:sz w:val="20"/>
        </w:rPr>
        <w:t>次行政會議通過</w:t>
      </w:r>
    </w:p>
    <w:p w14:paraId="6C1DCA62" w14:textId="1A3169F0" w:rsidR="000C7C7A" w:rsidRPr="00D767D7" w:rsidRDefault="00AE189F" w:rsidP="00AE189F">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February 27, 2014 Passed by the 5</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Administrative Meeting of the Academic Year 2013</w:t>
      </w:r>
    </w:p>
    <w:p w14:paraId="05152C8B" w14:textId="19F7A397"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 xml:space="preserve">103.05.02 </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w:t>
      </w:r>
      <w:proofErr w:type="gramEnd"/>
      <w:r w:rsidRPr="00D767D7">
        <w:rPr>
          <w:rFonts w:ascii="Times New Roman" w:eastAsia="標楷體" w:hAnsi="Times New Roman" w:cs="Times New Roman"/>
          <w:sz w:val="20"/>
        </w:rPr>
        <w:t>國際字第</w:t>
      </w:r>
      <w:r w:rsidRPr="00D767D7">
        <w:rPr>
          <w:rFonts w:ascii="Times New Roman" w:eastAsia="標楷體" w:hAnsi="Times New Roman" w:cs="Times New Roman"/>
          <w:sz w:val="20"/>
        </w:rPr>
        <w:t>1031101333</w:t>
      </w:r>
      <w:r w:rsidRPr="00D767D7">
        <w:rPr>
          <w:rFonts w:ascii="Times New Roman" w:eastAsia="標楷體" w:hAnsi="Times New Roman" w:cs="Times New Roman"/>
          <w:sz w:val="20"/>
        </w:rPr>
        <w:t>號函公布</w:t>
      </w:r>
    </w:p>
    <w:p w14:paraId="4C4BA21C" w14:textId="2ADA2875" w:rsidR="00F30CB7" w:rsidRPr="00D767D7" w:rsidRDefault="00F30CB7" w:rsidP="00F30CB7">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May 2, 2014 Promulgated via the KMU official letter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Chi Tzu No. 1031101333</w:t>
      </w:r>
    </w:p>
    <w:p w14:paraId="185A8F4A" w14:textId="2AF42B68"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104.07.09 103</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12</w:t>
      </w:r>
      <w:r w:rsidRPr="00D767D7">
        <w:rPr>
          <w:rFonts w:ascii="Times New Roman" w:eastAsia="標楷體" w:hAnsi="Times New Roman" w:cs="Times New Roman"/>
          <w:sz w:val="20"/>
        </w:rPr>
        <w:t>次行會議通過</w:t>
      </w:r>
    </w:p>
    <w:p w14:paraId="743200FB" w14:textId="3D5371E0" w:rsidR="00F30CB7" w:rsidRPr="00D767D7" w:rsidRDefault="00F30CB7" w:rsidP="00F30CB7">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July 9, 2015 Passed by the 12</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Administrative Meeting of the Academic Year 2014</w:t>
      </w:r>
    </w:p>
    <w:p w14:paraId="6537C599" w14:textId="51A1EE39"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 xml:space="preserve">104.09.21 </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w:t>
      </w:r>
      <w:proofErr w:type="gramEnd"/>
      <w:r w:rsidRPr="00D767D7">
        <w:rPr>
          <w:rFonts w:ascii="Times New Roman" w:eastAsia="標楷體" w:hAnsi="Times New Roman" w:cs="Times New Roman"/>
          <w:sz w:val="20"/>
        </w:rPr>
        <w:t>國際字第</w:t>
      </w:r>
      <w:r w:rsidRPr="00D767D7">
        <w:rPr>
          <w:rFonts w:ascii="Times New Roman" w:eastAsia="標楷體" w:hAnsi="Times New Roman" w:cs="Times New Roman"/>
          <w:sz w:val="20"/>
        </w:rPr>
        <w:t>1041103090</w:t>
      </w:r>
      <w:r w:rsidRPr="00D767D7">
        <w:rPr>
          <w:rFonts w:ascii="Times New Roman" w:eastAsia="標楷體" w:hAnsi="Times New Roman" w:cs="Times New Roman"/>
          <w:sz w:val="20"/>
        </w:rPr>
        <w:t>號函公布</w:t>
      </w:r>
    </w:p>
    <w:p w14:paraId="4C3CEE40" w14:textId="779F0D54" w:rsidR="00F30CB7" w:rsidRPr="00D767D7" w:rsidRDefault="00764453" w:rsidP="00764453">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September 21, 2015 Promulgated via the KMU official letter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Chi Tzu No. 1041103090</w:t>
      </w:r>
    </w:p>
    <w:p w14:paraId="27A475DF" w14:textId="05EB7B31"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106.01.12 105</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6</w:t>
      </w:r>
      <w:r w:rsidRPr="00D767D7">
        <w:rPr>
          <w:rFonts w:ascii="Times New Roman" w:eastAsia="標楷體" w:hAnsi="Times New Roman" w:cs="Times New Roman"/>
          <w:sz w:val="20"/>
        </w:rPr>
        <w:t>次行政會議審議通過</w:t>
      </w:r>
    </w:p>
    <w:p w14:paraId="35E1C298" w14:textId="4FFEC7A2" w:rsidR="00764453" w:rsidRPr="00D767D7" w:rsidRDefault="00911FA0" w:rsidP="00911FA0">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January 12, 2017 Reviewed and passed by the 6</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Administrative Meeting of the Academic Year 2016</w:t>
      </w:r>
    </w:p>
    <w:p w14:paraId="6B4AA614" w14:textId="02C3B544" w:rsidR="001B3C5D" w:rsidRPr="00D767D7" w:rsidRDefault="001B3C5D" w:rsidP="00E05621">
      <w:pPr>
        <w:spacing w:line="0" w:lineRule="atLeast"/>
        <w:ind w:firstLineChars="1984" w:firstLine="3968"/>
        <w:jc w:val="both"/>
        <w:rPr>
          <w:rFonts w:ascii="Times New Roman" w:eastAsia="標楷體" w:hAnsi="Times New Roman" w:cs="Times New Roman"/>
          <w:sz w:val="20"/>
        </w:rPr>
      </w:pPr>
      <w:r w:rsidRPr="00D767D7">
        <w:rPr>
          <w:rFonts w:ascii="Times New Roman" w:eastAsia="標楷體" w:hAnsi="Times New Roman" w:cs="Times New Roman"/>
          <w:sz w:val="20"/>
        </w:rPr>
        <w:t>106.07.24 105</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12</w:t>
      </w:r>
      <w:r w:rsidRPr="00D767D7">
        <w:rPr>
          <w:rFonts w:ascii="Times New Roman" w:eastAsia="標楷體" w:hAnsi="Times New Roman" w:cs="Times New Roman"/>
          <w:sz w:val="20"/>
        </w:rPr>
        <w:t>次行政會審議通過</w:t>
      </w:r>
    </w:p>
    <w:p w14:paraId="290DA21C" w14:textId="393A120A" w:rsidR="00911FA0" w:rsidRPr="00D767D7" w:rsidRDefault="00911FA0" w:rsidP="00911FA0">
      <w:pPr>
        <w:spacing w:line="0" w:lineRule="atLeast"/>
        <w:ind w:firstLineChars="1984" w:firstLine="3968"/>
        <w:jc w:val="right"/>
        <w:rPr>
          <w:rFonts w:ascii="Times New Roman" w:eastAsia="標楷體" w:hAnsi="Times New Roman" w:cs="Times New Roman"/>
          <w:sz w:val="20"/>
        </w:rPr>
      </w:pPr>
      <w:r w:rsidRPr="00D767D7">
        <w:rPr>
          <w:rFonts w:ascii="Times New Roman" w:eastAsia="標楷體" w:hAnsi="Times New Roman" w:cs="Times New Roman"/>
          <w:sz w:val="20"/>
        </w:rPr>
        <w:t>July 24, 2017 Reviewed and passed by the 12</w:t>
      </w:r>
      <w:r w:rsidRPr="00D767D7">
        <w:rPr>
          <w:rFonts w:ascii="Times New Roman" w:eastAsia="標楷體" w:hAnsi="Times New Roman" w:cs="Times New Roman"/>
          <w:sz w:val="20"/>
          <w:vertAlign w:val="superscript"/>
        </w:rPr>
        <w:t>th</w:t>
      </w:r>
      <w:r w:rsidRPr="00D767D7">
        <w:rPr>
          <w:rFonts w:ascii="Times New Roman" w:eastAsia="標楷體" w:hAnsi="Times New Roman" w:cs="Times New Roman"/>
          <w:sz w:val="20"/>
        </w:rPr>
        <w:t xml:space="preserve"> Administrative Meeting of the Academic Year 2016</w:t>
      </w:r>
    </w:p>
    <w:p w14:paraId="29D244B4" w14:textId="1652389E" w:rsidR="001B3C5D" w:rsidRPr="00D767D7" w:rsidRDefault="001B3C5D" w:rsidP="00E05621">
      <w:pPr>
        <w:spacing w:line="0" w:lineRule="atLeast"/>
        <w:ind w:leftChars="1654" w:left="4112" w:hangingChars="71" w:hanging="142"/>
        <w:jc w:val="both"/>
        <w:rPr>
          <w:rFonts w:ascii="Times New Roman" w:eastAsia="標楷體" w:hAnsi="Times New Roman" w:cs="Times New Roman"/>
          <w:sz w:val="20"/>
        </w:rPr>
      </w:pPr>
      <w:r w:rsidRPr="00D767D7">
        <w:rPr>
          <w:rFonts w:ascii="Times New Roman" w:eastAsia="標楷體" w:hAnsi="Times New Roman" w:cs="Times New Roman"/>
          <w:sz w:val="20"/>
        </w:rPr>
        <w:t>109.08.13 109</w:t>
      </w:r>
      <w:r w:rsidRPr="00D767D7">
        <w:rPr>
          <w:rFonts w:ascii="Times New Roman" w:eastAsia="標楷體" w:hAnsi="Times New Roman" w:cs="Times New Roman"/>
          <w:sz w:val="20"/>
        </w:rPr>
        <w:t>學年度第</w:t>
      </w:r>
      <w:r w:rsidRPr="00D767D7">
        <w:rPr>
          <w:rFonts w:ascii="Times New Roman" w:eastAsia="標楷體" w:hAnsi="Times New Roman" w:cs="Times New Roman"/>
          <w:sz w:val="20"/>
        </w:rPr>
        <w:t>1</w:t>
      </w:r>
      <w:r w:rsidRPr="00D767D7">
        <w:rPr>
          <w:rFonts w:ascii="Times New Roman" w:eastAsia="標楷體" w:hAnsi="Times New Roman" w:cs="Times New Roman"/>
          <w:sz w:val="20"/>
        </w:rPr>
        <w:t>次行政會議通過</w:t>
      </w:r>
    </w:p>
    <w:p w14:paraId="6B52C7B5" w14:textId="7DDC719D" w:rsidR="00911FA0" w:rsidRPr="00D767D7" w:rsidRDefault="006212AD" w:rsidP="006212AD">
      <w:pPr>
        <w:spacing w:line="0" w:lineRule="atLeast"/>
        <w:ind w:leftChars="1654" w:left="4112" w:hangingChars="71" w:hanging="142"/>
        <w:jc w:val="right"/>
        <w:rPr>
          <w:rFonts w:ascii="Times New Roman" w:eastAsia="標楷體" w:hAnsi="Times New Roman" w:cs="Times New Roman"/>
          <w:sz w:val="20"/>
        </w:rPr>
      </w:pPr>
      <w:r w:rsidRPr="00D767D7">
        <w:rPr>
          <w:rFonts w:ascii="Times New Roman" w:eastAsia="標楷體" w:hAnsi="Times New Roman" w:cs="Times New Roman"/>
          <w:sz w:val="20"/>
        </w:rPr>
        <w:t>August 13, 2020 Passed by the 1</w:t>
      </w:r>
      <w:r w:rsidRPr="00D767D7">
        <w:rPr>
          <w:rFonts w:ascii="Times New Roman" w:eastAsia="標楷體" w:hAnsi="Times New Roman" w:cs="Times New Roman"/>
          <w:sz w:val="20"/>
          <w:vertAlign w:val="superscript"/>
        </w:rPr>
        <w:t>st</w:t>
      </w:r>
      <w:r w:rsidRPr="00D767D7">
        <w:rPr>
          <w:rFonts w:ascii="Times New Roman" w:eastAsia="標楷體" w:hAnsi="Times New Roman" w:cs="Times New Roman"/>
          <w:sz w:val="20"/>
        </w:rPr>
        <w:t xml:space="preserve"> Administrative Meeting of the </w:t>
      </w:r>
      <w:r w:rsidRPr="00D767D7">
        <w:rPr>
          <w:rFonts w:ascii="Times New Roman" w:eastAsia="標楷體" w:hAnsi="Times New Roman" w:cs="Times New Roman"/>
          <w:sz w:val="20"/>
        </w:rPr>
        <w:lastRenderedPageBreak/>
        <w:t>Academic Year 2020</w:t>
      </w:r>
    </w:p>
    <w:p w14:paraId="02A2758D" w14:textId="70936703" w:rsidR="001B3C5D" w:rsidRPr="00D767D7" w:rsidRDefault="001B3C5D" w:rsidP="00E05621">
      <w:pPr>
        <w:spacing w:line="0" w:lineRule="atLeast"/>
        <w:ind w:leftChars="1654" w:left="4112" w:hangingChars="71" w:hanging="142"/>
        <w:jc w:val="both"/>
        <w:rPr>
          <w:rFonts w:ascii="Times New Roman" w:eastAsia="標楷體" w:hAnsi="Times New Roman" w:cs="Times New Roman"/>
          <w:sz w:val="20"/>
        </w:rPr>
      </w:pPr>
      <w:r w:rsidRPr="00D767D7">
        <w:rPr>
          <w:rFonts w:ascii="Times New Roman" w:eastAsia="標楷體" w:hAnsi="Times New Roman" w:cs="Times New Roman"/>
          <w:sz w:val="20"/>
        </w:rPr>
        <w:t>109.09.10</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w:t>
      </w:r>
      <w:proofErr w:type="gramEnd"/>
      <w:r w:rsidRPr="00D767D7">
        <w:rPr>
          <w:rFonts w:ascii="Times New Roman" w:eastAsia="標楷體" w:hAnsi="Times New Roman" w:cs="Times New Roman"/>
          <w:sz w:val="20"/>
        </w:rPr>
        <w:t>國際字第</w:t>
      </w:r>
      <w:r w:rsidRPr="00D767D7">
        <w:rPr>
          <w:rFonts w:ascii="Times New Roman" w:eastAsia="標楷體" w:hAnsi="Times New Roman" w:cs="Times New Roman"/>
          <w:sz w:val="20"/>
        </w:rPr>
        <w:t>1091102890</w:t>
      </w:r>
      <w:r w:rsidRPr="00D767D7">
        <w:rPr>
          <w:rFonts w:ascii="Times New Roman" w:eastAsia="標楷體" w:hAnsi="Times New Roman" w:cs="Times New Roman"/>
          <w:sz w:val="20"/>
        </w:rPr>
        <w:t>號函公布</w:t>
      </w:r>
    </w:p>
    <w:p w14:paraId="61E3DFF0" w14:textId="793DCEA5" w:rsidR="006212AD" w:rsidRPr="00D767D7" w:rsidRDefault="009C69F3" w:rsidP="009C69F3">
      <w:pPr>
        <w:spacing w:line="0" w:lineRule="atLeast"/>
        <w:ind w:leftChars="1654" w:left="4112" w:hangingChars="71" w:hanging="142"/>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September 10, 2020 Promulgated via the KMU official letter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Chi Tzu No. 1091102890</w:t>
      </w:r>
    </w:p>
    <w:p w14:paraId="621D7C8F" w14:textId="3B2C3F44" w:rsidR="00FC10D0" w:rsidRPr="00D767D7" w:rsidRDefault="001B3C5D" w:rsidP="00E05621">
      <w:pPr>
        <w:spacing w:line="0" w:lineRule="atLeast"/>
        <w:ind w:leftChars="1654" w:left="4820" w:hangingChars="425" w:hanging="850"/>
        <w:jc w:val="both"/>
        <w:rPr>
          <w:rFonts w:ascii="Times New Roman" w:eastAsia="標楷體" w:hAnsi="Times New Roman" w:cs="Times New Roman"/>
          <w:sz w:val="20"/>
          <w:szCs w:val="20"/>
        </w:rPr>
      </w:pPr>
      <w:r w:rsidRPr="00D767D7">
        <w:rPr>
          <w:rFonts w:ascii="Times New Roman" w:eastAsia="標楷體" w:hAnsi="Times New Roman" w:cs="Times New Roman"/>
          <w:sz w:val="20"/>
          <w:szCs w:val="20"/>
        </w:rPr>
        <w:t>110.12.30 110</w:t>
      </w:r>
      <w:r w:rsidRPr="00D767D7">
        <w:rPr>
          <w:rFonts w:ascii="Times New Roman" w:eastAsia="標楷體" w:hAnsi="Times New Roman" w:cs="Times New Roman"/>
          <w:sz w:val="20"/>
          <w:szCs w:val="20"/>
        </w:rPr>
        <w:t>學年度第</w:t>
      </w:r>
      <w:r w:rsidRPr="00D767D7">
        <w:rPr>
          <w:rFonts w:ascii="Times New Roman" w:eastAsia="標楷體" w:hAnsi="Times New Roman" w:cs="Times New Roman"/>
          <w:sz w:val="20"/>
          <w:szCs w:val="20"/>
        </w:rPr>
        <w:t>5</w:t>
      </w:r>
      <w:r w:rsidRPr="00D767D7">
        <w:rPr>
          <w:rFonts w:ascii="Times New Roman" w:eastAsia="標楷體" w:hAnsi="Times New Roman" w:cs="Times New Roman"/>
          <w:sz w:val="20"/>
          <w:szCs w:val="20"/>
        </w:rPr>
        <w:t>次行政會議通過，本次增訂第</w:t>
      </w:r>
      <w:r w:rsidRPr="00D767D7">
        <w:rPr>
          <w:rFonts w:ascii="Times New Roman" w:eastAsia="標楷體" w:hAnsi="Times New Roman" w:cs="Times New Roman"/>
          <w:sz w:val="20"/>
          <w:szCs w:val="20"/>
        </w:rPr>
        <w:t>2</w:t>
      </w:r>
      <w:r w:rsidRPr="00D767D7">
        <w:rPr>
          <w:rFonts w:ascii="Times New Roman" w:eastAsia="標楷體" w:hAnsi="Times New Roman" w:cs="Times New Roman"/>
          <w:sz w:val="20"/>
          <w:szCs w:val="20"/>
        </w:rPr>
        <w:t>點第</w:t>
      </w:r>
      <w:r w:rsidRPr="00D767D7">
        <w:rPr>
          <w:rFonts w:ascii="Times New Roman" w:eastAsia="標楷體" w:hAnsi="Times New Roman" w:cs="Times New Roman"/>
          <w:sz w:val="20"/>
          <w:szCs w:val="20"/>
        </w:rPr>
        <w:t>3</w:t>
      </w:r>
      <w:r w:rsidRPr="00D767D7">
        <w:rPr>
          <w:rFonts w:ascii="Times New Roman" w:eastAsia="標楷體" w:hAnsi="Times New Roman" w:cs="Times New Roman"/>
          <w:sz w:val="20"/>
          <w:szCs w:val="20"/>
        </w:rPr>
        <w:t>項條文，自中華民國</w:t>
      </w:r>
      <w:r w:rsidRPr="00D767D7">
        <w:rPr>
          <w:rFonts w:ascii="Times New Roman" w:eastAsia="標楷體" w:hAnsi="Times New Roman" w:cs="Times New Roman"/>
          <w:sz w:val="20"/>
          <w:szCs w:val="20"/>
        </w:rPr>
        <w:t>110</w:t>
      </w:r>
      <w:r w:rsidRPr="00D767D7">
        <w:rPr>
          <w:rFonts w:ascii="Times New Roman" w:eastAsia="標楷體" w:hAnsi="Times New Roman" w:cs="Times New Roman"/>
          <w:sz w:val="20"/>
          <w:szCs w:val="20"/>
        </w:rPr>
        <w:t>年</w:t>
      </w:r>
      <w:r w:rsidRPr="00D767D7">
        <w:rPr>
          <w:rFonts w:ascii="Times New Roman" w:eastAsia="標楷體" w:hAnsi="Times New Roman" w:cs="Times New Roman"/>
          <w:sz w:val="20"/>
          <w:szCs w:val="20"/>
        </w:rPr>
        <w:t>8</w:t>
      </w:r>
      <w:r w:rsidRPr="00D767D7">
        <w:rPr>
          <w:rFonts w:ascii="Times New Roman" w:eastAsia="標楷體" w:hAnsi="Times New Roman" w:cs="Times New Roman"/>
          <w:sz w:val="20"/>
          <w:szCs w:val="20"/>
        </w:rPr>
        <w:t>月</w:t>
      </w:r>
      <w:r w:rsidRPr="00D767D7">
        <w:rPr>
          <w:rFonts w:ascii="Times New Roman" w:eastAsia="標楷體" w:hAnsi="Times New Roman" w:cs="Times New Roman"/>
          <w:sz w:val="20"/>
          <w:szCs w:val="20"/>
        </w:rPr>
        <w:t>1</w:t>
      </w:r>
      <w:r w:rsidRPr="00D767D7">
        <w:rPr>
          <w:rFonts w:ascii="Times New Roman" w:eastAsia="標楷體" w:hAnsi="Times New Roman" w:cs="Times New Roman"/>
          <w:sz w:val="20"/>
          <w:szCs w:val="20"/>
        </w:rPr>
        <w:t>日起施行</w:t>
      </w:r>
    </w:p>
    <w:p w14:paraId="2B83EBAC" w14:textId="17B3E582" w:rsidR="009C69F3" w:rsidRPr="00D767D7" w:rsidRDefault="008A6421" w:rsidP="00E05621">
      <w:pPr>
        <w:spacing w:line="0" w:lineRule="atLeast"/>
        <w:ind w:leftChars="1654" w:left="4820" w:hangingChars="425" w:hanging="850"/>
        <w:jc w:val="both"/>
        <w:rPr>
          <w:rFonts w:ascii="Times New Roman" w:eastAsia="標楷體" w:hAnsi="Times New Roman" w:cs="Times New Roman"/>
          <w:sz w:val="20"/>
          <w:szCs w:val="20"/>
        </w:rPr>
      </w:pPr>
      <w:r w:rsidRPr="00D767D7">
        <w:rPr>
          <w:rFonts w:ascii="Times New Roman" w:eastAsia="標楷體" w:hAnsi="Times New Roman" w:cs="Times New Roman"/>
          <w:sz w:val="20"/>
          <w:szCs w:val="20"/>
        </w:rPr>
        <w:t>December 30, 2021 Passed by the 5</w:t>
      </w:r>
      <w:r w:rsidRPr="00D767D7">
        <w:rPr>
          <w:rFonts w:ascii="Times New Roman" w:eastAsia="標楷體" w:hAnsi="Times New Roman" w:cs="Times New Roman"/>
          <w:sz w:val="20"/>
          <w:szCs w:val="20"/>
          <w:vertAlign w:val="superscript"/>
        </w:rPr>
        <w:t>th</w:t>
      </w:r>
      <w:r w:rsidRPr="00D767D7">
        <w:rPr>
          <w:rFonts w:ascii="Times New Roman" w:eastAsia="標楷體" w:hAnsi="Times New Roman" w:cs="Times New Roman"/>
          <w:sz w:val="20"/>
          <w:szCs w:val="20"/>
        </w:rPr>
        <w:t xml:space="preserve"> Administrative Meeting of the Academic Year 2021. The amendment includes the provision of Article 2, Paragraph 3, and has come into effect on August 1, 2021.</w:t>
      </w:r>
    </w:p>
    <w:p w14:paraId="027D6AC9" w14:textId="392C2FBE" w:rsidR="00FC10D0" w:rsidRPr="00D767D7" w:rsidRDefault="00FC10D0" w:rsidP="00E05621">
      <w:pPr>
        <w:spacing w:afterLines="50" w:after="180" w:line="0" w:lineRule="atLeast"/>
        <w:ind w:leftChars="1654" w:left="4820" w:hangingChars="425" w:hanging="850"/>
        <w:jc w:val="both"/>
        <w:rPr>
          <w:rFonts w:ascii="Times New Roman" w:eastAsia="標楷體" w:hAnsi="Times New Roman" w:cs="Times New Roman"/>
          <w:sz w:val="20"/>
        </w:rPr>
      </w:pPr>
      <w:r w:rsidRPr="00D767D7">
        <w:rPr>
          <w:rFonts w:ascii="Times New Roman" w:eastAsia="標楷體" w:hAnsi="Times New Roman" w:cs="Times New Roman"/>
          <w:sz w:val="20"/>
          <w:szCs w:val="20"/>
        </w:rPr>
        <w:t>111.01.</w:t>
      </w:r>
      <w:r w:rsidR="00FD49F8" w:rsidRPr="00D767D7">
        <w:rPr>
          <w:rFonts w:ascii="Times New Roman" w:eastAsia="標楷體" w:hAnsi="Times New Roman" w:cs="Times New Roman"/>
          <w:sz w:val="20"/>
          <w:szCs w:val="20"/>
        </w:rPr>
        <w:t>13</w:t>
      </w:r>
      <w:r w:rsidRPr="00D767D7">
        <w:rPr>
          <w:rFonts w:ascii="Times New Roman" w:eastAsia="標楷體" w:hAnsi="Times New Roman" w:cs="Times New Roman"/>
          <w:sz w:val="20"/>
          <w:szCs w:val="20"/>
        </w:rPr>
        <w:t xml:space="preserve"> </w:t>
      </w:r>
      <w:r w:rsidRPr="00D767D7">
        <w:rPr>
          <w:rFonts w:ascii="Times New Roman" w:eastAsia="標楷體" w:hAnsi="Times New Roman" w:cs="Times New Roman"/>
          <w:sz w:val="20"/>
        </w:rPr>
        <w:t>高</w:t>
      </w:r>
      <w:proofErr w:type="gramStart"/>
      <w:r w:rsidRPr="00D767D7">
        <w:rPr>
          <w:rFonts w:ascii="Times New Roman" w:eastAsia="標楷體" w:hAnsi="Times New Roman" w:cs="Times New Roman"/>
          <w:sz w:val="20"/>
        </w:rPr>
        <w:t>醫</w:t>
      </w:r>
      <w:proofErr w:type="gramEnd"/>
      <w:r w:rsidRPr="00D767D7">
        <w:rPr>
          <w:rFonts w:ascii="Times New Roman" w:eastAsia="標楷體" w:hAnsi="Times New Roman" w:cs="Times New Roman"/>
          <w:sz w:val="20"/>
        </w:rPr>
        <w:t>國際字第</w:t>
      </w:r>
      <w:r w:rsidRPr="00D767D7">
        <w:rPr>
          <w:rFonts w:ascii="Times New Roman" w:eastAsia="標楷體" w:hAnsi="Times New Roman" w:cs="Times New Roman"/>
          <w:sz w:val="20"/>
        </w:rPr>
        <w:t>1111100113</w:t>
      </w:r>
      <w:r w:rsidRPr="00D767D7">
        <w:rPr>
          <w:rFonts w:ascii="Times New Roman" w:eastAsia="標楷體" w:hAnsi="Times New Roman" w:cs="Times New Roman"/>
          <w:sz w:val="20"/>
        </w:rPr>
        <w:t>號函公布</w:t>
      </w:r>
      <w:r w:rsidR="00030656" w:rsidRPr="00D767D7">
        <w:rPr>
          <w:rFonts w:ascii="Times New Roman" w:eastAsia="標楷體" w:hAnsi="Times New Roman" w:cs="Times New Roman"/>
          <w:sz w:val="20"/>
        </w:rPr>
        <w:t>，第</w:t>
      </w:r>
      <w:r w:rsidR="00030656" w:rsidRPr="00D767D7">
        <w:rPr>
          <w:rFonts w:ascii="Times New Roman" w:eastAsia="標楷體" w:hAnsi="Times New Roman" w:cs="Times New Roman"/>
          <w:sz w:val="20"/>
        </w:rPr>
        <w:t>2</w:t>
      </w:r>
      <w:r w:rsidR="00030656" w:rsidRPr="00D767D7">
        <w:rPr>
          <w:rFonts w:ascii="Times New Roman" w:eastAsia="標楷體" w:hAnsi="Times New Roman" w:cs="Times New Roman"/>
          <w:sz w:val="20"/>
        </w:rPr>
        <w:t>點第</w:t>
      </w:r>
      <w:r w:rsidR="00030656" w:rsidRPr="00D767D7">
        <w:rPr>
          <w:rFonts w:ascii="Times New Roman" w:eastAsia="標楷體" w:hAnsi="Times New Roman" w:cs="Times New Roman"/>
          <w:sz w:val="20"/>
        </w:rPr>
        <w:t>3</w:t>
      </w:r>
      <w:r w:rsidR="00030656" w:rsidRPr="00D767D7">
        <w:rPr>
          <w:rFonts w:ascii="Times New Roman" w:eastAsia="標楷體" w:hAnsi="Times New Roman" w:cs="Times New Roman"/>
          <w:sz w:val="20"/>
        </w:rPr>
        <w:t>項自</w:t>
      </w:r>
      <w:r w:rsidR="00030656" w:rsidRPr="00D767D7">
        <w:rPr>
          <w:rFonts w:ascii="Times New Roman" w:eastAsia="標楷體" w:hAnsi="Times New Roman" w:cs="Times New Roman"/>
          <w:sz w:val="20"/>
        </w:rPr>
        <w:t>110</w:t>
      </w:r>
      <w:r w:rsidR="00030656" w:rsidRPr="00D767D7">
        <w:rPr>
          <w:rFonts w:ascii="Times New Roman" w:eastAsia="標楷體" w:hAnsi="Times New Roman" w:cs="Times New Roman"/>
          <w:sz w:val="20"/>
        </w:rPr>
        <w:t>年</w:t>
      </w:r>
      <w:r w:rsidR="00030656" w:rsidRPr="00D767D7">
        <w:rPr>
          <w:rFonts w:ascii="Times New Roman" w:eastAsia="標楷體" w:hAnsi="Times New Roman" w:cs="Times New Roman"/>
          <w:sz w:val="20"/>
        </w:rPr>
        <w:t>8</w:t>
      </w:r>
      <w:r w:rsidR="00030656" w:rsidRPr="00D767D7">
        <w:rPr>
          <w:rFonts w:ascii="Times New Roman" w:eastAsia="標楷體" w:hAnsi="Times New Roman" w:cs="Times New Roman"/>
          <w:sz w:val="20"/>
        </w:rPr>
        <w:t>月</w:t>
      </w:r>
      <w:r w:rsidR="00030656" w:rsidRPr="00D767D7">
        <w:rPr>
          <w:rFonts w:ascii="Times New Roman" w:eastAsia="標楷體" w:hAnsi="Times New Roman" w:cs="Times New Roman"/>
          <w:sz w:val="20"/>
        </w:rPr>
        <w:t>1</w:t>
      </w:r>
      <w:r w:rsidR="00030656" w:rsidRPr="00D767D7">
        <w:rPr>
          <w:rFonts w:ascii="Times New Roman" w:eastAsia="標楷體" w:hAnsi="Times New Roman" w:cs="Times New Roman"/>
          <w:sz w:val="20"/>
        </w:rPr>
        <w:t>日起施行</w:t>
      </w:r>
    </w:p>
    <w:p w14:paraId="6F306735" w14:textId="690F4B3C" w:rsidR="008A6421" w:rsidRPr="00D767D7" w:rsidRDefault="008A6421" w:rsidP="008A6421">
      <w:pPr>
        <w:spacing w:afterLines="50" w:after="180" w:line="0" w:lineRule="atLeast"/>
        <w:ind w:leftChars="1654" w:left="4820" w:hangingChars="425" w:hanging="850"/>
        <w:jc w:val="right"/>
        <w:rPr>
          <w:rFonts w:ascii="Times New Roman" w:eastAsia="標楷體" w:hAnsi="Times New Roman" w:cs="Times New Roman"/>
          <w:sz w:val="20"/>
        </w:rPr>
      </w:pPr>
      <w:r w:rsidRPr="00D767D7">
        <w:rPr>
          <w:rFonts w:ascii="Times New Roman" w:eastAsia="標楷體" w:hAnsi="Times New Roman" w:cs="Times New Roman"/>
          <w:sz w:val="20"/>
        </w:rPr>
        <w:t xml:space="preserve">January 13, 2022 Promulgated via the KMU official letter </w:t>
      </w:r>
      <w:proofErr w:type="spellStart"/>
      <w:r w:rsidRPr="00D767D7">
        <w:rPr>
          <w:rFonts w:ascii="Times New Roman" w:eastAsia="標楷體" w:hAnsi="Times New Roman" w:cs="Times New Roman"/>
          <w:sz w:val="20"/>
        </w:rPr>
        <w:t>Kuo</w:t>
      </w:r>
      <w:proofErr w:type="spellEnd"/>
      <w:r w:rsidRPr="00D767D7">
        <w:rPr>
          <w:rFonts w:ascii="Times New Roman" w:eastAsia="標楷體" w:hAnsi="Times New Roman" w:cs="Times New Roman"/>
          <w:sz w:val="20"/>
        </w:rPr>
        <w:t xml:space="preserve"> Chi Tzu No. 1111100113. Article 2, Paragraph 3 has come into effect on August 1, 2021.</w:t>
      </w:r>
    </w:p>
    <w:p w14:paraId="4862AB01" w14:textId="4C62C8AF"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本校為推動國際化，吸引優秀外國學生到校就讀，依本校「外國學生招生規定」第十六條規定，訂定本要點。</w:t>
      </w:r>
    </w:p>
    <w:p w14:paraId="04B9BD4A" w14:textId="4D76DC48" w:rsidR="004D1DEF" w:rsidRPr="00D767D7" w:rsidRDefault="004D1DEF" w:rsidP="004D1DEF">
      <w:pPr>
        <w:spacing w:line="400" w:lineRule="exact"/>
        <w:ind w:left="950" w:hangingChars="396" w:hanging="950"/>
        <w:jc w:val="both"/>
        <w:rPr>
          <w:rFonts w:ascii="Times New Roman" w:eastAsia="標楷體" w:hAnsi="Times New Roman" w:cs="Times New Roman"/>
        </w:rPr>
      </w:pPr>
      <w:r w:rsidRPr="00D767D7">
        <w:rPr>
          <w:rFonts w:ascii="Times New Roman" w:eastAsia="標楷體" w:hAnsi="Times New Roman" w:cs="Times New Roman"/>
        </w:rPr>
        <w:t>Article 1 Kaohsiung Medical University (KMU or the “University”) formulates the KMU Directives Governing the Implementation of On-campus Scholarships and Grants for Outstanding International Students (“the Directives”) in accordance with Article 16 of the KMU Regulations for the Admission of International Students to attract outstanding international students to study in the University.</w:t>
      </w:r>
    </w:p>
    <w:p w14:paraId="0C471EE8" w14:textId="5585C7CA"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申請資格：</w:t>
      </w:r>
    </w:p>
    <w:p w14:paraId="084E73BE" w14:textId="6BFB8B53" w:rsidR="00E13D67" w:rsidRPr="00D767D7" w:rsidRDefault="00E13D67" w:rsidP="00E13D67">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2 Application qualification</w:t>
      </w:r>
      <w:r w:rsidR="00605CBD">
        <w:rPr>
          <w:rFonts w:ascii="Times New Roman" w:eastAsia="標楷體" w:hAnsi="Times New Roman" w:cs="Times New Roman"/>
        </w:rPr>
        <w:t>s</w:t>
      </w:r>
      <w:r w:rsidRPr="00D767D7">
        <w:rPr>
          <w:rFonts w:ascii="Times New Roman" w:eastAsia="標楷體" w:hAnsi="Times New Roman" w:cs="Times New Roman"/>
        </w:rPr>
        <w:t>:</w:t>
      </w:r>
    </w:p>
    <w:p w14:paraId="1F796015" w14:textId="7B9C4B06" w:rsidR="001B3C5D" w:rsidRPr="00D767D7" w:rsidRDefault="001B3C5D" w:rsidP="001B3C5D">
      <w:pPr>
        <w:pStyle w:val="a4"/>
        <w:numPr>
          <w:ilvl w:val="0"/>
          <w:numId w:val="19"/>
        </w:numPr>
        <w:spacing w:line="400" w:lineRule="exact"/>
        <w:ind w:leftChars="0"/>
        <w:jc w:val="both"/>
        <w:rPr>
          <w:rFonts w:ascii="Times New Roman" w:eastAsia="標楷體" w:hAnsi="Times New Roman"/>
        </w:rPr>
      </w:pPr>
      <w:r w:rsidRPr="00D767D7">
        <w:rPr>
          <w:rFonts w:ascii="Times New Roman" w:eastAsia="標楷體" w:hAnsi="Times New Roman"/>
        </w:rPr>
        <w:t>本要點所稱外國學生，係指依本校「外國學生招生規定」所定之學生。</w:t>
      </w:r>
    </w:p>
    <w:p w14:paraId="35F715DF" w14:textId="23889EE7" w:rsidR="00E13D67" w:rsidRPr="00D767D7" w:rsidRDefault="00E13D67" w:rsidP="00E13D67">
      <w:pPr>
        <w:pStyle w:val="a4"/>
        <w:numPr>
          <w:ilvl w:val="0"/>
          <w:numId w:val="25"/>
        </w:numPr>
        <w:spacing w:line="400" w:lineRule="exact"/>
        <w:ind w:leftChars="0"/>
        <w:jc w:val="both"/>
        <w:rPr>
          <w:rFonts w:ascii="Times New Roman" w:eastAsia="標楷體" w:hAnsi="Times New Roman"/>
        </w:rPr>
      </w:pPr>
      <w:r w:rsidRPr="00D767D7">
        <w:rPr>
          <w:rFonts w:ascii="Times New Roman" w:eastAsia="標楷體" w:hAnsi="Times New Roman"/>
        </w:rPr>
        <w:t>The international students referred to in this Directives are students defined in the KMU Regulations for the Admission of International Students.</w:t>
      </w:r>
    </w:p>
    <w:p w14:paraId="0E67C925" w14:textId="2A56D62E" w:rsidR="001B3C5D" w:rsidRPr="00D767D7" w:rsidRDefault="001B3C5D" w:rsidP="001B3C5D">
      <w:pPr>
        <w:pStyle w:val="a4"/>
        <w:numPr>
          <w:ilvl w:val="0"/>
          <w:numId w:val="19"/>
        </w:numPr>
        <w:spacing w:line="400" w:lineRule="exact"/>
        <w:ind w:leftChars="0"/>
        <w:jc w:val="both"/>
        <w:rPr>
          <w:rFonts w:ascii="Times New Roman" w:eastAsia="標楷體" w:hAnsi="Times New Roman"/>
        </w:rPr>
      </w:pPr>
      <w:r w:rsidRPr="00D767D7">
        <w:rPr>
          <w:rFonts w:ascii="Times New Roman" w:eastAsia="標楷體" w:hAnsi="Times New Roman"/>
        </w:rPr>
        <w:t>凡申請優秀外國學生</w:t>
      </w:r>
      <w:proofErr w:type="gramStart"/>
      <w:r w:rsidRPr="00D767D7">
        <w:rPr>
          <w:rFonts w:ascii="Times New Roman" w:eastAsia="標楷體" w:hAnsi="Times New Roman"/>
        </w:rPr>
        <w:t>校內獎助學金</w:t>
      </w:r>
      <w:proofErr w:type="gramEnd"/>
      <w:r w:rsidRPr="00D767D7">
        <w:rPr>
          <w:rFonts w:ascii="Times New Roman" w:eastAsia="標楷體" w:hAnsi="Times New Roman"/>
        </w:rPr>
        <w:t>(</w:t>
      </w:r>
      <w:r w:rsidRPr="00D767D7">
        <w:rPr>
          <w:rFonts w:ascii="Times New Roman" w:eastAsia="標楷體" w:hAnsi="Times New Roman"/>
        </w:rPr>
        <w:t>以下</w:t>
      </w:r>
      <w:proofErr w:type="gramStart"/>
      <w:r w:rsidRPr="00D767D7">
        <w:rPr>
          <w:rFonts w:ascii="Times New Roman" w:eastAsia="標楷體" w:hAnsi="Times New Roman"/>
        </w:rPr>
        <w:t>簡稱本獎助學</w:t>
      </w:r>
      <w:proofErr w:type="gramEnd"/>
      <w:r w:rsidRPr="00D767D7">
        <w:rPr>
          <w:rFonts w:ascii="Times New Roman" w:eastAsia="標楷體" w:hAnsi="Times New Roman"/>
        </w:rPr>
        <w:t>金</w:t>
      </w:r>
      <w:r w:rsidRPr="00D767D7">
        <w:rPr>
          <w:rFonts w:ascii="Times New Roman" w:eastAsia="標楷體" w:hAnsi="Times New Roman"/>
        </w:rPr>
        <w:t>)</w:t>
      </w:r>
      <w:r w:rsidRPr="00D767D7">
        <w:rPr>
          <w:rFonts w:ascii="Times New Roman" w:eastAsia="標楷體" w:hAnsi="Times New Roman"/>
        </w:rPr>
        <w:t>者，應於出國前先在母國申請我政府機關核發之臺灣獎學金</w:t>
      </w:r>
      <w:r w:rsidRPr="00D767D7">
        <w:rPr>
          <w:rFonts w:ascii="Times New Roman" w:eastAsia="標楷體" w:hAnsi="Times New Roman"/>
        </w:rPr>
        <w:t>(</w:t>
      </w:r>
      <w:r w:rsidRPr="00D767D7">
        <w:rPr>
          <w:rFonts w:ascii="Times New Roman" w:eastAsia="標楷體" w:hAnsi="Times New Roman"/>
        </w:rPr>
        <w:t>該地區若無臺灣獎學金者除外</w:t>
      </w:r>
      <w:r w:rsidRPr="00D767D7">
        <w:rPr>
          <w:rFonts w:ascii="Times New Roman" w:eastAsia="標楷體" w:hAnsi="Times New Roman"/>
        </w:rPr>
        <w:t>)</w:t>
      </w:r>
      <w:r w:rsidRPr="00D767D7">
        <w:rPr>
          <w:rFonts w:ascii="Times New Roman" w:eastAsia="標楷體" w:hAnsi="Times New Roman"/>
        </w:rPr>
        <w:t>，俟確定未通過或無法申請時，再依本要點之規定提出申請。</w:t>
      </w:r>
    </w:p>
    <w:p w14:paraId="60636399" w14:textId="339F1637" w:rsidR="00E13D67" w:rsidRPr="00D767D7" w:rsidRDefault="00576C39" w:rsidP="00576C39">
      <w:pPr>
        <w:pStyle w:val="a4"/>
        <w:numPr>
          <w:ilvl w:val="0"/>
          <w:numId w:val="25"/>
        </w:numPr>
        <w:spacing w:line="400" w:lineRule="exact"/>
        <w:ind w:leftChars="0"/>
        <w:jc w:val="both"/>
        <w:rPr>
          <w:rFonts w:ascii="Times New Roman" w:eastAsia="標楷體" w:hAnsi="Times New Roman"/>
        </w:rPr>
      </w:pPr>
      <w:r w:rsidRPr="00D767D7">
        <w:rPr>
          <w:rFonts w:ascii="Times New Roman" w:eastAsia="標楷體" w:hAnsi="Times New Roman"/>
        </w:rPr>
        <w:t xml:space="preserve">International students who intend to apply for on-campus scholarships and grants for outstanding international students (“the applicants”) must first apply for the Taiwan Scholarship provided by Taiwanese government agencies in their home countries before going abroad (except in regions where the Taiwan Scholarship is not available). If it is confirmed that the application for the Taiwan Scholarship has not been approved or cannot be applied for, the applicants may then apply for the on-campus scholarships and grants in accordance with </w:t>
      </w:r>
      <w:r w:rsidR="00531EFF">
        <w:rPr>
          <w:rFonts w:ascii="Times New Roman" w:eastAsia="標楷體" w:hAnsi="Times New Roman"/>
        </w:rPr>
        <w:t>the</w:t>
      </w:r>
      <w:r w:rsidRPr="00D767D7">
        <w:rPr>
          <w:rFonts w:ascii="Times New Roman" w:eastAsia="標楷體" w:hAnsi="Times New Roman"/>
        </w:rPr>
        <w:t xml:space="preserve"> Directives.</w:t>
      </w:r>
    </w:p>
    <w:p w14:paraId="3E9C36CE" w14:textId="035F68D2" w:rsidR="001B3C5D" w:rsidRPr="00D767D7" w:rsidRDefault="001B3C5D" w:rsidP="001B3C5D">
      <w:pPr>
        <w:spacing w:line="400" w:lineRule="exact"/>
        <w:ind w:leftChars="200" w:left="960" w:hangingChars="200" w:hanging="480"/>
        <w:jc w:val="both"/>
        <w:rPr>
          <w:rFonts w:ascii="Times New Roman" w:eastAsia="標楷體" w:hAnsi="Times New Roman" w:cs="Times New Roman"/>
        </w:rPr>
      </w:pPr>
      <w:r w:rsidRPr="00D767D7">
        <w:rPr>
          <w:rFonts w:ascii="Times New Roman" w:eastAsia="標楷體" w:hAnsi="Times New Roman" w:cs="Times New Roman"/>
          <w:u w:val="single"/>
        </w:rPr>
        <w:t>(</w:t>
      </w:r>
      <w:r w:rsidRPr="00D767D7">
        <w:rPr>
          <w:rFonts w:ascii="Times New Roman" w:eastAsia="標楷體" w:hAnsi="Times New Roman" w:cs="Times New Roman"/>
          <w:u w:val="single"/>
        </w:rPr>
        <w:t>三</w:t>
      </w:r>
      <w:r w:rsidRPr="00D767D7">
        <w:rPr>
          <w:rFonts w:ascii="Times New Roman" w:eastAsia="標楷體" w:hAnsi="Times New Roman" w:cs="Times New Roman"/>
          <w:u w:val="single"/>
        </w:rPr>
        <w:t>)</w:t>
      </w:r>
      <w:r w:rsidRPr="00D767D7">
        <w:rPr>
          <w:rFonts w:ascii="Times New Roman" w:eastAsia="標楷體" w:hAnsi="Times New Roman" w:cs="Times New Roman"/>
        </w:rPr>
        <w:t>當年度已獲臺灣獎學金或教育部華語文獎學金者，不得重複</w:t>
      </w:r>
      <w:proofErr w:type="gramStart"/>
      <w:r w:rsidRPr="00D767D7">
        <w:rPr>
          <w:rFonts w:ascii="Times New Roman" w:eastAsia="標楷體" w:hAnsi="Times New Roman" w:cs="Times New Roman"/>
        </w:rPr>
        <w:t>申請本獎助學金</w:t>
      </w:r>
      <w:proofErr w:type="gramEnd"/>
      <w:r w:rsidRPr="00D767D7">
        <w:rPr>
          <w:rFonts w:ascii="Times New Roman" w:eastAsia="標楷體" w:hAnsi="Times New Roman" w:cs="Times New Roman"/>
          <w:u w:val="single"/>
        </w:rPr>
        <w:t>，但因不可抗力或論文因素，需於境外停留致無法受領政府獎學金者不在此限</w:t>
      </w:r>
      <w:r w:rsidRPr="00D767D7">
        <w:rPr>
          <w:rFonts w:ascii="Times New Roman" w:eastAsia="標楷體" w:hAnsi="Times New Roman" w:cs="Times New Roman"/>
        </w:rPr>
        <w:t>。</w:t>
      </w:r>
    </w:p>
    <w:p w14:paraId="7E44EB25" w14:textId="6DD329BF" w:rsidR="00576C39" w:rsidRPr="00D767D7" w:rsidRDefault="00576C39" w:rsidP="00AD6E64">
      <w:pPr>
        <w:pStyle w:val="a4"/>
        <w:numPr>
          <w:ilvl w:val="0"/>
          <w:numId w:val="25"/>
        </w:numPr>
        <w:spacing w:line="400" w:lineRule="exact"/>
        <w:ind w:leftChars="0"/>
        <w:jc w:val="both"/>
        <w:rPr>
          <w:rFonts w:ascii="Times New Roman" w:eastAsia="標楷體" w:hAnsi="Times New Roman"/>
        </w:rPr>
      </w:pPr>
      <w:r w:rsidRPr="00D767D7">
        <w:rPr>
          <w:rFonts w:ascii="Times New Roman" w:eastAsia="標楷體" w:hAnsi="Times New Roman"/>
        </w:rPr>
        <w:t xml:space="preserve">International students who have already been approved for the Taiwan Scholarship or the </w:t>
      </w:r>
      <w:proofErr w:type="spellStart"/>
      <w:r w:rsidRPr="00D767D7">
        <w:rPr>
          <w:rFonts w:ascii="Times New Roman" w:eastAsia="標楷體" w:hAnsi="Times New Roman"/>
        </w:rPr>
        <w:t>Huayu</w:t>
      </w:r>
      <w:proofErr w:type="spellEnd"/>
      <w:r w:rsidRPr="00D767D7">
        <w:rPr>
          <w:rFonts w:ascii="Times New Roman" w:eastAsia="標楷體" w:hAnsi="Times New Roman"/>
        </w:rPr>
        <w:t xml:space="preserve"> Enrichment Scholarship from the Ministry of Education (MOE) shall not apply for the </w:t>
      </w:r>
      <w:r w:rsidRPr="00D767D7">
        <w:rPr>
          <w:rFonts w:ascii="Times New Roman" w:eastAsia="標楷體" w:hAnsi="Times New Roman"/>
        </w:rPr>
        <w:lastRenderedPageBreak/>
        <w:t xml:space="preserve">scholarships and grants. </w:t>
      </w:r>
      <w:r w:rsidRPr="00D767D7">
        <w:rPr>
          <w:rFonts w:ascii="Times New Roman" w:eastAsia="標楷體" w:hAnsi="Times New Roman"/>
          <w:u w:val="single"/>
        </w:rPr>
        <w:t>However, those who have to stay overseas due to force majeure or factors related to their theses and therefore cannot receive government scholarships are not subject to this restriction.</w:t>
      </w:r>
    </w:p>
    <w:p w14:paraId="09EF56AE" w14:textId="5006D9FC"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申請方式：</w:t>
      </w:r>
    </w:p>
    <w:p w14:paraId="31E56E91" w14:textId="1FD10624" w:rsidR="005C4796" w:rsidRPr="00D767D7" w:rsidRDefault="005C4796" w:rsidP="005C4796">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3 Application method:</w:t>
      </w:r>
    </w:p>
    <w:p w14:paraId="3DDCFC85" w14:textId="4B877CEA" w:rsidR="001B3C5D" w:rsidRPr="00D767D7" w:rsidRDefault="001B3C5D" w:rsidP="001B3C5D">
      <w:pPr>
        <w:pStyle w:val="a4"/>
        <w:numPr>
          <w:ilvl w:val="0"/>
          <w:numId w:val="20"/>
        </w:numPr>
        <w:spacing w:line="400" w:lineRule="exact"/>
        <w:ind w:leftChars="0"/>
        <w:jc w:val="both"/>
        <w:rPr>
          <w:rFonts w:ascii="Times New Roman" w:eastAsia="標楷體" w:hAnsi="Times New Roman"/>
        </w:rPr>
      </w:pPr>
      <w:r w:rsidRPr="00D767D7">
        <w:rPr>
          <w:rFonts w:ascii="Times New Roman" w:eastAsia="標楷體" w:hAnsi="Times New Roman"/>
        </w:rPr>
        <w:t>新生：欲</w:t>
      </w:r>
      <w:proofErr w:type="gramStart"/>
      <w:r w:rsidRPr="00D767D7">
        <w:rPr>
          <w:rFonts w:ascii="Times New Roman" w:eastAsia="標楷體" w:hAnsi="Times New Roman"/>
        </w:rPr>
        <w:t>申請本獎助學金</w:t>
      </w:r>
      <w:proofErr w:type="gramEnd"/>
      <w:r w:rsidRPr="00D767D7">
        <w:rPr>
          <w:rFonts w:ascii="Times New Roman" w:eastAsia="標楷體" w:hAnsi="Times New Roman"/>
        </w:rPr>
        <w:t>者，須於申請就讀本校時，一併檢</w:t>
      </w:r>
      <w:proofErr w:type="gramStart"/>
      <w:r w:rsidRPr="00D767D7">
        <w:rPr>
          <w:rFonts w:ascii="Times New Roman" w:eastAsia="標楷體" w:hAnsi="Times New Roman"/>
        </w:rPr>
        <w:t>附本</w:t>
      </w:r>
      <w:proofErr w:type="gramEnd"/>
      <w:r w:rsidRPr="00D767D7">
        <w:rPr>
          <w:rFonts w:ascii="Times New Roman" w:eastAsia="標楷體" w:hAnsi="Times New Roman"/>
        </w:rPr>
        <w:t>獎助學金申請表提出申請。</w:t>
      </w:r>
    </w:p>
    <w:p w14:paraId="27CFF07B" w14:textId="6A069FDC" w:rsidR="005C4796" w:rsidRPr="00D767D7" w:rsidRDefault="005C4796" w:rsidP="005C4796">
      <w:pPr>
        <w:pStyle w:val="a4"/>
        <w:numPr>
          <w:ilvl w:val="0"/>
          <w:numId w:val="26"/>
        </w:numPr>
        <w:spacing w:line="400" w:lineRule="exact"/>
        <w:ind w:leftChars="0"/>
        <w:jc w:val="both"/>
        <w:rPr>
          <w:rFonts w:ascii="Times New Roman" w:eastAsia="標楷體" w:hAnsi="Times New Roman"/>
        </w:rPr>
      </w:pPr>
      <w:r w:rsidRPr="00D767D7">
        <w:rPr>
          <w:rFonts w:ascii="Times New Roman" w:eastAsia="標楷體" w:hAnsi="Times New Roman"/>
        </w:rPr>
        <w:t>Freshmen: Those intending to apply for the scholarships and grants should submit the application form when applying for admission to the University.</w:t>
      </w:r>
    </w:p>
    <w:p w14:paraId="61D053B4" w14:textId="7BD5EEDC" w:rsidR="001B3C5D" w:rsidRPr="00D767D7" w:rsidRDefault="001B3C5D" w:rsidP="001B3C5D">
      <w:pPr>
        <w:pStyle w:val="a4"/>
        <w:numPr>
          <w:ilvl w:val="0"/>
          <w:numId w:val="20"/>
        </w:numPr>
        <w:spacing w:line="400" w:lineRule="exact"/>
        <w:ind w:leftChars="0"/>
        <w:jc w:val="both"/>
        <w:rPr>
          <w:rFonts w:ascii="Times New Roman" w:eastAsia="標楷體" w:hAnsi="Times New Roman"/>
        </w:rPr>
      </w:pPr>
      <w:r w:rsidRPr="00D767D7">
        <w:rPr>
          <w:rFonts w:ascii="Times New Roman" w:eastAsia="標楷體" w:hAnsi="Times New Roman"/>
        </w:rPr>
        <w:t>舊生：檢附下列文件，於公告申請期間內提出申請。</w:t>
      </w:r>
    </w:p>
    <w:p w14:paraId="59395DB7" w14:textId="7E1BF627" w:rsidR="005C4796" w:rsidRPr="00D767D7" w:rsidRDefault="00D83415" w:rsidP="00D83415">
      <w:pPr>
        <w:pStyle w:val="a4"/>
        <w:numPr>
          <w:ilvl w:val="0"/>
          <w:numId w:val="26"/>
        </w:numPr>
        <w:spacing w:line="400" w:lineRule="exact"/>
        <w:ind w:leftChars="0"/>
        <w:jc w:val="both"/>
        <w:rPr>
          <w:rFonts w:ascii="Times New Roman" w:eastAsia="標楷體" w:hAnsi="Times New Roman"/>
        </w:rPr>
      </w:pPr>
      <w:r w:rsidRPr="00D767D7">
        <w:rPr>
          <w:rFonts w:ascii="Times New Roman" w:eastAsia="標楷體" w:hAnsi="Times New Roman"/>
        </w:rPr>
        <w:t>Sophomores, juniors, or seniors: Those intending to apply for the scholarships and grants shall submit the following documents during the announced application period.</w:t>
      </w:r>
    </w:p>
    <w:p w14:paraId="102814FB" w14:textId="44D7453F"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1.</w:t>
      </w:r>
      <w:r w:rsidRPr="00D767D7">
        <w:rPr>
          <w:rFonts w:ascii="Times New Roman" w:eastAsia="標楷體" w:hAnsi="Times New Roman" w:cs="Times New Roman"/>
        </w:rPr>
        <w:t>申請表。</w:t>
      </w:r>
    </w:p>
    <w:p w14:paraId="118868C4" w14:textId="6F1CDE14" w:rsidR="00D83415" w:rsidRPr="00D767D7" w:rsidRDefault="00D83415"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b/>
      </w:r>
      <w:r w:rsidRPr="00D767D7">
        <w:rPr>
          <w:rFonts w:ascii="Times New Roman" w:eastAsia="標楷體" w:hAnsi="Times New Roman" w:cs="Times New Roman"/>
        </w:rPr>
        <w:tab/>
        <w:t>(1) Application form.</w:t>
      </w:r>
    </w:p>
    <w:p w14:paraId="6CB9ACEF" w14:textId="2DDD3E36"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2.</w:t>
      </w:r>
      <w:r w:rsidRPr="00D767D7">
        <w:rPr>
          <w:rFonts w:ascii="Times New Roman" w:eastAsia="標楷體" w:hAnsi="Times New Roman" w:cs="Times New Roman"/>
        </w:rPr>
        <w:t>在學期間成績單</w:t>
      </w:r>
      <w:r w:rsidRPr="00D767D7">
        <w:rPr>
          <w:rFonts w:ascii="Times New Roman" w:eastAsia="標楷體" w:hAnsi="Times New Roman" w:cs="Times New Roman"/>
        </w:rPr>
        <w:t>(</w:t>
      </w:r>
      <w:r w:rsidRPr="00D767D7">
        <w:rPr>
          <w:rFonts w:ascii="Times New Roman" w:eastAsia="標楷體" w:hAnsi="Times New Roman" w:cs="Times New Roman"/>
        </w:rPr>
        <w:t>須顯示班級排名</w:t>
      </w:r>
      <w:r w:rsidRPr="00D767D7">
        <w:rPr>
          <w:rFonts w:ascii="Times New Roman" w:eastAsia="標楷體" w:hAnsi="Times New Roman" w:cs="Times New Roman"/>
        </w:rPr>
        <w:t>)</w:t>
      </w:r>
      <w:r w:rsidRPr="00D767D7">
        <w:rPr>
          <w:rFonts w:ascii="Times New Roman" w:eastAsia="標楷體" w:hAnsi="Times New Roman" w:cs="Times New Roman"/>
        </w:rPr>
        <w:t>。</w:t>
      </w:r>
    </w:p>
    <w:p w14:paraId="1BA86939" w14:textId="31364CE7" w:rsidR="00D83415" w:rsidRPr="00D767D7" w:rsidRDefault="00D83415"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b/>
      </w:r>
      <w:r w:rsidRPr="00D767D7">
        <w:rPr>
          <w:rFonts w:ascii="Times New Roman" w:eastAsia="標楷體" w:hAnsi="Times New Roman" w:cs="Times New Roman"/>
        </w:rPr>
        <w:tab/>
      </w:r>
      <w:r w:rsidR="001A02F2" w:rsidRPr="00D767D7">
        <w:rPr>
          <w:rFonts w:ascii="Times New Roman" w:eastAsia="標楷體" w:hAnsi="Times New Roman" w:cs="Times New Roman"/>
        </w:rPr>
        <w:t xml:space="preserve">(2) </w:t>
      </w:r>
      <w:r w:rsidR="003577EB" w:rsidRPr="00D767D7">
        <w:rPr>
          <w:rFonts w:ascii="Times New Roman" w:eastAsia="標楷體" w:hAnsi="Times New Roman" w:cs="Times New Roman"/>
        </w:rPr>
        <w:t xml:space="preserve">Academic transcript </w:t>
      </w:r>
      <w:r w:rsidRPr="00D767D7">
        <w:rPr>
          <w:rFonts w:ascii="Times New Roman" w:eastAsia="標楷體" w:hAnsi="Times New Roman" w:cs="Times New Roman"/>
        </w:rPr>
        <w:t>(including class rank).</w:t>
      </w:r>
    </w:p>
    <w:p w14:paraId="2A2C3F2B" w14:textId="35481A6B"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3.</w:t>
      </w:r>
      <w:r w:rsidRPr="00D767D7">
        <w:rPr>
          <w:rFonts w:ascii="Times New Roman" w:eastAsia="標楷體" w:hAnsi="Times New Roman" w:cs="Times New Roman"/>
        </w:rPr>
        <w:t>推薦信二封。</w:t>
      </w:r>
    </w:p>
    <w:p w14:paraId="2A2A4DF8" w14:textId="5C16201F" w:rsidR="001A02F2" w:rsidRPr="00D767D7" w:rsidRDefault="001A02F2"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b/>
      </w:r>
      <w:r w:rsidRPr="00D767D7">
        <w:rPr>
          <w:rFonts w:ascii="Times New Roman" w:eastAsia="標楷體" w:hAnsi="Times New Roman" w:cs="Times New Roman"/>
        </w:rPr>
        <w:tab/>
        <w:t>(3) Two recommendation letters.</w:t>
      </w:r>
    </w:p>
    <w:p w14:paraId="7E800F49" w14:textId="2B803BDD"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4.</w:t>
      </w:r>
      <w:r w:rsidRPr="00D767D7">
        <w:rPr>
          <w:rFonts w:ascii="Times New Roman" w:eastAsia="標楷體" w:hAnsi="Times New Roman" w:cs="Times New Roman"/>
        </w:rPr>
        <w:t>其他輔助或有利於審查之文件。</w:t>
      </w:r>
    </w:p>
    <w:p w14:paraId="71855FEE" w14:textId="28692177" w:rsidR="001A02F2" w:rsidRPr="00D767D7" w:rsidRDefault="001A02F2"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b/>
      </w:r>
      <w:r w:rsidRPr="00D767D7">
        <w:rPr>
          <w:rFonts w:ascii="Times New Roman" w:eastAsia="標楷體" w:hAnsi="Times New Roman" w:cs="Times New Roman"/>
        </w:rPr>
        <w:tab/>
        <w:t xml:space="preserve">(4) </w:t>
      </w:r>
      <w:r w:rsidR="00B13EA0" w:rsidRPr="00D767D7">
        <w:rPr>
          <w:rFonts w:ascii="Times New Roman" w:eastAsia="標楷體" w:hAnsi="Times New Roman" w:cs="Times New Roman"/>
        </w:rPr>
        <w:t>Other supplementary documents or documents that support the application review.</w:t>
      </w:r>
    </w:p>
    <w:p w14:paraId="11D76C57" w14:textId="13632BA0"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獎助內容：</w:t>
      </w:r>
    </w:p>
    <w:p w14:paraId="5E8D5A3C" w14:textId="7A89C217" w:rsidR="00B13EA0" w:rsidRPr="00D767D7" w:rsidRDefault="00B13EA0" w:rsidP="00B13EA0">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4 Types of scholarships and grants:</w:t>
      </w:r>
    </w:p>
    <w:p w14:paraId="10641329" w14:textId="76DFA021" w:rsidR="001B3C5D" w:rsidRPr="00D767D7" w:rsidRDefault="001B3C5D" w:rsidP="001B3C5D">
      <w:pPr>
        <w:pStyle w:val="a4"/>
        <w:numPr>
          <w:ilvl w:val="0"/>
          <w:numId w:val="21"/>
        </w:numPr>
        <w:spacing w:line="400" w:lineRule="exact"/>
        <w:ind w:leftChars="0"/>
        <w:jc w:val="both"/>
        <w:rPr>
          <w:rFonts w:ascii="Times New Roman" w:eastAsia="標楷體" w:hAnsi="Times New Roman"/>
        </w:rPr>
      </w:pPr>
      <w:r w:rsidRPr="00D767D7">
        <w:rPr>
          <w:rFonts w:ascii="Times New Roman" w:eastAsia="標楷體" w:hAnsi="Times New Roman"/>
        </w:rPr>
        <w:t>A</w:t>
      </w:r>
      <w:r w:rsidRPr="00D767D7">
        <w:rPr>
          <w:rFonts w:ascii="Times New Roman" w:eastAsia="標楷體" w:hAnsi="Times New Roman"/>
        </w:rPr>
        <w:t>類獎助學金：本校博士班外國學生提出申請。受獎生可獲得該學年學雜費同額獎學金、該學年住宿費獎學金、每月新台幣一萬元獎助學金。</w:t>
      </w:r>
    </w:p>
    <w:p w14:paraId="7C0EFA0F" w14:textId="3757BFA3" w:rsidR="00985661" w:rsidRPr="00D767D7" w:rsidRDefault="00985661" w:rsidP="001E4F55">
      <w:pPr>
        <w:pStyle w:val="a4"/>
        <w:numPr>
          <w:ilvl w:val="0"/>
          <w:numId w:val="27"/>
        </w:numPr>
        <w:spacing w:line="400" w:lineRule="exact"/>
        <w:ind w:leftChars="0"/>
        <w:jc w:val="both"/>
        <w:rPr>
          <w:rFonts w:ascii="Times New Roman" w:eastAsia="標楷體" w:hAnsi="Times New Roman"/>
        </w:rPr>
      </w:pPr>
      <w:r w:rsidRPr="00D767D7">
        <w:rPr>
          <w:rFonts w:ascii="Times New Roman" w:eastAsia="標楷體" w:hAnsi="Times New Roman"/>
        </w:rPr>
        <w:t xml:space="preserve">Type A scholarships and grants: </w:t>
      </w:r>
      <w:r w:rsidR="001E4F55" w:rsidRPr="00D767D7">
        <w:rPr>
          <w:rFonts w:ascii="Times New Roman" w:eastAsia="標楷體" w:hAnsi="Times New Roman"/>
        </w:rPr>
        <w:t>This category is open for application to international doctoral students of the University.</w:t>
      </w:r>
      <w:r w:rsidRPr="00D767D7">
        <w:rPr>
          <w:rFonts w:ascii="Times New Roman" w:hAnsi="Times New Roman"/>
        </w:rPr>
        <w:t xml:space="preserve"> </w:t>
      </w:r>
      <w:r w:rsidRPr="00D767D7">
        <w:rPr>
          <w:rFonts w:ascii="Times New Roman" w:eastAsia="標楷體" w:hAnsi="Times New Roman"/>
        </w:rPr>
        <w:t>Recipients will receive a scholarship equivalent to the amount of tuition and miscellaneous fees for the academic year, accommodation scholarship for the academic year, and a monthly scholarship and grant of NT$10,000.</w:t>
      </w:r>
    </w:p>
    <w:p w14:paraId="6A3FBF4B" w14:textId="3B259215" w:rsidR="001B3C5D" w:rsidRPr="00D767D7" w:rsidRDefault="001B3C5D" w:rsidP="001B3C5D">
      <w:pPr>
        <w:pStyle w:val="a4"/>
        <w:numPr>
          <w:ilvl w:val="0"/>
          <w:numId w:val="21"/>
        </w:numPr>
        <w:spacing w:line="400" w:lineRule="exact"/>
        <w:ind w:leftChars="0"/>
        <w:jc w:val="both"/>
        <w:rPr>
          <w:rFonts w:ascii="Times New Roman" w:eastAsia="標楷體" w:hAnsi="Times New Roman"/>
        </w:rPr>
      </w:pPr>
      <w:r w:rsidRPr="00D767D7">
        <w:rPr>
          <w:rFonts w:ascii="Times New Roman" w:eastAsia="標楷體" w:hAnsi="Times New Roman"/>
        </w:rPr>
        <w:t>B</w:t>
      </w:r>
      <w:r w:rsidRPr="00D767D7">
        <w:rPr>
          <w:rFonts w:ascii="Times New Roman" w:eastAsia="標楷體" w:hAnsi="Times New Roman"/>
        </w:rPr>
        <w:t>類獎助學金：本校碩士班或未獲</w:t>
      </w:r>
      <w:r w:rsidRPr="00D767D7">
        <w:rPr>
          <w:rFonts w:ascii="Times New Roman" w:eastAsia="標楷體" w:hAnsi="Times New Roman"/>
        </w:rPr>
        <w:t>A</w:t>
      </w:r>
      <w:r w:rsidRPr="00D767D7">
        <w:rPr>
          <w:rFonts w:ascii="Times New Roman" w:eastAsia="標楷體" w:hAnsi="Times New Roman"/>
        </w:rPr>
        <w:t>類獎助學金之博士班外國學生提出申請。受獎生可獲得該學年學雜費同額獎學金、該學年住宿費獎學金。</w:t>
      </w:r>
    </w:p>
    <w:p w14:paraId="2B621289" w14:textId="2013DCF0" w:rsidR="001E4F55" w:rsidRPr="00D767D7" w:rsidRDefault="001E4F55" w:rsidP="001E4F55">
      <w:pPr>
        <w:pStyle w:val="a4"/>
        <w:numPr>
          <w:ilvl w:val="0"/>
          <w:numId w:val="27"/>
        </w:numPr>
        <w:spacing w:line="400" w:lineRule="exact"/>
        <w:ind w:leftChars="0"/>
        <w:jc w:val="both"/>
        <w:rPr>
          <w:rFonts w:ascii="Times New Roman" w:eastAsia="標楷體" w:hAnsi="Times New Roman"/>
        </w:rPr>
      </w:pPr>
      <w:r w:rsidRPr="00D767D7">
        <w:rPr>
          <w:rFonts w:ascii="Times New Roman" w:eastAsia="標楷體" w:hAnsi="Times New Roman"/>
        </w:rPr>
        <w:t>Type B scholarships and grants: This category is open for application to international master’s students or doctoral students who do not receive Type A scholarships and grants.</w:t>
      </w:r>
      <w:r w:rsidRPr="00D767D7">
        <w:rPr>
          <w:rFonts w:ascii="Times New Roman" w:hAnsi="Times New Roman"/>
        </w:rPr>
        <w:t xml:space="preserve"> </w:t>
      </w:r>
      <w:r w:rsidRPr="00D767D7">
        <w:rPr>
          <w:rFonts w:ascii="Times New Roman" w:eastAsia="標楷體" w:hAnsi="Times New Roman"/>
        </w:rPr>
        <w:t>Recipients will receive a scholarship equivalent to the amount of tuition and miscellaneous fees for the academic year and accommodation scholarship for the academic year.</w:t>
      </w:r>
    </w:p>
    <w:p w14:paraId="2A9A9151" w14:textId="75B7FB28" w:rsidR="001B3C5D" w:rsidRPr="00D767D7" w:rsidRDefault="001B3C5D" w:rsidP="001B3C5D">
      <w:pPr>
        <w:pStyle w:val="a4"/>
        <w:numPr>
          <w:ilvl w:val="0"/>
          <w:numId w:val="21"/>
        </w:numPr>
        <w:spacing w:line="400" w:lineRule="exact"/>
        <w:ind w:leftChars="0"/>
        <w:jc w:val="both"/>
        <w:rPr>
          <w:rFonts w:ascii="Times New Roman" w:eastAsia="標楷體" w:hAnsi="Times New Roman"/>
        </w:rPr>
      </w:pPr>
      <w:r w:rsidRPr="00D767D7">
        <w:rPr>
          <w:rFonts w:ascii="Times New Roman" w:eastAsia="標楷體" w:hAnsi="Times New Roman"/>
        </w:rPr>
        <w:t>C</w:t>
      </w:r>
      <w:r w:rsidRPr="00D767D7">
        <w:rPr>
          <w:rFonts w:ascii="Times New Roman" w:eastAsia="標楷體" w:hAnsi="Times New Roman"/>
        </w:rPr>
        <w:t>類獎助學金：本校大學部外國學生或未獲</w:t>
      </w:r>
      <w:r w:rsidRPr="00D767D7">
        <w:rPr>
          <w:rFonts w:ascii="Times New Roman" w:eastAsia="標楷體" w:hAnsi="Times New Roman"/>
        </w:rPr>
        <w:t>A</w:t>
      </w:r>
      <w:r w:rsidRPr="00D767D7">
        <w:rPr>
          <w:rFonts w:ascii="Times New Roman" w:eastAsia="標楷體" w:hAnsi="Times New Roman"/>
        </w:rPr>
        <w:t>、</w:t>
      </w:r>
      <w:r w:rsidRPr="00D767D7">
        <w:rPr>
          <w:rFonts w:ascii="Times New Roman" w:eastAsia="標楷體" w:hAnsi="Times New Roman"/>
        </w:rPr>
        <w:t>B</w:t>
      </w:r>
      <w:r w:rsidRPr="00D767D7">
        <w:rPr>
          <w:rFonts w:ascii="Times New Roman" w:eastAsia="標楷體" w:hAnsi="Times New Roman"/>
        </w:rPr>
        <w:t>類獎助學金外國學生提出申請。受獎</w:t>
      </w:r>
      <w:r w:rsidRPr="00D767D7">
        <w:rPr>
          <w:rFonts w:ascii="Times New Roman" w:eastAsia="標楷體" w:hAnsi="Times New Roman"/>
        </w:rPr>
        <w:lastRenderedPageBreak/>
        <w:t>生可獲得該學年學雜費同額獎學金。上述住宿費獎學金，以當年度本校宿舍</w:t>
      </w:r>
      <w:r w:rsidRPr="00D767D7">
        <w:rPr>
          <w:rFonts w:ascii="Times New Roman" w:eastAsia="標楷體" w:hAnsi="Times New Roman"/>
        </w:rPr>
        <w:t>AB</w:t>
      </w:r>
      <w:r w:rsidRPr="00D767D7">
        <w:rPr>
          <w:rFonts w:ascii="Times New Roman" w:eastAsia="標楷體" w:hAnsi="Times New Roman"/>
        </w:rPr>
        <w:t>館四人房收費價格為上限。住校內者，依該學年註冊單住宿費收費金額，核實發給住宿費獎學金，超過獎學金支付上限之金額，由學生自行負擔；住校外者，需於開學日起一個月內，</w:t>
      </w:r>
      <w:proofErr w:type="gramStart"/>
      <w:r w:rsidRPr="00D767D7">
        <w:rPr>
          <w:rFonts w:ascii="Times New Roman" w:eastAsia="標楷體" w:hAnsi="Times New Roman"/>
        </w:rPr>
        <w:t>檢附租屋</w:t>
      </w:r>
      <w:proofErr w:type="gramEnd"/>
      <w:r w:rsidRPr="00D767D7">
        <w:rPr>
          <w:rFonts w:ascii="Times New Roman" w:eastAsia="標楷體" w:hAnsi="Times New Roman"/>
        </w:rPr>
        <w:t>證明或合約繳交至國際事務處</w:t>
      </w:r>
      <w:r w:rsidRPr="00D767D7">
        <w:rPr>
          <w:rFonts w:ascii="Times New Roman" w:eastAsia="標楷體" w:hAnsi="Times New Roman"/>
        </w:rPr>
        <w:t>(</w:t>
      </w:r>
      <w:r w:rsidRPr="00D767D7">
        <w:rPr>
          <w:rFonts w:ascii="Times New Roman" w:eastAsia="標楷體" w:hAnsi="Times New Roman"/>
        </w:rPr>
        <w:t>以下簡稱本處</w:t>
      </w:r>
      <w:r w:rsidRPr="00D767D7">
        <w:rPr>
          <w:rFonts w:ascii="Times New Roman" w:eastAsia="標楷體" w:hAnsi="Times New Roman"/>
        </w:rPr>
        <w:t>)</w:t>
      </w:r>
      <w:r w:rsidRPr="00D767D7">
        <w:rPr>
          <w:rFonts w:ascii="Times New Roman" w:eastAsia="標楷體" w:hAnsi="Times New Roman"/>
        </w:rPr>
        <w:t>，經查核通過後，得領取該學期住宿費獎學金。</w:t>
      </w:r>
    </w:p>
    <w:p w14:paraId="2E2B1C20" w14:textId="5BFCD27E" w:rsidR="001E4F55" w:rsidRPr="00D767D7" w:rsidRDefault="001E4F55" w:rsidP="00BC6B5F">
      <w:pPr>
        <w:pStyle w:val="a4"/>
        <w:numPr>
          <w:ilvl w:val="0"/>
          <w:numId w:val="27"/>
        </w:numPr>
        <w:spacing w:line="400" w:lineRule="exact"/>
        <w:ind w:leftChars="0"/>
        <w:jc w:val="both"/>
        <w:rPr>
          <w:rFonts w:ascii="Times New Roman" w:eastAsia="標楷體" w:hAnsi="Times New Roman"/>
        </w:rPr>
      </w:pPr>
      <w:r w:rsidRPr="00D767D7">
        <w:rPr>
          <w:rFonts w:ascii="Times New Roman" w:eastAsia="標楷體" w:hAnsi="Times New Roman"/>
        </w:rPr>
        <w:t>Type C scholarships and grants: This category is open for applic</w:t>
      </w:r>
      <w:r w:rsidR="00086F5F" w:rsidRPr="00D767D7">
        <w:rPr>
          <w:rFonts w:ascii="Times New Roman" w:eastAsia="標楷體" w:hAnsi="Times New Roman"/>
        </w:rPr>
        <w:t>ation to international bachelor’</w:t>
      </w:r>
      <w:r w:rsidRPr="00D767D7">
        <w:rPr>
          <w:rFonts w:ascii="Times New Roman" w:eastAsia="標楷體" w:hAnsi="Times New Roman"/>
        </w:rPr>
        <w:t>s students or international students who do not receive Type A or B scholarships and grants.</w:t>
      </w:r>
      <w:r w:rsidR="00086F5F" w:rsidRPr="00D767D7">
        <w:rPr>
          <w:rFonts w:ascii="Times New Roman" w:eastAsia="標楷體" w:hAnsi="Times New Roman"/>
        </w:rPr>
        <w:t xml:space="preserve"> </w:t>
      </w:r>
      <w:r w:rsidR="008726F4" w:rsidRPr="00D767D7">
        <w:rPr>
          <w:rFonts w:ascii="Times New Roman" w:eastAsia="標楷體" w:hAnsi="Times New Roman"/>
        </w:rPr>
        <w:t xml:space="preserve">Recipients will receive a scholarship equivalent to the amount of tuition and miscellaneous fees for the academic year. </w:t>
      </w:r>
      <w:r w:rsidR="003151A2" w:rsidRPr="00D767D7">
        <w:rPr>
          <w:rFonts w:ascii="Times New Roman" w:eastAsia="標楷體" w:hAnsi="Times New Roman"/>
        </w:rPr>
        <w:t xml:space="preserve">The aforementioned accommodation scholarship shall not exceed the cost of a quadruple room in Dormitories A and B at the University for the academic year. </w:t>
      </w:r>
      <w:r w:rsidR="00BC6B5F" w:rsidRPr="00D767D7">
        <w:rPr>
          <w:rFonts w:ascii="Times New Roman" w:eastAsia="標楷體" w:hAnsi="Times New Roman"/>
        </w:rPr>
        <w:t>For recipients residing on-campus, the accommodation scholarship will be verified and issued based on the accommodation fees listed on the enrollment form for the academic year. Students are responsible for paying any additional amount exceeding the scholarship amount. For recipients residing off-campus, they shall submit proof of rental or a rental contract to</w:t>
      </w:r>
      <w:r w:rsidR="00AD6E64" w:rsidRPr="00D767D7">
        <w:rPr>
          <w:rFonts w:ascii="Times New Roman" w:eastAsia="標楷體" w:hAnsi="Times New Roman"/>
        </w:rPr>
        <w:t xml:space="preserve"> the Office of Global Affairs (“the Office”</w:t>
      </w:r>
      <w:r w:rsidR="00BC6B5F" w:rsidRPr="00D767D7">
        <w:rPr>
          <w:rFonts w:ascii="Times New Roman" w:eastAsia="標楷體" w:hAnsi="Times New Roman"/>
        </w:rPr>
        <w:t>) for verification within 1 month from the beginning of the semester to be eligible to receive the accommodation scholarship for the semester.</w:t>
      </w:r>
    </w:p>
    <w:p w14:paraId="06C58794" w14:textId="594702A9"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補助期限：</w:t>
      </w:r>
    </w:p>
    <w:p w14:paraId="143DF0AE" w14:textId="3A991151" w:rsidR="005E00F8" w:rsidRPr="00D767D7" w:rsidRDefault="005E00F8" w:rsidP="005E00F8">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Article 5 </w:t>
      </w:r>
      <w:r w:rsidR="00AD6E64" w:rsidRPr="00D767D7">
        <w:rPr>
          <w:rFonts w:ascii="Times New Roman" w:eastAsia="標楷體" w:hAnsi="Times New Roman" w:cs="Times New Roman"/>
        </w:rPr>
        <w:t>Subsidy period:</w:t>
      </w:r>
    </w:p>
    <w:p w14:paraId="62EEE040" w14:textId="1A20D45B" w:rsidR="001B3C5D" w:rsidRPr="00D767D7" w:rsidRDefault="001B3C5D" w:rsidP="00AD6E64">
      <w:pPr>
        <w:pStyle w:val="a4"/>
        <w:numPr>
          <w:ilvl w:val="0"/>
          <w:numId w:val="28"/>
        </w:numPr>
        <w:spacing w:line="400" w:lineRule="exact"/>
        <w:ind w:leftChars="0"/>
        <w:jc w:val="both"/>
        <w:rPr>
          <w:rFonts w:ascii="Times New Roman" w:eastAsia="標楷體" w:hAnsi="Times New Roman"/>
        </w:rPr>
      </w:pPr>
      <w:r w:rsidRPr="00D767D7">
        <w:rPr>
          <w:rFonts w:ascii="Times New Roman" w:eastAsia="標楷體" w:hAnsi="Times New Roman"/>
        </w:rPr>
        <w:t>大學部學生自入學起至多四年。</w:t>
      </w:r>
    </w:p>
    <w:p w14:paraId="6C6FC062" w14:textId="541BC2F2" w:rsidR="00AD6E64" w:rsidRPr="00D767D7" w:rsidRDefault="00AD6E64" w:rsidP="00CD012D">
      <w:pPr>
        <w:pStyle w:val="a4"/>
        <w:numPr>
          <w:ilvl w:val="0"/>
          <w:numId w:val="29"/>
        </w:numPr>
        <w:spacing w:line="400" w:lineRule="exact"/>
        <w:ind w:leftChars="0"/>
        <w:jc w:val="both"/>
        <w:rPr>
          <w:rFonts w:ascii="Times New Roman" w:eastAsia="標楷體" w:hAnsi="Times New Roman"/>
        </w:rPr>
      </w:pPr>
      <w:r w:rsidRPr="00D767D7">
        <w:rPr>
          <w:rFonts w:ascii="Times New Roman" w:eastAsia="標楷體" w:hAnsi="Times New Roman"/>
        </w:rPr>
        <w:t>Up to 4 years from admission for bachelor’s students.</w:t>
      </w:r>
    </w:p>
    <w:p w14:paraId="011DECE4" w14:textId="12103334" w:rsidR="001B3C5D" w:rsidRPr="00D767D7" w:rsidRDefault="001B3C5D" w:rsidP="001B3C5D">
      <w:pPr>
        <w:pStyle w:val="a4"/>
        <w:spacing w:line="400" w:lineRule="exact"/>
        <w:ind w:leftChars="0" w:left="567"/>
        <w:jc w:val="both"/>
        <w:rPr>
          <w:rFonts w:ascii="Times New Roman" w:eastAsia="標楷體" w:hAnsi="Times New Roman"/>
        </w:rPr>
      </w:pPr>
      <w:r w:rsidRPr="00D767D7">
        <w:rPr>
          <w:rFonts w:ascii="Times New Roman" w:eastAsia="標楷體" w:hAnsi="Times New Roman"/>
          <w:u w:val="single"/>
        </w:rPr>
        <w:t>(</w:t>
      </w:r>
      <w:r w:rsidRPr="00D767D7">
        <w:rPr>
          <w:rFonts w:ascii="Times New Roman" w:eastAsia="標楷體" w:hAnsi="Times New Roman"/>
          <w:u w:val="single"/>
        </w:rPr>
        <w:t>二</w:t>
      </w:r>
      <w:r w:rsidRPr="00D767D7">
        <w:rPr>
          <w:rFonts w:ascii="Times New Roman" w:eastAsia="標楷體" w:hAnsi="Times New Roman"/>
          <w:u w:val="single"/>
        </w:rPr>
        <w:t>)</w:t>
      </w:r>
      <w:r w:rsidRPr="00D767D7">
        <w:rPr>
          <w:rFonts w:ascii="Times New Roman" w:eastAsia="標楷體" w:hAnsi="Times New Roman"/>
        </w:rPr>
        <w:t>碩士生自入學起至多二年、博士生自入學起至多四年。</w:t>
      </w:r>
    </w:p>
    <w:p w14:paraId="128919AD" w14:textId="042651B6" w:rsidR="00AD6E64" w:rsidRPr="00D767D7" w:rsidRDefault="00AD6E64" w:rsidP="00CD012D">
      <w:pPr>
        <w:pStyle w:val="a4"/>
        <w:numPr>
          <w:ilvl w:val="0"/>
          <w:numId w:val="29"/>
        </w:numPr>
        <w:spacing w:line="400" w:lineRule="exact"/>
        <w:ind w:leftChars="0"/>
        <w:jc w:val="both"/>
        <w:rPr>
          <w:rFonts w:ascii="Times New Roman" w:eastAsia="標楷體" w:hAnsi="Times New Roman"/>
        </w:rPr>
      </w:pPr>
      <w:r w:rsidRPr="00D767D7">
        <w:rPr>
          <w:rFonts w:ascii="Times New Roman" w:eastAsia="標楷體" w:hAnsi="Times New Roman"/>
        </w:rPr>
        <w:t>Up to 2 years from admission for master’s students or up to 4 years from admission for doctoral students.</w:t>
      </w:r>
    </w:p>
    <w:p w14:paraId="7415A10B" w14:textId="56683C64"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審核程序：</w:t>
      </w:r>
    </w:p>
    <w:p w14:paraId="77E1B113" w14:textId="20D18B2E" w:rsidR="00CD012D" w:rsidRPr="00D767D7" w:rsidRDefault="00CD012D" w:rsidP="00CD012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6: Review process:</w:t>
      </w:r>
    </w:p>
    <w:p w14:paraId="7CD0285E" w14:textId="6CADDFA2" w:rsidR="001B3C5D" w:rsidRPr="00D767D7" w:rsidRDefault="001B3C5D" w:rsidP="001B3C5D">
      <w:pPr>
        <w:pStyle w:val="a4"/>
        <w:numPr>
          <w:ilvl w:val="0"/>
          <w:numId w:val="22"/>
        </w:numPr>
        <w:spacing w:line="400" w:lineRule="exact"/>
        <w:ind w:leftChars="0"/>
        <w:jc w:val="both"/>
        <w:rPr>
          <w:rFonts w:ascii="Times New Roman" w:eastAsia="標楷體" w:hAnsi="Times New Roman"/>
        </w:rPr>
      </w:pPr>
      <w:r w:rsidRPr="00D767D7">
        <w:rPr>
          <w:rFonts w:ascii="Times New Roman" w:eastAsia="標楷體" w:hAnsi="Times New Roman"/>
        </w:rPr>
        <w:t>第一學年：凡申請就讀本校之外國新生，經本校外國學生招生委員會審核通過錄取後，由本處彙整提交送至國際學術交流委員會，依各年度所編經費，擇優核定名單及金額。</w:t>
      </w:r>
    </w:p>
    <w:p w14:paraId="65692A5B" w14:textId="524D7446" w:rsidR="00CD012D" w:rsidRPr="00D767D7" w:rsidRDefault="003577EB" w:rsidP="003577EB">
      <w:pPr>
        <w:pStyle w:val="a4"/>
        <w:numPr>
          <w:ilvl w:val="0"/>
          <w:numId w:val="30"/>
        </w:numPr>
        <w:spacing w:line="400" w:lineRule="exact"/>
        <w:ind w:leftChars="0"/>
        <w:jc w:val="both"/>
        <w:rPr>
          <w:rFonts w:ascii="Times New Roman" w:eastAsia="標楷體" w:hAnsi="Times New Roman"/>
        </w:rPr>
      </w:pPr>
      <w:r w:rsidRPr="00D767D7">
        <w:rPr>
          <w:rFonts w:ascii="Times New Roman" w:eastAsia="標楷體" w:hAnsi="Times New Roman"/>
        </w:rPr>
        <w:t>In the first academic year: For international students applying for admission to the University, once they are admitted upon passing the review of the Admissions Committee for International Students, the Office will collect their scholarship and grant applications and submit them to the International Academic Exchange Committee. The committee will then select the most outstanding students and determine the amount based on the budget allocated for the academic year.</w:t>
      </w:r>
    </w:p>
    <w:p w14:paraId="58A98FD0" w14:textId="214A3A4D" w:rsidR="001B3C5D" w:rsidRPr="00D767D7" w:rsidRDefault="001B3C5D" w:rsidP="001B3C5D">
      <w:pPr>
        <w:pStyle w:val="a4"/>
        <w:numPr>
          <w:ilvl w:val="0"/>
          <w:numId w:val="22"/>
        </w:numPr>
        <w:spacing w:line="400" w:lineRule="exact"/>
        <w:ind w:leftChars="0"/>
        <w:jc w:val="both"/>
        <w:rPr>
          <w:rFonts w:ascii="Times New Roman" w:eastAsia="標楷體" w:hAnsi="Times New Roman"/>
        </w:rPr>
      </w:pPr>
      <w:r w:rsidRPr="00D767D7">
        <w:rPr>
          <w:rFonts w:ascii="Times New Roman" w:eastAsia="標楷體" w:hAnsi="Times New Roman"/>
        </w:rPr>
        <w:t>第二學年起：申請者須依前一學年學業及操行成績向本處提出申請，經審查通過者，由國際學術交流委員會審查學生獎助類別。其資格應符合：</w:t>
      </w:r>
    </w:p>
    <w:p w14:paraId="37AB4D34" w14:textId="27A1CF8C" w:rsidR="003577EB" w:rsidRPr="00D767D7" w:rsidRDefault="00D73042" w:rsidP="00D73042">
      <w:pPr>
        <w:pStyle w:val="a4"/>
        <w:numPr>
          <w:ilvl w:val="0"/>
          <w:numId w:val="30"/>
        </w:numPr>
        <w:spacing w:line="400" w:lineRule="exact"/>
        <w:ind w:leftChars="0"/>
        <w:jc w:val="both"/>
        <w:rPr>
          <w:rFonts w:ascii="Times New Roman" w:eastAsia="標楷體" w:hAnsi="Times New Roman"/>
        </w:rPr>
      </w:pPr>
      <w:r w:rsidRPr="00D767D7">
        <w:rPr>
          <w:rFonts w:ascii="Times New Roman" w:eastAsia="標楷體" w:hAnsi="Times New Roman"/>
        </w:rPr>
        <w:lastRenderedPageBreak/>
        <w:t>From the second academic year: Applicants shall submit their academic transcripts with conduct records from the previous academic year to the Office for their application. Those who pass the review will be forwarded to the International Academic Exchange Committee for the determination of scholarship and grant types. Applicants shall meet the following qualifications:</w:t>
      </w:r>
    </w:p>
    <w:p w14:paraId="7BFF0D87" w14:textId="74F20292" w:rsidR="001B3C5D" w:rsidRPr="00D767D7" w:rsidRDefault="001B3C5D" w:rsidP="001B3C5D">
      <w:pPr>
        <w:pStyle w:val="a4"/>
        <w:numPr>
          <w:ilvl w:val="0"/>
          <w:numId w:val="23"/>
        </w:numPr>
        <w:spacing w:line="400" w:lineRule="exact"/>
        <w:ind w:leftChars="0"/>
        <w:jc w:val="both"/>
        <w:rPr>
          <w:rFonts w:ascii="Times New Roman" w:eastAsia="標楷體" w:hAnsi="Times New Roman"/>
        </w:rPr>
      </w:pPr>
      <w:r w:rsidRPr="00D767D7">
        <w:rPr>
          <w:rFonts w:ascii="Times New Roman" w:eastAsia="標楷體" w:hAnsi="Times New Roman"/>
        </w:rPr>
        <w:t>前學年修習科目無不及格，且前學年學業平均應達大學部最低七十分</w:t>
      </w:r>
      <w:r w:rsidRPr="00D767D7">
        <w:rPr>
          <w:rFonts w:ascii="Times New Roman" w:eastAsia="標楷體" w:hAnsi="Times New Roman"/>
        </w:rPr>
        <w:t>/</w:t>
      </w:r>
      <w:r w:rsidRPr="00D767D7">
        <w:rPr>
          <w:rFonts w:ascii="Times New Roman" w:eastAsia="標楷體" w:hAnsi="Times New Roman"/>
        </w:rPr>
        <w:t>研究所最低八十分。</w:t>
      </w:r>
    </w:p>
    <w:p w14:paraId="0359988C" w14:textId="1D63336B" w:rsidR="00D73042" w:rsidRPr="00D767D7" w:rsidRDefault="00934A09" w:rsidP="00934A09">
      <w:pPr>
        <w:pStyle w:val="a4"/>
        <w:numPr>
          <w:ilvl w:val="3"/>
          <w:numId w:val="13"/>
        </w:numPr>
        <w:spacing w:line="400" w:lineRule="exact"/>
        <w:ind w:leftChars="0" w:left="1276"/>
        <w:jc w:val="both"/>
        <w:rPr>
          <w:rFonts w:ascii="Times New Roman" w:eastAsia="標楷體" w:hAnsi="Times New Roman"/>
        </w:rPr>
      </w:pPr>
      <w:r w:rsidRPr="00D767D7">
        <w:rPr>
          <w:rFonts w:ascii="Times New Roman" w:eastAsia="標楷體" w:hAnsi="Times New Roman"/>
        </w:rPr>
        <w:t>Applicants shall pass all subjects in the previous academic year and achieve a minimum average grade of 70 for bachelor’s students or 80 for</w:t>
      </w:r>
      <w:r w:rsidRPr="00B90B28">
        <w:rPr>
          <w:rFonts w:ascii="Times New Roman" w:eastAsia="標楷體" w:hAnsi="Times New Roman"/>
        </w:rPr>
        <w:t xml:space="preserve"> </w:t>
      </w:r>
      <w:r w:rsidR="0004245A" w:rsidRPr="00F21311">
        <w:rPr>
          <w:rFonts w:ascii="Times New Roman" w:eastAsia="標楷體" w:hAnsi="Times New Roman"/>
        </w:rPr>
        <w:t xml:space="preserve">master’s/doctoral </w:t>
      </w:r>
      <w:r w:rsidRPr="00F21311">
        <w:rPr>
          <w:rFonts w:ascii="Times New Roman" w:eastAsia="標楷體" w:hAnsi="Times New Roman"/>
        </w:rPr>
        <w:t>students</w:t>
      </w:r>
      <w:r w:rsidRPr="00D767D7">
        <w:rPr>
          <w:rFonts w:ascii="Times New Roman" w:eastAsia="標楷體" w:hAnsi="Times New Roman"/>
        </w:rPr>
        <w:t>.</w:t>
      </w:r>
    </w:p>
    <w:p w14:paraId="02B6F4A0" w14:textId="4A8061CB" w:rsidR="001B3C5D" w:rsidRPr="00D767D7" w:rsidRDefault="001B3C5D" w:rsidP="001B3C5D">
      <w:pPr>
        <w:pStyle w:val="a4"/>
        <w:numPr>
          <w:ilvl w:val="0"/>
          <w:numId w:val="23"/>
        </w:numPr>
        <w:spacing w:line="400" w:lineRule="exact"/>
        <w:ind w:leftChars="0"/>
        <w:jc w:val="both"/>
        <w:rPr>
          <w:rFonts w:ascii="Times New Roman" w:eastAsia="標楷體" w:hAnsi="Times New Roman"/>
        </w:rPr>
      </w:pPr>
      <w:r w:rsidRPr="00D767D7">
        <w:rPr>
          <w:rFonts w:ascii="Times New Roman" w:eastAsia="標楷體" w:hAnsi="Times New Roman"/>
        </w:rPr>
        <w:t>操行成績八十分以上。</w:t>
      </w:r>
    </w:p>
    <w:p w14:paraId="3A348A87" w14:textId="75CFAC2A" w:rsidR="00934A09" w:rsidRPr="00D767D7" w:rsidRDefault="00E11E27" w:rsidP="00E11E27">
      <w:pPr>
        <w:pStyle w:val="a4"/>
        <w:numPr>
          <w:ilvl w:val="3"/>
          <w:numId w:val="13"/>
        </w:numPr>
        <w:spacing w:line="400" w:lineRule="exact"/>
        <w:ind w:leftChars="0" w:left="1276"/>
        <w:jc w:val="both"/>
        <w:rPr>
          <w:rFonts w:ascii="Times New Roman" w:eastAsia="標楷體" w:hAnsi="Times New Roman"/>
        </w:rPr>
      </w:pPr>
      <w:r w:rsidRPr="00D767D7">
        <w:rPr>
          <w:rFonts w:ascii="Times New Roman" w:eastAsia="標楷體" w:hAnsi="Times New Roman"/>
        </w:rPr>
        <w:t>Applicants shall have a conduct record of 80 or above.</w:t>
      </w:r>
    </w:p>
    <w:p w14:paraId="3FD345EA" w14:textId="38B4AD80" w:rsidR="001B3C5D" w:rsidRPr="00D767D7" w:rsidRDefault="001B3C5D" w:rsidP="001B3C5D">
      <w:pPr>
        <w:spacing w:line="400" w:lineRule="exact"/>
        <w:ind w:leftChars="177" w:left="905" w:hangingChars="200" w:hanging="480"/>
        <w:jc w:val="both"/>
        <w:rPr>
          <w:rFonts w:ascii="Times New Roman" w:eastAsia="標楷體" w:hAnsi="Times New Roman" w:cs="Times New Roman"/>
          <w:u w:val="single"/>
        </w:rPr>
      </w:pPr>
      <w:r w:rsidRPr="00D767D7">
        <w:rPr>
          <w:rFonts w:ascii="Times New Roman" w:eastAsia="標楷體" w:hAnsi="Times New Roman" w:cs="Times New Roman"/>
          <w:u w:val="single"/>
        </w:rPr>
        <w:t>(</w:t>
      </w:r>
      <w:r w:rsidRPr="00D767D7">
        <w:rPr>
          <w:rFonts w:ascii="Times New Roman" w:eastAsia="標楷體" w:hAnsi="Times New Roman" w:cs="Times New Roman"/>
          <w:u w:val="single"/>
        </w:rPr>
        <w:t>三</w:t>
      </w:r>
      <w:r w:rsidRPr="00D767D7">
        <w:rPr>
          <w:rFonts w:ascii="Times New Roman" w:eastAsia="標楷體" w:hAnsi="Times New Roman" w:cs="Times New Roman"/>
          <w:u w:val="single"/>
        </w:rPr>
        <w:t xml:space="preserve">) </w:t>
      </w:r>
      <w:r w:rsidRPr="00D767D7">
        <w:rPr>
          <w:rFonts w:ascii="Times New Roman" w:eastAsia="標楷體" w:hAnsi="Times New Roman" w:cs="Times New Roman"/>
          <w:u w:val="single"/>
        </w:rPr>
        <w:t>符合第二點第三項後段資格之學生，得由該生所屬之系所提出</w:t>
      </w:r>
      <w:proofErr w:type="gramStart"/>
      <w:r w:rsidRPr="00D767D7">
        <w:rPr>
          <w:rFonts w:ascii="Times New Roman" w:eastAsia="標楷體" w:hAnsi="Times New Roman" w:cs="Times New Roman"/>
          <w:u w:val="single"/>
        </w:rPr>
        <w:t>申請本獎助學金</w:t>
      </w:r>
      <w:proofErr w:type="gramEnd"/>
      <w:r w:rsidRPr="00D767D7">
        <w:rPr>
          <w:rFonts w:ascii="Times New Roman" w:eastAsia="標楷體" w:hAnsi="Times New Roman" w:cs="Times New Roman"/>
          <w:u w:val="single"/>
        </w:rPr>
        <w:t>，由本處彙整提交至國際學術交流委員會，依各年度所編經費，核定名單及金額，金額以每人每月新台幣一萬元為上限，每人核發期限以三個月為上限。</w:t>
      </w:r>
    </w:p>
    <w:p w14:paraId="0670E23E" w14:textId="28EB880A" w:rsidR="006C6E5D" w:rsidRPr="00F8564E" w:rsidRDefault="00294952" w:rsidP="00294952">
      <w:pPr>
        <w:pStyle w:val="a4"/>
        <w:numPr>
          <w:ilvl w:val="0"/>
          <w:numId w:val="30"/>
        </w:numPr>
        <w:spacing w:line="400" w:lineRule="exact"/>
        <w:ind w:leftChars="0"/>
        <w:jc w:val="both"/>
        <w:rPr>
          <w:rFonts w:ascii="Times New Roman" w:eastAsia="標楷體" w:hAnsi="Times New Roman"/>
          <w:u w:val="single"/>
        </w:rPr>
      </w:pPr>
      <w:r w:rsidRPr="00F8564E">
        <w:rPr>
          <w:rFonts w:ascii="Times New Roman" w:eastAsia="標楷體" w:hAnsi="Times New Roman"/>
          <w:u w:val="single"/>
        </w:rPr>
        <w:t xml:space="preserve">Students </w:t>
      </w:r>
      <w:r w:rsidR="00F8564E" w:rsidRPr="00F8564E">
        <w:rPr>
          <w:rFonts w:ascii="Times New Roman" w:eastAsia="標楷體" w:hAnsi="Times New Roman"/>
          <w:u w:val="single"/>
        </w:rPr>
        <w:t>who meet the description outlined in the secon</w:t>
      </w:r>
      <w:bookmarkStart w:id="0" w:name="_GoBack"/>
      <w:bookmarkEnd w:id="0"/>
      <w:r w:rsidR="00F8564E" w:rsidRPr="00F8564E">
        <w:rPr>
          <w:rFonts w:ascii="Times New Roman" w:eastAsia="標楷體" w:hAnsi="Times New Roman"/>
          <w:u w:val="single"/>
        </w:rPr>
        <w:t>d part of Article 2, Paragraph 3</w:t>
      </w:r>
      <w:r w:rsidRPr="00F8564E">
        <w:rPr>
          <w:rFonts w:ascii="Times New Roman" w:eastAsia="標楷體" w:hAnsi="Times New Roman"/>
          <w:u w:val="single"/>
        </w:rPr>
        <w:t xml:space="preserve"> may have their departments/institutes apply for the scholarships and grants on their behalf. The Office will collect the applications and forward them to the International Academic Exchange Committee. The committee will then select recipients and determine the amount based on the budget allocated for the academic year. The amount awarded shall not exceed NT 10,000 per person per month, and the provision of the amount shall not exceed 3 months per person.</w:t>
      </w:r>
    </w:p>
    <w:p w14:paraId="272DE6CC" w14:textId="10AC67B4"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發放方式：</w:t>
      </w:r>
    </w:p>
    <w:p w14:paraId="41131505" w14:textId="6C744C6B" w:rsidR="004A6EFC" w:rsidRPr="00D767D7" w:rsidRDefault="004A6EFC" w:rsidP="004A6EFC">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7 Disbursement method:</w:t>
      </w:r>
    </w:p>
    <w:p w14:paraId="26FBE0D9" w14:textId="2B501C3B" w:rsidR="001B3C5D" w:rsidRPr="00D767D7" w:rsidRDefault="001B3C5D" w:rsidP="001B3C5D">
      <w:pPr>
        <w:pStyle w:val="a4"/>
        <w:spacing w:line="400" w:lineRule="exact"/>
        <w:ind w:leftChars="0" w:left="567"/>
        <w:jc w:val="both"/>
        <w:rPr>
          <w:rFonts w:ascii="Times New Roman" w:eastAsia="標楷體" w:hAnsi="Times New Roman"/>
        </w:rPr>
      </w:pPr>
      <w:r w:rsidRPr="00D767D7">
        <w:rPr>
          <w:rFonts w:ascii="Times New Roman" w:eastAsia="標楷體" w:hAnsi="Times New Roman"/>
        </w:rPr>
        <w:t>每月發放一次，新生自完成註冊之當月開始，第二學年續註冊之舊生自該學年開始之月份開始發放，至該學年度結束為止</w:t>
      </w:r>
      <w:r w:rsidRPr="00D767D7">
        <w:rPr>
          <w:rFonts w:ascii="Times New Roman" w:eastAsia="標楷體" w:hAnsi="Times New Roman"/>
        </w:rPr>
        <w:t>(</w:t>
      </w:r>
      <w:r w:rsidRPr="00D767D7">
        <w:rPr>
          <w:rFonts w:ascii="Times New Roman" w:eastAsia="標楷體" w:hAnsi="Times New Roman"/>
        </w:rPr>
        <w:t>應屆畢業生發放至離校當月，最遲至七月底</w:t>
      </w:r>
      <w:r w:rsidRPr="00D767D7">
        <w:rPr>
          <w:rFonts w:ascii="Times New Roman" w:eastAsia="標楷體" w:hAnsi="Times New Roman"/>
        </w:rPr>
        <w:t>)</w:t>
      </w:r>
      <w:r w:rsidRPr="00D767D7">
        <w:rPr>
          <w:rFonts w:ascii="Times New Roman" w:eastAsia="標楷體" w:hAnsi="Times New Roman"/>
        </w:rPr>
        <w:t>。</w:t>
      </w:r>
    </w:p>
    <w:p w14:paraId="3B57BCD4" w14:textId="68339061" w:rsidR="004A6EFC" w:rsidRPr="00D767D7" w:rsidRDefault="00855D24" w:rsidP="001B3C5D">
      <w:pPr>
        <w:pStyle w:val="a4"/>
        <w:spacing w:line="400" w:lineRule="exact"/>
        <w:ind w:leftChars="0" w:left="567"/>
        <w:jc w:val="both"/>
        <w:rPr>
          <w:rFonts w:ascii="Times New Roman" w:eastAsia="標楷體" w:hAnsi="Times New Roman"/>
        </w:rPr>
      </w:pPr>
      <w:r w:rsidRPr="00D767D7">
        <w:rPr>
          <w:rFonts w:ascii="Times New Roman" w:eastAsia="標楷體" w:hAnsi="Times New Roman"/>
        </w:rPr>
        <w:t>The scholarships and grants will be disbursed once every month. Disbursements for freshmen will start from the month they complete enrollment. Disbursements for sophomores, juniors, or seniors who have continued their enrollment will start from the beginning of the academic year until its conclusion. Graduating students will receive disbursements until the month they leave the University, but no later than the end of July.</w:t>
      </w:r>
    </w:p>
    <w:p w14:paraId="27EDBC46" w14:textId="3D152AE8" w:rsidR="001B3C5D" w:rsidRPr="00D767D7" w:rsidRDefault="001B3C5D" w:rsidP="001B3C5D">
      <w:pPr>
        <w:pStyle w:val="a4"/>
        <w:spacing w:line="400" w:lineRule="exact"/>
        <w:ind w:leftChars="0" w:left="567"/>
        <w:jc w:val="both"/>
        <w:rPr>
          <w:rFonts w:ascii="Times New Roman" w:eastAsia="標楷體" w:hAnsi="Times New Roman"/>
        </w:rPr>
      </w:pPr>
      <w:r w:rsidRPr="00D767D7">
        <w:rPr>
          <w:rFonts w:ascii="Times New Roman" w:eastAsia="標楷體" w:hAnsi="Times New Roman"/>
        </w:rPr>
        <w:t>如受獎生當年度未完成註冊、辦理保留入學資格、休學或轉學</w:t>
      </w:r>
      <w:proofErr w:type="gramStart"/>
      <w:r w:rsidRPr="00D767D7">
        <w:rPr>
          <w:rFonts w:ascii="Times New Roman" w:eastAsia="標楷體" w:hAnsi="Times New Roman"/>
        </w:rPr>
        <w:t>離校者</w:t>
      </w:r>
      <w:proofErr w:type="gramEnd"/>
      <w:r w:rsidRPr="00D767D7">
        <w:rPr>
          <w:rFonts w:ascii="Times New Roman" w:eastAsia="標楷體" w:hAnsi="Times New Roman"/>
        </w:rPr>
        <w:t>，取消其受獎資格並不得領取受處分當月之獎助學金，如已領取註銷當月之獎助學金，則需於十日內現金繳還。</w:t>
      </w:r>
    </w:p>
    <w:p w14:paraId="701BC8BD" w14:textId="57C16A80" w:rsidR="00855D24" w:rsidRPr="00D767D7" w:rsidRDefault="004933BF" w:rsidP="007457AC">
      <w:pPr>
        <w:pStyle w:val="a4"/>
        <w:spacing w:line="400" w:lineRule="exact"/>
        <w:ind w:leftChars="0" w:left="567"/>
        <w:jc w:val="both"/>
        <w:rPr>
          <w:rFonts w:ascii="Times New Roman" w:eastAsia="標楷體" w:hAnsi="Times New Roman"/>
        </w:rPr>
      </w:pPr>
      <w:r w:rsidRPr="00D767D7">
        <w:rPr>
          <w:rFonts w:ascii="Times New Roman" w:eastAsia="標楷體" w:hAnsi="Times New Roman"/>
        </w:rPr>
        <w:t xml:space="preserve">If recipients fail to complete enrollment for the academic year, </w:t>
      </w:r>
      <w:r w:rsidRPr="00F21311">
        <w:rPr>
          <w:rFonts w:ascii="Times New Roman" w:eastAsia="標楷體" w:hAnsi="Times New Roman"/>
        </w:rPr>
        <w:t>apply for retention of their admission status</w:t>
      </w:r>
      <w:r w:rsidRPr="00D767D7">
        <w:rPr>
          <w:rFonts w:ascii="Times New Roman" w:eastAsia="標楷體" w:hAnsi="Times New Roman"/>
        </w:rPr>
        <w:t>, or if they are on leave of absence or transfer to other schools, their qualifications will be canceled, and no scholarships or grants will be issued for that month. If they have already received scholarships and grants for that month, they must return the amount in cash within 10 days.</w:t>
      </w:r>
    </w:p>
    <w:p w14:paraId="665CA24B" w14:textId="1A1DB5B8"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proofErr w:type="gramStart"/>
      <w:r w:rsidRPr="00D767D7">
        <w:rPr>
          <w:rFonts w:ascii="Times New Roman" w:eastAsia="標楷體" w:hAnsi="Times New Roman"/>
        </w:rPr>
        <w:lastRenderedPageBreak/>
        <w:t>領取本獎助學金</w:t>
      </w:r>
      <w:proofErr w:type="gramEnd"/>
      <w:r w:rsidRPr="00D767D7">
        <w:rPr>
          <w:rFonts w:ascii="Times New Roman" w:eastAsia="標楷體" w:hAnsi="Times New Roman"/>
        </w:rPr>
        <w:t>者如有下列情事之一，應予停發或註銷獎助學金：</w:t>
      </w:r>
    </w:p>
    <w:p w14:paraId="00D10839" w14:textId="3594937A" w:rsidR="007457AC" w:rsidRPr="00D767D7" w:rsidRDefault="007457AC" w:rsidP="007457AC">
      <w:pPr>
        <w:spacing w:line="400" w:lineRule="exact"/>
        <w:ind w:left="910" w:hangingChars="379" w:hanging="910"/>
        <w:jc w:val="both"/>
        <w:rPr>
          <w:rFonts w:ascii="Times New Roman" w:eastAsia="標楷體" w:hAnsi="Times New Roman" w:cs="Times New Roman"/>
        </w:rPr>
      </w:pPr>
      <w:r w:rsidRPr="00D767D7">
        <w:rPr>
          <w:rFonts w:ascii="Times New Roman" w:eastAsia="標楷體" w:hAnsi="Times New Roman" w:cs="Times New Roman"/>
        </w:rPr>
        <w:t>Article 8 The scholarships and grants will be suspended or canceled if recipients are involved in one of the following situations:</w:t>
      </w:r>
    </w:p>
    <w:p w14:paraId="0ACB016C" w14:textId="1D867487" w:rsidR="001B3C5D" w:rsidRPr="00D767D7" w:rsidRDefault="001B3C5D" w:rsidP="001B3C5D">
      <w:pPr>
        <w:pStyle w:val="a4"/>
        <w:numPr>
          <w:ilvl w:val="0"/>
          <w:numId w:val="24"/>
        </w:numPr>
        <w:spacing w:line="400" w:lineRule="exact"/>
        <w:ind w:leftChars="0"/>
        <w:jc w:val="both"/>
        <w:rPr>
          <w:rFonts w:ascii="Times New Roman" w:eastAsia="標楷體" w:hAnsi="Times New Roman"/>
        </w:rPr>
      </w:pPr>
      <w:r w:rsidRPr="00D767D7">
        <w:rPr>
          <w:rFonts w:ascii="Times New Roman" w:eastAsia="標楷體" w:hAnsi="Times New Roman"/>
        </w:rPr>
        <w:t>受獎生註冊入學後，除寒暑假未到校上課外，該月曠課時數超過三分之一，</w:t>
      </w:r>
      <w:r w:rsidRPr="00D767D7">
        <w:rPr>
          <w:rFonts w:ascii="Times New Roman" w:eastAsia="標楷體" w:hAnsi="Times New Roman"/>
        </w:rPr>
        <w:t xml:space="preserve"> </w:t>
      </w:r>
      <w:r w:rsidRPr="00D767D7">
        <w:rPr>
          <w:rFonts w:ascii="Times New Roman" w:eastAsia="標楷體" w:hAnsi="Times New Roman"/>
        </w:rPr>
        <w:t>經查證屬實，則停發下個月份獎助學金，</w:t>
      </w:r>
      <w:r w:rsidRPr="00D767D7">
        <w:rPr>
          <w:rFonts w:ascii="Times New Roman" w:eastAsia="標楷體" w:hAnsi="Times New Roman"/>
          <w:bCs/>
        </w:rPr>
        <w:t>該學期曠課時數超過三分之一，註銷下學期獎助學金</w:t>
      </w:r>
      <w:r w:rsidRPr="00D767D7">
        <w:rPr>
          <w:rFonts w:ascii="Times New Roman" w:eastAsia="標楷體" w:hAnsi="Times New Roman"/>
        </w:rPr>
        <w:t>。</w:t>
      </w:r>
    </w:p>
    <w:p w14:paraId="4A310E06" w14:textId="33AEBB09" w:rsidR="007457AC" w:rsidRPr="00D767D7" w:rsidRDefault="007457AC" w:rsidP="007457AC">
      <w:pPr>
        <w:pStyle w:val="a4"/>
        <w:numPr>
          <w:ilvl w:val="0"/>
          <w:numId w:val="31"/>
        </w:numPr>
        <w:spacing w:line="400" w:lineRule="exact"/>
        <w:ind w:leftChars="0"/>
        <w:jc w:val="both"/>
        <w:rPr>
          <w:rFonts w:ascii="Times New Roman" w:eastAsia="標楷體" w:hAnsi="Times New Roman"/>
        </w:rPr>
      </w:pPr>
      <w:r w:rsidRPr="00D767D7">
        <w:rPr>
          <w:rFonts w:ascii="Times New Roman" w:eastAsia="標楷體" w:hAnsi="Times New Roman"/>
        </w:rPr>
        <w:t>After enrollment, except during winter and summer vacations, if recipients are confirmed to be absent from school for more than 1/3 of the school hours in a month, their scholarships and grants will be suspended for the following month. If they are confirmed to be absent from school for more than 1/3 of the school hours in a semester, their scholarships and grants will be canceled for the following semester.</w:t>
      </w:r>
    </w:p>
    <w:p w14:paraId="29024E79" w14:textId="5B23A776" w:rsidR="001B3C5D" w:rsidRPr="00D767D7" w:rsidRDefault="001B3C5D" w:rsidP="001B3C5D">
      <w:pPr>
        <w:pStyle w:val="a4"/>
        <w:numPr>
          <w:ilvl w:val="0"/>
          <w:numId w:val="24"/>
        </w:numPr>
        <w:spacing w:line="400" w:lineRule="exact"/>
        <w:ind w:leftChars="0"/>
        <w:jc w:val="both"/>
        <w:rPr>
          <w:rFonts w:ascii="Times New Roman" w:eastAsia="標楷體" w:hAnsi="Times New Roman"/>
        </w:rPr>
      </w:pPr>
      <w:r w:rsidRPr="00D767D7">
        <w:rPr>
          <w:rFonts w:ascii="Times New Roman" w:eastAsia="標楷體" w:hAnsi="Times New Roman"/>
        </w:rPr>
        <w:t>觸犯我國法律，或在學期間記大過處分、休學或受退學處分，立即</w:t>
      </w:r>
      <w:proofErr w:type="gramStart"/>
      <w:r w:rsidRPr="00D767D7">
        <w:rPr>
          <w:rFonts w:ascii="Times New Roman" w:eastAsia="標楷體" w:hAnsi="Times New Roman"/>
        </w:rPr>
        <w:t>註銷本獎助學金</w:t>
      </w:r>
      <w:proofErr w:type="gramEnd"/>
      <w:r w:rsidRPr="00D767D7">
        <w:rPr>
          <w:rFonts w:ascii="Times New Roman" w:eastAsia="標楷體" w:hAnsi="Times New Roman"/>
        </w:rPr>
        <w:t>受獎生資格，並不得領取受處分當月之獎助學金，如已領取註銷當月之獎助學金，則需於十日內現金繳還。</w:t>
      </w:r>
    </w:p>
    <w:p w14:paraId="01DC350F" w14:textId="1F4FF9EC" w:rsidR="007457AC" w:rsidRPr="00B86836" w:rsidRDefault="00D320C5" w:rsidP="00B86836">
      <w:pPr>
        <w:pStyle w:val="a4"/>
        <w:numPr>
          <w:ilvl w:val="0"/>
          <w:numId w:val="31"/>
        </w:numPr>
        <w:spacing w:line="400" w:lineRule="exact"/>
        <w:ind w:leftChars="0"/>
        <w:jc w:val="both"/>
        <w:rPr>
          <w:rFonts w:ascii="Times New Roman" w:eastAsia="標楷體" w:hAnsi="Times New Roman"/>
        </w:rPr>
      </w:pPr>
      <w:r w:rsidRPr="00D767D7">
        <w:rPr>
          <w:rFonts w:ascii="Times New Roman" w:eastAsia="標楷體" w:hAnsi="Times New Roman"/>
        </w:rPr>
        <w:t xml:space="preserve">If recipients violate the laws of Taiwan, </w:t>
      </w:r>
      <w:r w:rsidR="00B86836">
        <w:rPr>
          <w:rFonts w:ascii="Times New Roman" w:eastAsia="標楷體" w:hAnsi="Times New Roman" w:hint="eastAsia"/>
        </w:rPr>
        <w:t>r</w:t>
      </w:r>
      <w:r w:rsidR="00B86836">
        <w:rPr>
          <w:rFonts w:ascii="Times New Roman" w:eastAsia="標楷體" w:hAnsi="Times New Roman"/>
        </w:rPr>
        <w:t xml:space="preserve">eceive a major demerit, take leave of absence, of are subject to expulsion during their studies, </w:t>
      </w:r>
      <w:r w:rsidRPr="00B86836">
        <w:rPr>
          <w:rFonts w:ascii="Times New Roman" w:eastAsia="標楷體" w:hAnsi="Times New Roman"/>
        </w:rPr>
        <w:t>their qualifications will be canceled immediately, and no scholarships or grants will be issued for that month. If they have already received scholarships and grants for that month, they must return the amount in cash within 10 days.</w:t>
      </w:r>
    </w:p>
    <w:p w14:paraId="58894150" w14:textId="3A1580D1" w:rsidR="001B3C5D" w:rsidRPr="00D767D7" w:rsidRDefault="001B3C5D" w:rsidP="001B3C5D">
      <w:pPr>
        <w:pStyle w:val="a4"/>
        <w:numPr>
          <w:ilvl w:val="0"/>
          <w:numId w:val="24"/>
        </w:numPr>
        <w:spacing w:line="400" w:lineRule="exact"/>
        <w:ind w:leftChars="0"/>
        <w:jc w:val="both"/>
        <w:rPr>
          <w:rFonts w:ascii="Times New Roman" w:eastAsia="標楷體" w:hAnsi="Times New Roman"/>
        </w:rPr>
      </w:pPr>
      <w:r w:rsidRPr="00D767D7">
        <w:rPr>
          <w:rFonts w:ascii="Times New Roman" w:eastAsia="標楷體" w:hAnsi="Times New Roman"/>
        </w:rPr>
        <w:t>每學期註冊時，未能於本校規定期限內，</w:t>
      </w:r>
      <w:proofErr w:type="gramStart"/>
      <w:r w:rsidRPr="00D767D7">
        <w:rPr>
          <w:rFonts w:ascii="Times New Roman" w:eastAsia="標楷體" w:hAnsi="Times New Roman"/>
        </w:rPr>
        <w:t>向其提具</w:t>
      </w:r>
      <w:proofErr w:type="gramEnd"/>
      <w:r w:rsidRPr="00D767D7">
        <w:rPr>
          <w:rFonts w:ascii="Times New Roman" w:eastAsia="標楷體" w:hAnsi="Times New Roman"/>
        </w:rPr>
        <w:t>居留事由為就學之外僑居留證證明，</w:t>
      </w:r>
      <w:proofErr w:type="gramStart"/>
      <w:r w:rsidRPr="00D767D7">
        <w:rPr>
          <w:rFonts w:ascii="Times New Roman" w:eastAsia="標楷體" w:hAnsi="Times New Roman"/>
        </w:rPr>
        <w:t>註銷本獎助學</w:t>
      </w:r>
      <w:proofErr w:type="gramEnd"/>
      <w:r w:rsidRPr="00D767D7">
        <w:rPr>
          <w:rFonts w:ascii="Times New Roman" w:eastAsia="標楷體" w:hAnsi="Times New Roman"/>
        </w:rPr>
        <w:t>金受獎生資格。</w:t>
      </w:r>
    </w:p>
    <w:p w14:paraId="65FBA6E4" w14:textId="3277841F" w:rsidR="00D320C5" w:rsidRPr="00D767D7" w:rsidRDefault="00D320C5" w:rsidP="00E84563">
      <w:pPr>
        <w:pStyle w:val="a4"/>
        <w:numPr>
          <w:ilvl w:val="0"/>
          <w:numId w:val="31"/>
        </w:numPr>
        <w:spacing w:line="400" w:lineRule="exact"/>
        <w:ind w:leftChars="0"/>
        <w:jc w:val="both"/>
        <w:rPr>
          <w:rFonts w:ascii="Times New Roman" w:eastAsia="標楷體" w:hAnsi="Times New Roman"/>
        </w:rPr>
      </w:pPr>
      <w:r w:rsidRPr="00D767D7">
        <w:rPr>
          <w:rFonts w:ascii="Times New Roman" w:eastAsia="標楷體" w:hAnsi="Times New Roman"/>
        </w:rPr>
        <w:t>For the enrollment of each semester, if recipients fail to submit their alien resident certificates registered for studying in Taiwan within the period specified by the University, their qualifications will be canceled.</w:t>
      </w:r>
    </w:p>
    <w:p w14:paraId="249B6D3C" w14:textId="31EB8486" w:rsidR="001B3C5D" w:rsidRPr="00D767D7" w:rsidRDefault="001B3C5D" w:rsidP="001B3C5D">
      <w:pPr>
        <w:pStyle w:val="a4"/>
        <w:numPr>
          <w:ilvl w:val="0"/>
          <w:numId w:val="24"/>
        </w:numPr>
        <w:spacing w:line="400" w:lineRule="exact"/>
        <w:ind w:leftChars="0"/>
        <w:jc w:val="both"/>
        <w:rPr>
          <w:rFonts w:ascii="Times New Roman" w:eastAsia="標楷體" w:hAnsi="Times New Roman"/>
        </w:rPr>
      </w:pPr>
      <w:r w:rsidRPr="00D767D7">
        <w:rPr>
          <w:rFonts w:ascii="Times New Roman" w:eastAsia="標楷體" w:hAnsi="Times New Roman"/>
        </w:rPr>
        <w:t>領有其他獎助學金者，</w:t>
      </w:r>
      <w:proofErr w:type="gramStart"/>
      <w:r w:rsidRPr="00D767D7">
        <w:rPr>
          <w:rFonts w:ascii="Times New Roman" w:eastAsia="標楷體" w:hAnsi="Times New Roman"/>
        </w:rPr>
        <w:t>註銷本獎助學金</w:t>
      </w:r>
      <w:proofErr w:type="gramEnd"/>
      <w:r w:rsidRPr="00D767D7">
        <w:rPr>
          <w:rFonts w:ascii="Times New Roman" w:eastAsia="標楷體" w:hAnsi="Times New Roman"/>
        </w:rPr>
        <w:t>受獎生資格。</w:t>
      </w:r>
    </w:p>
    <w:p w14:paraId="3347D6C2" w14:textId="15E37972" w:rsidR="00E84563" w:rsidRPr="00D767D7" w:rsidRDefault="00E84563" w:rsidP="00E84563">
      <w:pPr>
        <w:pStyle w:val="a4"/>
        <w:numPr>
          <w:ilvl w:val="0"/>
          <w:numId w:val="31"/>
        </w:numPr>
        <w:spacing w:line="400" w:lineRule="exact"/>
        <w:ind w:leftChars="0"/>
        <w:jc w:val="both"/>
        <w:rPr>
          <w:rFonts w:ascii="Times New Roman" w:eastAsia="標楷體" w:hAnsi="Times New Roman"/>
        </w:rPr>
      </w:pPr>
      <w:r w:rsidRPr="00D767D7">
        <w:rPr>
          <w:rFonts w:ascii="Times New Roman" w:eastAsia="標楷體" w:hAnsi="Times New Roman"/>
        </w:rPr>
        <w:t>The qualifications of recipients who also receive other scholarships and grants will be canceled.</w:t>
      </w:r>
    </w:p>
    <w:p w14:paraId="79BA6219" w14:textId="5715B8A6" w:rsidR="001B3C5D" w:rsidRPr="00D767D7" w:rsidRDefault="001B3C5D" w:rsidP="001B3C5D">
      <w:pPr>
        <w:pStyle w:val="a4"/>
        <w:numPr>
          <w:ilvl w:val="0"/>
          <w:numId w:val="24"/>
        </w:numPr>
        <w:spacing w:line="400" w:lineRule="exact"/>
        <w:ind w:leftChars="0"/>
        <w:jc w:val="both"/>
        <w:rPr>
          <w:rFonts w:ascii="Times New Roman" w:eastAsia="標楷體" w:hAnsi="Times New Roman"/>
        </w:rPr>
      </w:pPr>
      <w:r w:rsidRPr="00D767D7">
        <w:rPr>
          <w:rFonts w:ascii="Times New Roman" w:eastAsia="標楷體" w:hAnsi="Times New Roman"/>
        </w:rPr>
        <w:t>經查若有偽造或不實之情事，</w:t>
      </w:r>
      <w:proofErr w:type="gramStart"/>
      <w:r w:rsidRPr="00D767D7">
        <w:rPr>
          <w:rFonts w:ascii="Times New Roman" w:eastAsia="標楷體" w:hAnsi="Times New Roman"/>
        </w:rPr>
        <w:t>註銷本獎助學金</w:t>
      </w:r>
      <w:proofErr w:type="gramEnd"/>
      <w:r w:rsidRPr="00D767D7">
        <w:rPr>
          <w:rFonts w:ascii="Times New Roman" w:eastAsia="標楷體" w:hAnsi="Times New Roman"/>
        </w:rPr>
        <w:t>受獎生資格，已領取</w:t>
      </w:r>
      <w:proofErr w:type="gramStart"/>
      <w:r w:rsidRPr="00D767D7">
        <w:rPr>
          <w:rFonts w:ascii="Times New Roman" w:eastAsia="標楷體" w:hAnsi="Times New Roman"/>
        </w:rPr>
        <w:t>之本獎助學</w:t>
      </w:r>
      <w:proofErr w:type="gramEnd"/>
      <w:r w:rsidRPr="00D767D7">
        <w:rPr>
          <w:rFonts w:ascii="Times New Roman" w:eastAsia="標楷體" w:hAnsi="Times New Roman"/>
        </w:rPr>
        <w:t>金應予全數繳回。</w:t>
      </w:r>
    </w:p>
    <w:p w14:paraId="7759A89F" w14:textId="489054AA" w:rsidR="00E84563" w:rsidRPr="00D767D7" w:rsidRDefault="00F37373" w:rsidP="00F37373">
      <w:pPr>
        <w:pStyle w:val="a4"/>
        <w:numPr>
          <w:ilvl w:val="0"/>
          <w:numId w:val="31"/>
        </w:numPr>
        <w:spacing w:line="400" w:lineRule="exact"/>
        <w:ind w:leftChars="0"/>
        <w:jc w:val="both"/>
        <w:rPr>
          <w:rFonts w:ascii="Times New Roman" w:eastAsia="標楷體" w:hAnsi="Times New Roman"/>
        </w:rPr>
      </w:pPr>
      <w:r w:rsidRPr="00D767D7">
        <w:rPr>
          <w:rFonts w:ascii="Times New Roman" w:eastAsia="標楷體" w:hAnsi="Times New Roman"/>
        </w:rPr>
        <w:t>The qualifications of recipients who are confirmed to be involved in forgery or falsehood will be canceled. All scholarships and grants that have already been disbursed shall be returned.</w:t>
      </w:r>
    </w:p>
    <w:p w14:paraId="7E5247F9" w14:textId="1BE42F3A" w:rsidR="001B3C5D" w:rsidRPr="00D767D7" w:rsidRDefault="001B3C5D" w:rsidP="001B3C5D">
      <w:pPr>
        <w:pStyle w:val="a4"/>
        <w:numPr>
          <w:ilvl w:val="0"/>
          <w:numId w:val="24"/>
        </w:numPr>
        <w:spacing w:line="400" w:lineRule="exact"/>
        <w:ind w:leftChars="0"/>
        <w:jc w:val="both"/>
        <w:rPr>
          <w:rFonts w:ascii="Times New Roman" w:eastAsia="標楷體" w:hAnsi="Times New Roman"/>
        </w:rPr>
      </w:pPr>
      <w:r w:rsidRPr="00D767D7">
        <w:rPr>
          <w:rFonts w:ascii="Times New Roman" w:eastAsia="標楷體" w:hAnsi="Times New Roman"/>
        </w:rPr>
        <w:t>自行離境</w:t>
      </w:r>
      <w:r w:rsidRPr="00D767D7">
        <w:rPr>
          <w:rFonts w:ascii="Times New Roman" w:eastAsia="標楷體" w:hAnsi="Times New Roman"/>
        </w:rPr>
        <w:t>/</w:t>
      </w:r>
      <w:r w:rsidRPr="00D767D7">
        <w:rPr>
          <w:rFonts w:ascii="Times New Roman" w:eastAsia="標楷體" w:hAnsi="Times New Roman"/>
        </w:rPr>
        <w:t>返國未告知本校者，應</w:t>
      </w:r>
      <w:proofErr w:type="gramStart"/>
      <w:r w:rsidRPr="00D767D7">
        <w:rPr>
          <w:rFonts w:ascii="Times New Roman" w:eastAsia="標楷體" w:hAnsi="Times New Roman"/>
        </w:rPr>
        <w:t>註銷本獎助學金</w:t>
      </w:r>
      <w:proofErr w:type="gramEnd"/>
      <w:r w:rsidRPr="00D767D7">
        <w:rPr>
          <w:rFonts w:ascii="Times New Roman" w:eastAsia="標楷體" w:hAnsi="Times New Roman"/>
        </w:rPr>
        <w:t>受獎生資格。</w:t>
      </w:r>
    </w:p>
    <w:p w14:paraId="1BF47E24" w14:textId="2F68F701" w:rsidR="00F37373" w:rsidRPr="00D767D7" w:rsidRDefault="00F37373" w:rsidP="00F37373">
      <w:pPr>
        <w:pStyle w:val="a4"/>
        <w:numPr>
          <w:ilvl w:val="0"/>
          <w:numId w:val="31"/>
        </w:numPr>
        <w:spacing w:line="400" w:lineRule="exact"/>
        <w:ind w:leftChars="0"/>
        <w:jc w:val="both"/>
        <w:rPr>
          <w:rFonts w:ascii="Times New Roman" w:eastAsia="標楷體" w:hAnsi="Times New Roman"/>
        </w:rPr>
      </w:pPr>
      <w:r w:rsidRPr="00D767D7">
        <w:rPr>
          <w:rFonts w:ascii="Times New Roman" w:eastAsia="標楷體" w:hAnsi="Times New Roman"/>
        </w:rPr>
        <w:t>The qualifications</w:t>
      </w:r>
      <w:r w:rsidR="00B86836">
        <w:rPr>
          <w:rFonts w:ascii="Times New Roman" w:eastAsia="標楷體" w:hAnsi="Times New Roman"/>
        </w:rPr>
        <w:t xml:space="preserve"> of recipients who leave Taiwan/return to </w:t>
      </w:r>
      <w:r w:rsidRPr="00D767D7">
        <w:rPr>
          <w:rFonts w:ascii="Times New Roman" w:eastAsia="標楷體" w:hAnsi="Times New Roman"/>
        </w:rPr>
        <w:t>their countries without notifying the University will be canceled.</w:t>
      </w:r>
    </w:p>
    <w:p w14:paraId="35A01511" w14:textId="11A02EFA"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proofErr w:type="gramStart"/>
      <w:r w:rsidRPr="00D767D7">
        <w:rPr>
          <w:rFonts w:ascii="Times New Roman" w:eastAsia="標楷體" w:hAnsi="Times New Roman"/>
        </w:rPr>
        <w:t>本獎助學金</w:t>
      </w:r>
      <w:proofErr w:type="gramEnd"/>
      <w:r w:rsidRPr="00D767D7">
        <w:rPr>
          <w:rFonts w:ascii="Times New Roman" w:eastAsia="標楷體" w:hAnsi="Times New Roman"/>
        </w:rPr>
        <w:t>應逐年申請，在年度核准預算額度內，經國際學術交流委員會審議、校長核定各類獎助學金受獎名單後發放。</w:t>
      </w:r>
    </w:p>
    <w:p w14:paraId="4936E790" w14:textId="523105D9" w:rsidR="00F37373" w:rsidRPr="00D767D7" w:rsidRDefault="00F37373" w:rsidP="00E53E65">
      <w:pPr>
        <w:spacing w:line="400" w:lineRule="exact"/>
        <w:ind w:left="950" w:hangingChars="396" w:hanging="950"/>
        <w:jc w:val="both"/>
        <w:rPr>
          <w:rFonts w:ascii="Times New Roman" w:eastAsia="標楷體" w:hAnsi="Times New Roman" w:cs="Times New Roman"/>
        </w:rPr>
      </w:pPr>
      <w:r w:rsidRPr="00D767D7">
        <w:rPr>
          <w:rFonts w:ascii="Times New Roman" w:eastAsia="標楷體" w:hAnsi="Times New Roman" w:cs="Times New Roman"/>
        </w:rPr>
        <w:t>Article 9</w:t>
      </w:r>
      <w:r w:rsidR="00E53E65" w:rsidRPr="00D767D7">
        <w:rPr>
          <w:rFonts w:ascii="Times New Roman" w:eastAsia="標楷體" w:hAnsi="Times New Roman" w:cs="Times New Roman"/>
        </w:rPr>
        <w:t xml:space="preserve"> The scholarships and grants shall be applied for on an annual basis. The amounts shall fall within the approved annual budgets. The applications will be reviewed by the International </w:t>
      </w:r>
      <w:r w:rsidR="00E53E65" w:rsidRPr="00D767D7">
        <w:rPr>
          <w:rFonts w:ascii="Times New Roman" w:eastAsia="標楷體" w:hAnsi="Times New Roman" w:cs="Times New Roman"/>
        </w:rPr>
        <w:lastRenderedPageBreak/>
        <w:t>Academic Exchange Committee, and the list of recipients for various types of scholarships and grants will be approved by the President before disbursement.</w:t>
      </w:r>
    </w:p>
    <w:p w14:paraId="5954FF85" w14:textId="6E52B07F"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經費來源：</w:t>
      </w:r>
    </w:p>
    <w:p w14:paraId="7549E1DC" w14:textId="4003B62E" w:rsidR="00E53E65" w:rsidRPr="00D767D7" w:rsidRDefault="00E53E65" w:rsidP="00E53E65">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10 Funding sources:</w:t>
      </w:r>
    </w:p>
    <w:p w14:paraId="2CDB830F" w14:textId="65935BBE"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w:t>
      </w:r>
      <w:proofErr w:type="gramStart"/>
      <w:r w:rsidRPr="00D767D7">
        <w:rPr>
          <w:rFonts w:ascii="Times New Roman" w:eastAsia="標楷體" w:hAnsi="Times New Roman" w:cs="Times New Roman"/>
        </w:rPr>
        <w:t>一</w:t>
      </w:r>
      <w:proofErr w:type="gramEnd"/>
      <w:r w:rsidRPr="00D767D7">
        <w:rPr>
          <w:rFonts w:ascii="Times New Roman" w:eastAsia="標楷體" w:hAnsi="Times New Roman" w:cs="Times New Roman"/>
        </w:rPr>
        <w:t>)</w:t>
      </w:r>
      <w:r w:rsidRPr="00D767D7">
        <w:rPr>
          <w:rFonts w:ascii="Times New Roman" w:eastAsia="標楷體" w:hAnsi="Times New Roman" w:cs="Times New Roman"/>
        </w:rPr>
        <w:t>教育部校務獎勵或補助經費。</w:t>
      </w:r>
    </w:p>
    <w:p w14:paraId="61337CAF" w14:textId="7625CB46" w:rsidR="00E53E65" w:rsidRPr="00D767D7" w:rsidRDefault="002B372D" w:rsidP="002B372D">
      <w:pPr>
        <w:pStyle w:val="a4"/>
        <w:numPr>
          <w:ilvl w:val="0"/>
          <w:numId w:val="32"/>
        </w:numPr>
        <w:ind w:leftChars="0"/>
        <w:rPr>
          <w:rFonts w:ascii="Times New Roman" w:eastAsia="標楷體" w:hAnsi="Times New Roman"/>
        </w:rPr>
      </w:pPr>
      <w:r w:rsidRPr="00D767D7">
        <w:rPr>
          <w:rFonts w:ascii="Times New Roman" w:eastAsia="標楷體" w:hAnsi="Times New Roman"/>
        </w:rPr>
        <w:t>School awards or subsidized funds from MOE.</w:t>
      </w:r>
    </w:p>
    <w:p w14:paraId="7C3FA5F2" w14:textId="68BA4A28"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w:t>
      </w:r>
      <w:r w:rsidRPr="00D767D7">
        <w:rPr>
          <w:rFonts w:ascii="Times New Roman" w:eastAsia="標楷體" w:hAnsi="Times New Roman" w:cs="Times New Roman"/>
        </w:rPr>
        <w:t>二</w:t>
      </w:r>
      <w:r w:rsidRPr="00D767D7">
        <w:rPr>
          <w:rFonts w:ascii="Times New Roman" w:eastAsia="標楷體" w:hAnsi="Times New Roman" w:cs="Times New Roman"/>
        </w:rPr>
        <w:t>)</w:t>
      </w:r>
      <w:r w:rsidRPr="00D767D7">
        <w:rPr>
          <w:rFonts w:ascii="Times New Roman" w:eastAsia="標楷體" w:hAnsi="Times New Roman" w:cs="Times New Roman"/>
        </w:rPr>
        <w:t>學校經費。</w:t>
      </w:r>
    </w:p>
    <w:p w14:paraId="4DBBC2B0" w14:textId="48EDC983" w:rsidR="002B372D" w:rsidRPr="00D767D7" w:rsidRDefault="002B372D" w:rsidP="002B372D">
      <w:pPr>
        <w:pStyle w:val="a4"/>
        <w:numPr>
          <w:ilvl w:val="0"/>
          <w:numId w:val="32"/>
        </w:numPr>
        <w:ind w:leftChars="0"/>
        <w:rPr>
          <w:rFonts w:ascii="Times New Roman" w:eastAsia="標楷體" w:hAnsi="Times New Roman"/>
        </w:rPr>
      </w:pPr>
      <w:r w:rsidRPr="00D767D7">
        <w:rPr>
          <w:rFonts w:ascii="Times New Roman" w:eastAsia="標楷體" w:hAnsi="Times New Roman"/>
        </w:rPr>
        <w:t>School funds.</w:t>
      </w:r>
    </w:p>
    <w:p w14:paraId="30CE2A67" w14:textId="3B3B37AA"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w:t>
      </w:r>
      <w:r w:rsidRPr="00D767D7">
        <w:rPr>
          <w:rFonts w:ascii="Times New Roman" w:eastAsia="標楷體" w:hAnsi="Times New Roman" w:cs="Times New Roman"/>
        </w:rPr>
        <w:t>三</w:t>
      </w:r>
      <w:r w:rsidRPr="00D767D7">
        <w:rPr>
          <w:rFonts w:ascii="Times New Roman" w:eastAsia="標楷體" w:hAnsi="Times New Roman" w:cs="Times New Roman"/>
        </w:rPr>
        <w:t>)</w:t>
      </w:r>
      <w:r w:rsidRPr="00D767D7">
        <w:rPr>
          <w:rFonts w:ascii="Times New Roman" w:eastAsia="標楷體" w:hAnsi="Times New Roman" w:cs="Times New Roman"/>
        </w:rPr>
        <w:t>募款經費。</w:t>
      </w:r>
    </w:p>
    <w:p w14:paraId="69D34D52" w14:textId="58E12B76" w:rsidR="002B372D" w:rsidRPr="00D767D7" w:rsidRDefault="00B86836" w:rsidP="002B372D">
      <w:pPr>
        <w:pStyle w:val="a4"/>
        <w:numPr>
          <w:ilvl w:val="0"/>
          <w:numId w:val="32"/>
        </w:numPr>
        <w:ind w:leftChars="0"/>
        <w:rPr>
          <w:rFonts w:ascii="Times New Roman" w:eastAsia="標楷體" w:hAnsi="Times New Roman"/>
        </w:rPr>
      </w:pPr>
      <w:r>
        <w:rPr>
          <w:rFonts w:ascii="Times New Roman" w:eastAsia="標楷體" w:hAnsi="Times New Roman"/>
        </w:rPr>
        <w:t>Fundraising.</w:t>
      </w:r>
    </w:p>
    <w:p w14:paraId="703D8410" w14:textId="1BB940E8" w:rsidR="001B3C5D" w:rsidRPr="00D767D7" w:rsidRDefault="001B3C5D" w:rsidP="001B3C5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 xml:space="preserve">    (</w:t>
      </w:r>
      <w:r w:rsidRPr="00D767D7">
        <w:rPr>
          <w:rFonts w:ascii="Times New Roman" w:eastAsia="標楷體" w:hAnsi="Times New Roman" w:cs="Times New Roman"/>
        </w:rPr>
        <w:t>四</w:t>
      </w:r>
      <w:r w:rsidRPr="00D767D7">
        <w:rPr>
          <w:rFonts w:ascii="Times New Roman" w:eastAsia="標楷體" w:hAnsi="Times New Roman" w:cs="Times New Roman"/>
        </w:rPr>
        <w:t>)</w:t>
      </w:r>
      <w:r w:rsidRPr="00D767D7">
        <w:rPr>
          <w:rFonts w:ascii="Times New Roman" w:eastAsia="標楷體" w:hAnsi="Times New Roman" w:cs="Times New Roman"/>
        </w:rPr>
        <w:t>指導教授相關計畫經費</w:t>
      </w:r>
    </w:p>
    <w:p w14:paraId="2CFBC3BF" w14:textId="38180F5C" w:rsidR="002B372D" w:rsidRPr="00D767D7" w:rsidRDefault="002B372D" w:rsidP="002B372D">
      <w:pPr>
        <w:pStyle w:val="a4"/>
        <w:numPr>
          <w:ilvl w:val="0"/>
          <w:numId w:val="32"/>
        </w:numPr>
        <w:ind w:leftChars="0"/>
        <w:rPr>
          <w:rFonts w:ascii="Times New Roman" w:eastAsia="標楷體" w:hAnsi="Times New Roman"/>
        </w:rPr>
      </w:pPr>
      <w:r w:rsidRPr="00D767D7">
        <w:rPr>
          <w:rFonts w:ascii="Times New Roman" w:eastAsia="標楷體" w:hAnsi="Times New Roman"/>
        </w:rPr>
        <w:t xml:space="preserve">Relevant project grants </w:t>
      </w:r>
      <w:r w:rsidR="00614B51">
        <w:rPr>
          <w:rFonts w:ascii="Times New Roman" w:eastAsia="標楷體" w:hAnsi="Times New Roman"/>
        </w:rPr>
        <w:t xml:space="preserve">related to </w:t>
      </w:r>
      <w:r w:rsidRPr="00D767D7">
        <w:rPr>
          <w:rFonts w:ascii="Times New Roman" w:eastAsia="標楷體" w:hAnsi="Times New Roman"/>
        </w:rPr>
        <w:t>advisors.</w:t>
      </w:r>
    </w:p>
    <w:p w14:paraId="03004111" w14:textId="10B77059" w:rsidR="001B3C5D" w:rsidRPr="00D767D7" w:rsidRDefault="001B3C5D" w:rsidP="001B3C5D">
      <w:pPr>
        <w:pStyle w:val="a4"/>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本要點未盡事宜，悉依相關規定辦理。</w:t>
      </w:r>
    </w:p>
    <w:p w14:paraId="685DC8B7" w14:textId="6BC69A76" w:rsidR="002B372D" w:rsidRPr="00D767D7" w:rsidRDefault="002B372D" w:rsidP="002B372D">
      <w:pPr>
        <w:spacing w:line="400" w:lineRule="exact"/>
        <w:jc w:val="both"/>
        <w:rPr>
          <w:rFonts w:ascii="Times New Roman" w:eastAsia="標楷體" w:hAnsi="Times New Roman" w:cs="Times New Roman"/>
        </w:rPr>
      </w:pPr>
      <w:r w:rsidRPr="00D767D7">
        <w:rPr>
          <w:rFonts w:ascii="Times New Roman" w:eastAsia="標楷體" w:hAnsi="Times New Roman" w:cs="Times New Roman"/>
        </w:rPr>
        <w:t>Article 11 Matters not set forth in the Directives shall be handled in accordance with relevant regulations.</w:t>
      </w:r>
    </w:p>
    <w:p w14:paraId="3BCCE857" w14:textId="1DF8410E" w:rsidR="001B3C5D" w:rsidRPr="00D767D7" w:rsidRDefault="001B3C5D" w:rsidP="001B3C5D">
      <w:pPr>
        <w:pStyle w:val="a4"/>
        <w:widowControl/>
        <w:numPr>
          <w:ilvl w:val="1"/>
          <w:numId w:val="13"/>
        </w:numPr>
        <w:spacing w:line="400" w:lineRule="exact"/>
        <w:ind w:leftChars="0" w:left="567" w:hanging="567"/>
        <w:jc w:val="both"/>
        <w:rPr>
          <w:rFonts w:ascii="Times New Roman" w:eastAsia="標楷體" w:hAnsi="Times New Roman"/>
        </w:rPr>
      </w:pPr>
      <w:r w:rsidRPr="00D767D7">
        <w:rPr>
          <w:rFonts w:ascii="Times New Roman" w:eastAsia="標楷體" w:hAnsi="Times New Roman"/>
        </w:rPr>
        <w:t>本要點經行政會議審議通過後，自公布日起實施，修正時亦同。</w:t>
      </w:r>
    </w:p>
    <w:p w14:paraId="57E4806A" w14:textId="663A65CC" w:rsidR="002B372D" w:rsidRPr="00D767D7" w:rsidRDefault="002B372D" w:rsidP="002B372D">
      <w:pPr>
        <w:widowControl/>
        <w:spacing w:line="400" w:lineRule="exact"/>
        <w:ind w:left="1034" w:hangingChars="431" w:hanging="1034"/>
        <w:jc w:val="both"/>
        <w:rPr>
          <w:rFonts w:ascii="Times New Roman" w:eastAsia="標楷體" w:hAnsi="Times New Roman" w:cs="Times New Roman"/>
        </w:rPr>
      </w:pPr>
      <w:r w:rsidRPr="00D767D7">
        <w:rPr>
          <w:rFonts w:ascii="Times New Roman" w:eastAsia="標楷體" w:hAnsi="Times New Roman" w:cs="Times New Roman"/>
        </w:rPr>
        <w:t>Article 12 The Directives shall be passed by Administrative Meeting and then implemen</w:t>
      </w:r>
      <w:r w:rsidR="000F51DA">
        <w:rPr>
          <w:rFonts w:ascii="Times New Roman" w:eastAsia="標楷體" w:hAnsi="Times New Roman" w:cs="Times New Roman"/>
        </w:rPr>
        <w:t>ted on the date of promulgation</w:t>
      </w:r>
      <w:r w:rsidRPr="00D767D7">
        <w:rPr>
          <w:rFonts w:ascii="Times New Roman" w:eastAsia="標楷體" w:hAnsi="Times New Roman" w:cs="Times New Roman"/>
        </w:rPr>
        <w:t xml:space="preserve"> and shall apply to subsequent amendments.</w:t>
      </w:r>
    </w:p>
    <w:p w14:paraId="51805391" w14:textId="03D2C2C0" w:rsidR="001B3C5D" w:rsidRPr="00D767D7" w:rsidRDefault="001B3C5D">
      <w:pPr>
        <w:widowControl/>
        <w:rPr>
          <w:rFonts w:ascii="Times New Roman" w:eastAsia="標楷體" w:hAnsi="Times New Roman" w:cs="Times New Roman"/>
          <w:b/>
          <w:sz w:val="32"/>
          <w:szCs w:val="36"/>
        </w:rPr>
      </w:pPr>
    </w:p>
    <w:sectPr w:rsidR="001B3C5D" w:rsidRPr="00D767D7" w:rsidSect="001B3C5D">
      <w:footerReference w:type="default" r:id="rId8"/>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5CFF" w14:textId="77777777" w:rsidR="005A1D10" w:rsidRDefault="005A1D10" w:rsidP="00D40DA4">
      <w:r>
        <w:separator/>
      </w:r>
    </w:p>
  </w:endnote>
  <w:endnote w:type="continuationSeparator" w:id="0">
    <w:p w14:paraId="518516A9" w14:textId="77777777" w:rsidR="005A1D10" w:rsidRDefault="005A1D10"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86520"/>
      <w:docPartObj>
        <w:docPartGallery w:val="Page Numbers (Bottom of Page)"/>
        <w:docPartUnique/>
      </w:docPartObj>
    </w:sdtPr>
    <w:sdtEndPr/>
    <w:sdtContent>
      <w:p w14:paraId="7CE1B5AC" w14:textId="708B9A48" w:rsidR="00B86836" w:rsidRDefault="00B86836">
        <w:pPr>
          <w:pStyle w:val="a9"/>
          <w:jc w:val="center"/>
        </w:pPr>
        <w:r>
          <w:fldChar w:fldCharType="begin"/>
        </w:r>
        <w:r>
          <w:instrText>PAGE   \* MERGEFORMAT</w:instrText>
        </w:r>
        <w:r>
          <w:fldChar w:fldCharType="separate"/>
        </w:r>
        <w:r w:rsidR="00487F67" w:rsidRPr="00487F67">
          <w:rPr>
            <w:noProof/>
            <w:lang w:val="zh-TW"/>
          </w:rPr>
          <w:t>2</w:t>
        </w:r>
        <w:r>
          <w:fldChar w:fldCharType="end"/>
        </w:r>
      </w:p>
    </w:sdtContent>
  </w:sdt>
  <w:p w14:paraId="694F3745" w14:textId="77777777" w:rsidR="00B86836" w:rsidRDefault="00B868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65AD4" w14:textId="77777777" w:rsidR="005A1D10" w:rsidRDefault="005A1D10" w:rsidP="00D40DA4">
      <w:r>
        <w:separator/>
      </w:r>
    </w:p>
  </w:footnote>
  <w:footnote w:type="continuationSeparator" w:id="0">
    <w:p w14:paraId="4523E2D3" w14:textId="77777777" w:rsidR="005A1D10" w:rsidRDefault="005A1D10" w:rsidP="00D4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9D6"/>
    <w:multiLevelType w:val="hybridMultilevel"/>
    <w:tmpl w:val="62ACD31C"/>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46B80"/>
    <w:multiLevelType w:val="hybridMultilevel"/>
    <w:tmpl w:val="DDBE5906"/>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EB4DB5"/>
    <w:multiLevelType w:val="hybridMultilevel"/>
    <w:tmpl w:val="22043750"/>
    <w:lvl w:ilvl="0" w:tplc="793EAB06">
      <w:start w:val="1"/>
      <w:numFmt w:val="decimal"/>
      <w:lvlText w:val="%1."/>
      <w:lvlJc w:val="left"/>
      <w:pPr>
        <w:ind w:left="936" w:hanging="480"/>
      </w:pPr>
      <w:rPr>
        <w:rFonts w:ascii="Times New Roman" w:hAnsi="Times New Roman" w:cs="Times New Roman"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15:restartNumberingAfterBreak="0">
    <w:nsid w:val="09D90A13"/>
    <w:multiLevelType w:val="hybridMultilevel"/>
    <w:tmpl w:val="8AAAFBB6"/>
    <w:lvl w:ilvl="0" w:tplc="0409000F">
      <w:start w:val="1"/>
      <w:numFmt w:val="decimal"/>
      <w:lvlText w:val="%1."/>
      <w:lvlJc w:val="left"/>
      <w:pPr>
        <w:ind w:left="936" w:hanging="480"/>
      </w:p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 w15:restartNumberingAfterBreak="0">
    <w:nsid w:val="0A82428D"/>
    <w:multiLevelType w:val="hybridMultilevel"/>
    <w:tmpl w:val="385C7724"/>
    <w:lvl w:ilvl="0" w:tplc="07743DBA">
      <w:start w:val="1"/>
      <w:numFmt w:val="taiwaneseCountingThousand"/>
      <w:lvlText w:val="(%1)"/>
      <w:lvlJc w:val="left"/>
      <w:pPr>
        <w:ind w:left="888" w:hanging="408"/>
      </w:pPr>
      <w:rPr>
        <w:rFonts w:ascii="標楷體" w:eastAsia="標楷體" w:hAnsi="標楷體" w:hint="default"/>
      </w:rPr>
    </w:lvl>
    <w:lvl w:ilvl="1" w:tplc="BF5E0ECE">
      <w:start w:val="1"/>
      <w:numFmt w:val="taiwaneseCountingThousand"/>
      <w:lvlText w:val="(%2)"/>
      <w:lvlJc w:val="left"/>
      <w:pPr>
        <w:ind w:left="960" w:hanging="480"/>
      </w:pPr>
      <w:rPr>
        <w:rFonts w:ascii="標楷體" w:eastAsia="標楷體" w:hAnsi="標楷體" w:hint="eastAsia"/>
        <w:color w:val="auto"/>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85ABA"/>
    <w:multiLevelType w:val="hybridMultilevel"/>
    <w:tmpl w:val="1A3A7358"/>
    <w:lvl w:ilvl="0" w:tplc="EB0022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0B06CC"/>
    <w:multiLevelType w:val="hybridMultilevel"/>
    <w:tmpl w:val="2B12A3BA"/>
    <w:lvl w:ilvl="0" w:tplc="0E12130A">
      <w:start w:val="1"/>
      <w:numFmt w:val="taiwaneseCountingThousand"/>
      <w:lvlText w:val="(%1)"/>
      <w:lvlJc w:val="left"/>
      <w:pPr>
        <w:ind w:left="972" w:hanging="492"/>
      </w:pPr>
      <w:rPr>
        <w:rFonts w:hint="default"/>
      </w:rPr>
    </w:lvl>
    <w:lvl w:ilvl="1" w:tplc="C220B69A">
      <w:start w:val="1"/>
      <w:numFmt w:val="decimal"/>
      <w:lvlText w:val="%2."/>
      <w:lvlJc w:val="left"/>
      <w:pPr>
        <w:ind w:left="1320" w:hanging="360"/>
      </w:pPr>
      <w:rPr>
        <w:rFonts w:ascii="Times New Roman" w:eastAsia="標楷體"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FA5028"/>
    <w:multiLevelType w:val="hybridMultilevel"/>
    <w:tmpl w:val="109A2438"/>
    <w:lvl w:ilvl="0" w:tplc="EB0022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6B4183"/>
    <w:multiLevelType w:val="hybridMultilevel"/>
    <w:tmpl w:val="83086252"/>
    <w:lvl w:ilvl="0" w:tplc="C21ADA9C">
      <w:start w:val="1"/>
      <w:numFmt w:val="taiwaneseCountingThousand"/>
      <w:lvlText w:val="(%1)"/>
      <w:lvlJc w:val="left"/>
      <w:pPr>
        <w:ind w:left="888" w:hanging="408"/>
      </w:pPr>
      <w:rPr>
        <w:rFonts w:hint="default"/>
      </w:rPr>
    </w:lvl>
    <w:lvl w:ilvl="1" w:tplc="37D2C74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A6C4DBC"/>
    <w:multiLevelType w:val="hybridMultilevel"/>
    <w:tmpl w:val="58A298DE"/>
    <w:lvl w:ilvl="0" w:tplc="DE7CD1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3F3EDA"/>
    <w:multiLevelType w:val="hybridMultilevel"/>
    <w:tmpl w:val="B8F4E852"/>
    <w:lvl w:ilvl="0" w:tplc="0409000F">
      <w:start w:val="1"/>
      <w:numFmt w:val="decimal"/>
      <w:lvlText w:val="%1."/>
      <w:lvlJc w:val="left"/>
      <w:pPr>
        <w:ind w:left="936" w:hanging="480"/>
      </w:p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0E139E"/>
    <w:multiLevelType w:val="hybridMultilevel"/>
    <w:tmpl w:val="C5A03136"/>
    <w:lvl w:ilvl="0" w:tplc="69684180">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391570"/>
    <w:multiLevelType w:val="hybridMultilevel"/>
    <w:tmpl w:val="D5801EF6"/>
    <w:lvl w:ilvl="0" w:tplc="BCFC8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603C96"/>
    <w:multiLevelType w:val="hybridMultilevel"/>
    <w:tmpl w:val="60504682"/>
    <w:lvl w:ilvl="0" w:tplc="3DD228C2">
      <w:start w:val="1"/>
      <w:numFmt w:val="decimal"/>
      <w:lvlText w:val="%1."/>
      <w:lvlJc w:val="left"/>
      <w:pPr>
        <w:ind w:left="840" w:hanging="36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EC3D06"/>
    <w:multiLevelType w:val="hybridMultilevel"/>
    <w:tmpl w:val="83086252"/>
    <w:lvl w:ilvl="0" w:tplc="C21ADA9C">
      <w:start w:val="1"/>
      <w:numFmt w:val="taiwaneseCountingThousand"/>
      <w:lvlText w:val="(%1)"/>
      <w:lvlJc w:val="left"/>
      <w:pPr>
        <w:ind w:left="888" w:hanging="408"/>
      </w:pPr>
      <w:rPr>
        <w:rFonts w:hint="default"/>
      </w:rPr>
    </w:lvl>
    <w:lvl w:ilvl="1" w:tplc="37D2C74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3741DD5"/>
    <w:multiLevelType w:val="hybridMultilevel"/>
    <w:tmpl w:val="5E381072"/>
    <w:lvl w:ilvl="0" w:tplc="C21ADA9C">
      <w:start w:val="1"/>
      <w:numFmt w:val="taiwaneseCountingThousand"/>
      <w:lvlText w:val="(%1)"/>
      <w:lvlJc w:val="left"/>
      <w:pPr>
        <w:ind w:left="888" w:hanging="408"/>
      </w:pPr>
      <w:rPr>
        <w:rFonts w:hint="default"/>
      </w:rPr>
    </w:lvl>
    <w:lvl w:ilvl="1" w:tplc="7FCA0744">
      <w:start w:val="1"/>
      <w:numFmt w:val="decimal"/>
      <w:lvlText w:val="%2."/>
      <w:lvlJc w:val="left"/>
      <w:pPr>
        <w:ind w:left="1320" w:hanging="360"/>
      </w:pPr>
      <w:rPr>
        <w:rFonts w:hint="default"/>
      </w:rPr>
    </w:lvl>
    <w:lvl w:ilvl="2" w:tplc="32BCB48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EC7AF2"/>
    <w:multiLevelType w:val="hybridMultilevel"/>
    <w:tmpl w:val="2B9A0480"/>
    <w:lvl w:ilvl="0" w:tplc="02E6AF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6603694"/>
    <w:multiLevelType w:val="hybridMultilevel"/>
    <w:tmpl w:val="B6986980"/>
    <w:lvl w:ilvl="0" w:tplc="F1307C14">
      <w:start w:val="1"/>
      <w:numFmt w:val="taiwaneseCountingThousand"/>
      <w:lvlText w:val="(%1)"/>
      <w:lvlJc w:val="left"/>
      <w:pPr>
        <w:ind w:left="888" w:hanging="408"/>
      </w:pPr>
      <w:rPr>
        <w:rFonts w:ascii="標楷體" w:eastAsia="標楷體" w:hAnsi="標楷體" w:hint="default"/>
        <w:u w:val="single"/>
      </w:rPr>
    </w:lvl>
    <w:lvl w:ilvl="1" w:tplc="60F074C8">
      <w:start w:val="1"/>
      <w:numFmt w:val="taiwaneseCountingThousand"/>
      <w:lvlText w:val="%2、"/>
      <w:lvlJc w:val="left"/>
      <w:pPr>
        <w:ind w:left="1416" w:hanging="456"/>
      </w:pPr>
      <w:rPr>
        <w:rFonts w:hint="default"/>
      </w:rPr>
    </w:lvl>
    <w:lvl w:ilvl="2" w:tplc="037624FE">
      <w:start w:val="1"/>
      <w:numFmt w:val="decimal"/>
      <w:lvlText w:val="%3."/>
      <w:lvlJc w:val="left"/>
      <w:pPr>
        <w:ind w:left="1800" w:hanging="360"/>
      </w:pPr>
      <w:rPr>
        <w:rFonts w:hint="default"/>
      </w:rPr>
    </w:lvl>
    <w:lvl w:ilvl="3" w:tplc="AF526798">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15:restartNumberingAfterBreak="0">
    <w:nsid w:val="4D5209DC"/>
    <w:multiLevelType w:val="hybridMultilevel"/>
    <w:tmpl w:val="62ACD31C"/>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B51687"/>
    <w:multiLevelType w:val="hybridMultilevel"/>
    <w:tmpl w:val="62ACD31C"/>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FF661BF"/>
    <w:multiLevelType w:val="hybridMultilevel"/>
    <w:tmpl w:val="00C4D612"/>
    <w:lvl w:ilvl="0" w:tplc="EB0022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2E03430"/>
    <w:multiLevelType w:val="hybridMultilevel"/>
    <w:tmpl w:val="62ACD31C"/>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7663985"/>
    <w:multiLevelType w:val="hybridMultilevel"/>
    <w:tmpl w:val="8AAAFBB6"/>
    <w:lvl w:ilvl="0" w:tplc="0409000F">
      <w:start w:val="1"/>
      <w:numFmt w:val="decimal"/>
      <w:lvlText w:val="%1."/>
      <w:lvlJc w:val="left"/>
      <w:pPr>
        <w:ind w:left="936" w:hanging="480"/>
      </w:p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7"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8" w15:restartNumberingAfterBreak="0">
    <w:nsid w:val="5C6A2971"/>
    <w:multiLevelType w:val="hybridMultilevel"/>
    <w:tmpl w:val="68A05C86"/>
    <w:lvl w:ilvl="0" w:tplc="07743DBA">
      <w:start w:val="1"/>
      <w:numFmt w:val="taiwaneseCountingThousand"/>
      <w:lvlText w:val="(%1)"/>
      <w:lvlJc w:val="left"/>
      <w:pPr>
        <w:ind w:left="888" w:hanging="408"/>
      </w:pPr>
      <w:rPr>
        <w:rFonts w:ascii="標楷體" w:eastAsia="標楷體" w:hAnsi="標楷體" w:hint="default"/>
      </w:rPr>
    </w:lvl>
    <w:lvl w:ilvl="1" w:tplc="60F074C8">
      <w:start w:val="1"/>
      <w:numFmt w:val="taiwaneseCountingThousand"/>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F879C3"/>
    <w:multiLevelType w:val="hybridMultilevel"/>
    <w:tmpl w:val="42E0DAA4"/>
    <w:lvl w:ilvl="0" w:tplc="EB0022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733F7D55"/>
    <w:multiLevelType w:val="hybridMultilevel"/>
    <w:tmpl w:val="182211AC"/>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7E4CDC"/>
    <w:multiLevelType w:val="hybridMultilevel"/>
    <w:tmpl w:val="2D58FB02"/>
    <w:lvl w:ilvl="0" w:tplc="4A9A8C20">
      <w:start w:val="1"/>
      <w:numFmt w:val="taiwaneseCountingThousand"/>
      <w:lvlText w:val="(%1)"/>
      <w:lvlJc w:val="left"/>
      <w:pPr>
        <w:ind w:left="975" w:hanging="408"/>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7C3C5330"/>
    <w:multiLevelType w:val="hybridMultilevel"/>
    <w:tmpl w:val="62ACD31C"/>
    <w:lvl w:ilvl="0" w:tplc="B756F9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860D3E"/>
    <w:multiLevelType w:val="hybridMultilevel"/>
    <w:tmpl w:val="7EC0F1A2"/>
    <w:lvl w:ilvl="0" w:tplc="9FDC623E">
      <w:start w:val="1"/>
      <w:numFmt w:val="taiwaneseCountingThousand"/>
      <w:lvlText w:val="%1、"/>
      <w:lvlJc w:val="left"/>
      <w:pPr>
        <w:ind w:left="941" w:hanging="480"/>
      </w:pPr>
      <w:rPr>
        <w:lang w:val="en-US"/>
      </w:rPr>
    </w:lvl>
    <w:lvl w:ilvl="1" w:tplc="CC0C623E">
      <w:start w:val="1"/>
      <w:numFmt w:val="taiwaneseCountingThousand"/>
      <w:lvlText w:val="(%2)"/>
      <w:lvlJc w:val="left"/>
      <w:pPr>
        <w:ind w:left="1421" w:hanging="480"/>
      </w:pPr>
      <w:rPr>
        <w:rFonts w:ascii="Times New Roman" w:hAnsi="Times New Roman" w:cs="Times New Roman" w:hint="default"/>
        <w:color w:val="auto"/>
        <w:u w:val="none"/>
      </w:r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32"/>
  </w:num>
  <w:num w:numId="2">
    <w:abstractNumId w:val="37"/>
  </w:num>
  <w:num w:numId="3">
    <w:abstractNumId w:val="31"/>
  </w:num>
  <w:num w:numId="4">
    <w:abstractNumId w:val="20"/>
  </w:num>
  <w:num w:numId="5">
    <w:abstractNumId w:val="19"/>
  </w:num>
  <w:num w:numId="6">
    <w:abstractNumId w:val="27"/>
  </w:num>
  <w:num w:numId="7">
    <w:abstractNumId w:val="36"/>
  </w:num>
  <w:num w:numId="8">
    <w:abstractNumId w:val="11"/>
  </w:num>
  <w:num w:numId="9">
    <w:abstractNumId w:val="22"/>
  </w:num>
  <w:num w:numId="10">
    <w:abstractNumId w:val="30"/>
  </w:num>
  <w:num w:numId="11">
    <w:abstractNumId w:val="16"/>
  </w:num>
  <w:num w:numId="12">
    <w:abstractNumId w:val="8"/>
  </w:num>
  <w:num w:numId="13">
    <w:abstractNumId w:val="18"/>
  </w:num>
  <w:num w:numId="14">
    <w:abstractNumId w:val="13"/>
  </w:num>
  <w:num w:numId="15">
    <w:abstractNumId w:val="6"/>
  </w:num>
  <w:num w:numId="16">
    <w:abstractNumId w:val="28"/>
  </w:num>
  <w:num w:numId="17">
    <w:abstractNumId w:val="4"/>
  </w:num>
  <w:num w:numId="18">
    <w:abstractNumId w:val="15"/>
  </w:num>
  <w:num w:numId="19">
    <w:abstractNumId w:val="24"/>
  </w:num>
  <w:num w:numId="20">
    <w:abstractNumId w:val="29"/>
  </w:num>
  <w:num w:numId="21">
    <w:abstractNumId w:val="7"/>
  </w:num>
  <w:num w:numId="22">
    <w:abstractNumId w:val="5"/>
  </w:num>
  <w:num w:numId="23">
    <w:abstractNumId w:val="17"/>
  </w:num>
  <w:num w:numId="24">
    <w:abstractNumId w:val="9"/>
  </w:num>
  <w:num w:numId="25">
    <w:abstractNumId w:val="12"/>
  </w:num>
  <w:num w:numId="26">
    <w:abstractNumId w:val="23"/>
  </w:num>
  <w:num w:numId="27">
    <w:abstractNumId w:val="0"/>
  </w:num>
  <w:num w:numId="28">
    <w:abstractNumId w:val="34"/>
  </w:num>
  <w:num w:numId="29">
    <w:abstractNumId w:val="14"/>
  </w:num>
  <w:num w:numId="30">
    <w:abstractNumId w:val="35"/>
  </w:num>
  <w:num w:numId="31">
    <w:abstractNumId w:val="21"/>
  </w:num>
  <w:num w:numId="32">
    <w:abstractNumId w:val="25"/>
  </w:num>
  <w:num w:numId="33">
    <w:abstractNumId w:val="10"/>
  </w:num>
  <w:num w:numId="34">
    <w:abstractNumId w:val="2"/>
  </w:num>
  <w:num w:numId="35">
    <w:abstractNumId w:val="3"/>
  </w:num>
  <w:num w:numId="36">
    <w:abstractNumId w:val="33"/>
  </w:num>
  <w:num w:numId="37">
    <w:abstractNumId w:val="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xNTMyszCwMDQ1MjFQ0lEKTi0uzszPAykwrAUARToZKiwAAAA="/>
  </w:docVars>
  <w:rsids>
    <w:rsidRoot w:val="00B07280"/>
    <w:rsid w:val="000003EB"/>
    <w:rsid w:val="00001C4C"/>
    <w:rsid w:val="00010DB8"/>
    <w:rsid w:val="00012DFF"/>
    <w:rsid w:val="00030656"/>
    <w:rsid w:val="0004245A"/>
    <w:rsid w:val="0005399A"/>
    <w:rsid w:val="00086F5F"/>
    <w:rsid w:val="000C7C7A"/>
    <w:rsid w:val="000D5FA4"/>
    <w:rsid w:val="000E39A5"/>
    <w:rsid w:val="000F51DA"/>
    <w:rsid w:val="00122B37"/>
    <w:rsid w:val="0013368D"/>
    <w:rsid w:val="00137CBF"/>
    <w:rsid w:val="00140ADE"/>
    <w:rsid w:val="00142F0B"/>
    <w:rsid w:val="001546E7"/>
    <w:rsid w:val="00167833"/>
    <w:rsid w:val="00171AFD"/>
    <w:rsid w:val="001A02F2"/>
    <w:rsid w:val="001A727F"/>
    <w:rsid w:val="001B3C5D"/>
    <w:rsid w:val="001E4F55"/>
    <w:rsid w:val="00223A0C"/>
    <w:rsid w:val="00243675"/>
    <w:rsid w:val="0025709C"/>
    <w:rsid w:val="00270288"/>
    <w:rsid w:val="00272A9B"/>
    <w:rsid w:val="00294952"/>
    <w:rsid w:val="002A7631"/>
    <w:rsid w:val="002B372D"/>
    <w:rsid w:val="002C5006"/>
    <w:rsid w:val="002F150E"/>
    <w:rsid w:val="003151A2"/>
    <w:rsid w:val="00344AEC"/>
    <w:rsid w:val="003577EB"/>
    <w:rsid w:val="00390902"/>
    <w:rsid w:val="003A4795"/>
    <w:rsid w:val="003B16D8"/>
    <w:rsid w:val="004328B2"/>
    <w:rsid w:val="00440892"/>
    <w:rsid w:val="00487F67"/>
    <w:rsid w:val="004933BF"/>
    <w:rsid w:val="004A6EFC"/>
    <w:rsid w:val="004B3B11"/>
    <w:rsid w:val="004B4586"/>
    <w:rsid w:val="004D1DEF"/>
    <w:rsid w:val="004D2D8A"/>
    <w:rsid w:val="00514A65"/>
    <w:rsid w:val="00531EFF"/>
    <w:rsid w:val="005373C4"/>
    <w:rsid w:val="00576C39"/>
    <w:rsid w:val="005A1D10"/>
    <w:rsid w:val="005A1DBB"/>
    <w:rsid w:val="005C4796"/>
    <w:rsid w:val="005E00F8"/>
    <w:rsid w:val="005E32D6"/>
    <w:rsid w:val="00600CAB"/>
    <w:rsid w:val="00605CBD"/>
    <w:rsid w:val="00614B51"/>
    <w:rsid w:val="006212AD"/>
    <w:rsid w:val="00640093"/>
    <w:rsid w:val="00661A3F"/>
    <w:rsid w:val="006C6A85"/>
    <w:rsid w:val="006C6E5D"/>
    <w:rsid w:val="006F011E"/>
    <w:rsid w:val="00707BAB"/>
    <w:rsid w:val="0072456B"/>
    <w:rsid w:val="007457AC"/>
    <w:rsid w:val="00755386"/>
    <w:rsid w:val="0075773C"/>
    <w:rsid w:val="00764453"/>
    <w:rsid w:val="00767C88"/>
    <w:rsid w:val="00793F3E"/>
    <w:rsid w:val="008071B4"/>
    <w:rsid w:val="00855D24"/>
    <w:rsid w:val="008726F4"/>
    <w:rsid w:val="00873A34"/>
    <w:rsid w:val="00885ACD"/>
    <w:rsid w:val="008A6421"/>
    <w:rsid w:val="008B28D3"/>
    <w:rsid w:val="008B3D77"/>
    <w:rsid w:val="008E6421"/>
    <w:rsid w:val="00911FA0"/>
    <w:rsid w:val="00921019"/>
    <w:rsid w:val="00934A09"/>
    <w:rsid w:val="00985661"/>
    <w:rsid w:val="00992A3A"/>
    <w:rsid w:val="009B21B3"/>
    <w:rsid w:val="009C3837"/>
    <w:rsid w:val="009C69F3"/>
    <w:rsid w:val="009D00DF"/>
    <w:rsid w:val="009E1E3F"/>
    <w:rsid w:val="00A00FBA"/>
    <w:rsid w:val="00A1484E"/>
    <w:rsid w:val="00A62130"/>
    <w:rsid w:val="00A7635A"/>
    <w:rsid w:val="00A91DDE"/>
    <w:rsid w:val="00A9681F"/>
    <w:rsid w:val="00AC1A03"/>
    <w:rsid w:val="00AD6E64"/>
    <w:rsid w:val="00AE189F"/>
    <w:rsid w:val="00AF3163"/>
    <w:rsid w:val="00B07280"/>
    <w:rsid w:val="00B13EA0"/>
    <w:rsid w:val="00B45319"/>
    <w:rsid w:val="00B55611"/>
    <w:rsid w:val="00B637DD"/>
    <w:rsid w:val="00B86836"/>
    <w:rsid w:val="00B90B28"/>
    <w:rsid w:val="00B9778A"/>
    <w:rsid w:val="00BA50B6"/>
    <w:rsid w:val="00BC6B5F"/>
    <w:rsid w:val="00BD06CC"/>
    <w:rsid w:val="00BD5E35"/>
    <w:rsid w:val="00CD012D"/>
    <w:rsid w:val="00D1104F"/>
    <w:rsid w:val="00D27E0A"/>
    <w:rsid w:val="00D320C5"/>
    <w:rsid w:val="00D40DA4"/>
    <w:rsid w:val="00D55D1F"/>
    <w:rsid w:val="00D73042"/>
    <w:rsid w:val="00D767D7"/>
    <w:rsid w:val="00D83415"/>
    <w:rsid w:val="00D84E31"/>
    <w:rsid w:val="00DC0D0B"/>
    <w:rsid w:val="00DC3AC4"/>
    <w:rsid w:val="00DE2509"/>
    <w:rsid w:val="00DF6011"/>
    <w:rsid w:val="00E036C4"/>
    <w:rsid w:val="00E05621"/>
    <w:rsid w:val="00E11E27"/>
    <w:rsid w:val="00E13D67"/>
    <w:rsid w:val="00E45A0C"/>
    <w:rsid w:val="00E53E65"/>
    <w:rsid w:val="00E82499"/>
    <w:rsid w:val="00E84563"/>
    <w:rsid w:val="00EA1CD0"/>
    <w:rsid w:val="00EE760E"/>
    <w:rsid w:val="00F0487C"/>
    <w:rsid w:val="00F21311"/>
    <w:rsid w:val="00F30CB7"/>
    <w:rsid w:val="00F37373"/>
    <w:rsid w:val="00F37649"/>
    <w:rsid w:val="00F52CE3"/>
    <w:rsid w:val="00F67B71"/>
    <w:rsid w:val="00F8564E"/>
    <w:rsid w:val="00FC02C2"/>
    <w:rsid w:val="00FC10D0"/>
    <w:rsid w:val="00FD49F8"/>
    <w:rsid w:val="00FE0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A9A91"/>
  <w15:docId w15:val="{9857F896-F39B-4A12-85B6-7203622D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3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137CB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7CB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6E5D"/>
    <w:rPr>
      <w:sz w:val="18"/>
      <w:szCs w:val="18"/>
    </w:rPr>
  </w:style>
  <w:style w:type="paragraph" w:styleId="ae">
    <w:name w:val="annotation text"/>
    <w:basedOn w:val="a"/>
    <w:link w:val="af"/>
    <w:uiPriority w:val="99"/>
    <w:semiHidden/>
    <w:unhideWhenUsed/>
    <w:rsid w:val="006C6E5D"/>
  </w:style>
  <w:style w:type="character" w:customStyle="1" w:styleId="af">
    <w:name w:val="註解文字 字元"/>
    <w:basedOn w:val="a0"/>
    <w:link w:val="ae"/>
    <w:uiPriority w:val="99"/>
    <w:semiHidden/>
    <w:rsid w:val="006C6E5D"/>
  </w:style>
  <w:style w:type="paragraph" w:styleId="af0">
    <w:name w:val="annotation subject"/>
    <w:basedOn w:val="ae"/>
    <w:next w:val="ae"/>
    <w:link w:val="af1"/>
    <w:uiPriority w:val="99"/>
    <w:semiHidden/>
    <w:unhideWhenUsed/>
    <w:rsid w:val="006C6E5D"/>
    <w:rPr>
      <w:b/>
      <w:bCs/>
    </w:rPr>
  </w:style>
  <w:style w:type="character" w:customStyle="1" w:styleId="af1">
    <w:name w:val="註解主旨 字元"/>
    <w:basedOn w:val="af"/>
    <w:link w:val="af0"/>
    <w:uiPriority w:val="99"/>
    <w:semiHidden/>
    <w:rsid w:val="006C6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50AE-3DB0-4928-9343-805CC6EE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9</cp:revision>
  <cp:lastPrinted>2024-08-30T02:06:00Z</cp:lastPrinted>
  <dcterms:created xsi:type="dcterms:W3CDTF">2024-06-28T10:17:00Z</dcterms:created>
  <dcterms:modified xsi:type="dcterms:W3CDTF">2025-08-19T00:48:00Z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d64c18a6b833448bd32e25032b8f59cfa23dd7002f0b24e2f3408d377a94be85</vt:lpwstr>
  </property>
</Properties>
</file>