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64" w:rsidRPr="00435B64" w:rsidRDefault="00435B64" w:rsidP="0017440E">
      <w:pPr>
        <w:autoSpaceDE w:val="0"/>
        <w:autoSpaceDN w:val="0"/>
        <w:adjustRightInd w:val="0"/>
        <w:spacing w:beforeLines="0" w:line="440" w:lineRule="exact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高雄醫學大學吳萬得先生</w:t>
      </w:r>
      <w:r w:rsidRPr="000A064A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  <w:u w:val="single"/>
        </w:rPr>
        <w:t>及夫人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獎學金要點</w:t>
      </w:r>
      <w:r w:rsidR="0017440E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（</w:t>
      </w:r>
      <w:r w:rsidR="00AD36E9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修正後全條文</w:t>
      </w:r>
      <w:r w:rsidR="0017440E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）</w:t>
      </w:r>
    </w:p>
    <w:p w:rsidR="0017440E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:rsidR="00435B64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435B64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98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學年度藥學系第</w:t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8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次系</w:t>
      </w:r>
      <w:proofErr w:type="gramStart"/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:rsidR="00435B64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98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學年度藥學院第</w:t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10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次院</w:t>
      </w:r>
      <w:proofErr w:type="gramStart"/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:rsidR="00435B64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99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</w:t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2</w:t>
      </w:r>
      <w:r w:rsidR="00435B64"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次學生事務委員會通過</w:t>
      </w:r>
    </w:p>
    <w:p w:rsidR="00435B64" w:rsidRPr="00435B64" w:rsidRDefault="00435B64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 w:rsidR="0017440E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435B64" w:rsidRPr="00435B64" w:rsidRDefault="00435B64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 w:rsidR="0017440E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103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</w:t>
      </w:r>
      <w:r w:rsidR="009B0A7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2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次學生事務委員會審議通過</w:t>
      </w:r>
    </w:p>
    <w:p w:rsidR="00435B64" w:rsidRPr="00435B64" w:rsidRDefault="00435B64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 w:rsidR="0017440E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435B64" w:rsidRPr="00435B64" w:rsidRDefault="00435B64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 w:rsidR="0017440E">
        <w:rPr>
          <w:rFonts w:ascii="Times New Roman" w:eastAsia="標楷體" w:hAnsi="Times New Roman" w:cs="Times New Roman"/>
          <w:sz w:val="20"/>
          <w:szCs w:val="20"/>
        </w:rPr>
        <w:tab/>
      </w:r>
      <w:r w:rsidR="009B0A75">
        <w:rPr>
          <w:rFonts w:ascii="Times New Roman" w:eastAsia="標楷體" w:hAnsi="Times New Roman" w:cs="Times New Roman" w:hint="eastAsia"/>
          <w:sz w:val="20"/>
          <w:szCs w:val="20"/>
        </w:rPr>
        <w:t>103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435B64" w:rsidRPr="00435B64" w:rsidRDefault="00435B64" w:rsidP="0017440E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 w:rsidR="0017440E"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435B64" w:rsidRPr="00435B64" w:rsidRDefault="00435B64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 w:rsidR="0017440E">
        <w:rPr>
          <w:rFonts w:ascii="Times New Roman" w:eastAsia="標楷體" w:hAnsi="Times New Roman" w:cs="Times New Roman"/>
          <w:sz w:val="20"/>
          <w:szCs w:val="20"/>
        </w:rPr>
        <w:tab/>
      </w:r>
      <w:r w:rsidR="009B0A75">
        <w:rPr>
          <w:rFonts w:ascii="Times New Roman" w:eastAsia="標楷體" w:hAnsi="Times New Roman" w:cs="Times New Roman" w:hint="eastAsia"/>
          <w:sz w:val="20"/>
          <w:szCs w:val="20"/>
        </w:rPr>
        <w:t>104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9B0A7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435B64" w:rsidRDefault="00435B64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104.11.27</w:t>
      </w:r>
      <w:r w:rsidR="0017440E"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1041103963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9B0A75" w:rsidRDefault="009B0A75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</w:t>
      </w:r>
      <w:r w:rsidR="0017440E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435B64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.27</w:t>
      </w:r>
      <w:r w:rsidR="0017440E"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17440E" w:rsidRDefault="0017440E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27"/>
      </w:tblGrid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吳氏家屬為紀念吳萬得先生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及夫人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特捐款設立基金，以獎勵優秀學生，而訂定本要點。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本獎學金設立目的為獎助本校藥學系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及香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粧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品學系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四年級優秀學生順利完成學業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，並貢獻社會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9227" w:type="dxa"/>
          </w:tcPr>
          <w:p w:rsidR="00F430D6" w:rsidRPr="00706FEB" w:rsidRDefault="00F430D6" w:rsidP="00951964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本獎學金申請時間、資格及應繳交之證件：</w:t>
            </w:r>
          </w:p>
          <w:p w:rsidR="00F430D6" w:rsidRPr="00706FEB" w:rsidRDefault="00F430D6" w:rsidP="00F430D6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:rsidR="00F430D6" w:rsidRPr="00706FEB" w:rsidRDefault="00F430D6" w:rsidP="00F430D6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:rsidR="00F430D6" w:rsidRPr="00706FEB" w:rsidRDefault="00F430D6" w:rsidP="00F430D6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:rsidR="00F430D6" w:rsidRPr="00706FEB" w:rsidRDefault="00F430D6" w:rsidP="00F430D6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（學業成績達八十分以上）。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獎勵標準</w:t>
            </w:r>
          </w:p>
          <w:p w:rsidR="00F430D6" w:rsidRPr="00706FEB" w:rsidRDefault="00F430D6" w:rsidP="00F430D6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具有下列情形之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者，不得申請本獎學金。</w:t>
            </w:r>
          </w:p>
          <w:p w:rsidR="00F430D6" w:rsidRPr="00706FEB" w:rsidRDefault="00F430D6" w:rsidP="00F430D6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:rsidR="00F430D6" w:rsidRPr="00706FEB" w:rsidRDefault="00F430D6" w:rsidP="00F430D6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審查程序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七、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獎勵名額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每學年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藥學系及香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粧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品學系各一名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八、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獎學金金額及發放：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6,000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</w:tr>
      <w:tr w:rsidR="00F430D6" w:rsidRPr="00706FEB" w:rsidTr="00F430D6">
        <w:tc>
          <w:tcPr>
            <w:tcW w:w="696" w:type="dxa"/>
          </w:tcPr>
          <w:p w:rsidR="00F430D6" w:rsidRPr="00706FEB" w:rsidRDefault="00F430D6" w:rsidP="00F430D6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九、</w:t>
            </w:r>
          </w:p>
        </w:tc>
        <w:tc>
          <w:tcPr>
            <w:tcW w:w="9227" w:type="dxa"/>
          </w:tcPr>
          <w:p w:rsidR="00F430D6" w:rsidRPr="00706FEB" w:rsidRDefault="00F430D6" w:rsidP="00F430D6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會議</w:t>
            </w:r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審議通過後實施</w:t>
            </w:r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</w:tr>
    </w:tbl>
    <w:p w:rsidR="00F430D6" w:rsidRPr="00F430D6" w:rsidRDefault="00F430D6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 w:hint="eastAsia"/>
          <w:sz w:val="20"/>
          <w:szCs w:val="20"/>
        </w:rPr>
      </w:pPr>
    </w:p>
    <w:p w:rsidR="00F430D6" w:rsidRDefault="00F430D6" w:rsidP="00457398">
      <w:pPr>
        <w:spacing w:beforeLines="0"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2C4DC6" w:rsidRPr="00F15860" w:rsidRDefault="00A566B5" w:rsidP="00457398">
      <w:pPr>
        <w:spacing w:beforeLines="0" w:line="440" w:lineRule="exact"/>
        <w:rPr>
          <w:rFonts w:ascii="標楷體" w:eastAsia="標楷體" w:hAnsi="標楷體"/>
          <w:b/>
          <w:sz w:val="32"/>
          <w:szCs w:val="32"/>
        </w:rPr>
      </w:pPr>
      <w:r w:rsidRPr="00A566B5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F430D6" w:rsidRPr="00F430D6">
        <w:rPr>
          <w:rFonts w:ascii="標楷體" w:eastAsia="標楷體" w:hAnsi="標楷體" w:hint="eastAsia"/>
          <w:b/>
          <w:sz w:val="32"/>
          <w:szCs w:val="32"/>
        </w:rPr>
        <w:t>吳萬得先生</w:t>
      </w:r>
      <w:r w:rsidR="00F430D6" w:rsidRPr="00F430D6">
        <w:rPr>
          <w:rFonts w:ascii="標楷體" w:eastAsia="標楷體" w:hAnsi="標楷體" w:hint="eastAsia"/>
          <w:b/>
          <w:sz w:val="32"/>
          <w:szCs w:val="32"/>
          <w:u w:val="single"/>
        </w:rPr>
        <w:t>及夫人</w:t>
      </w:r>
      <w:r w:rsidR="00F430D6" w:rsidRPr="00F430D6">
        <w:rPr>
          <w:rFonts w:ascii="標楷體" w:eastAsia="標楷體" w:hAnsi="標楷體" w:hint="eastAsia"/>
          <w:b/>
          <w:sz w:val="32"/>
          <w:szCs w:val="32"/>
        </w:rPr>
        <w:t>獎學金要點</w:t>
      </w:r>
      <w:r w:rsidR="00457398">
        <w:rPr>
          <w:rFonts w:ascii="標楷體" w:eastAsia="標楷體" w:hAnsi="標楷體" w:hint="eastAsia"/>
          <w:b/>
          <w:sz w:val="32"/>
          <w:szCs w:val="32"/>
        </w:rPr>
        <w:t>（</w:t>
      </w:r>
      <w:r w:rsidR="00C74AAB" w:rsidRPr="00F15860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="00457398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9B0A75" w:rsidRDefault="009B0A75" w:rsidP="009B0A75">
      <w:pPr>
        <w:spacing w:beforeLines="0" w:line="0" w:lineRule="atLeas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:rsidR="0017440E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88.10.07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醫法字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049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17440E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99.05.25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98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學年度藥學系第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8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次系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會議暨第六次自我評鑑會議修通過</w:t>
      </w:r>
    </w:p>
    <w:p w:rsidR="0017440E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99.06.21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98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學年度藥學院第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10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次院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會議修正通過</w:t>
      </w:r>
    </w:p>
    <w:p w:rsidR="0017440E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99.12.21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99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2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次學生事務委員會通過</w:t>
      </w:r>
    </w:p>
    <w:p w:rsidR="0017440E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100.01.20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100110281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17440E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103.12.01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103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2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次學生事務委員會審議通過</w:t>
      </w:r>
    </w:p>
    <w:p w:rsidR="0017440E" w:rsidRPr="00435B64" w:rsidRDefault="0017440E" w:rsidP="0017440E">
      <w:pPr>
        <w:tabs>
          <w:tab w:val="left" w:pos="4253"/>
        </w:tabs>
        <w:autoSpaceDE w:val="0"/>
        <w:autoSpaceDN w:val="0"/>
        <w:spacing w:beforeLines="0" w:line="240" w:lineRule="exact"/>
        <w:ind w:leftChars="1358" w:left="3259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104.01.12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1031104357</w:t>
      </w:r>
      <w:r w:rsidRPr="00435B6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號函公布</w:t>
      </w:r>
    </w:p>
    <w:p w:rsidR="0017440E" w:rsidRPr="00435B64" w:rsidRDefault="0017440E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104.03.16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sz w:val="20"/>
          <w:szCs w:val="20"/>
        </w:rPr>
        <w:t>103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17440E" w:rsidRPr="00435B64" w:rsidRDefault="0017440E" w:rsidP="0017440E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1041101312</w:t>
      </w:r>
      <w:r w:rsidRPr="00435B64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17440E" w:rsidRPr="00435B64" w:rsidRDefault="0017440E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sz w:val="20"/>
          <w:szCs w:val="20"/>
        </w:rPr>
        <w:t>104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17440E" w:rsidRDefault="0017440E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104.11.27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 w:rsidRPr="00435B6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435B64">
        <w:rPr>
          <w:rFonts w:ascii="Times New Roman" w:eastAsia="標楷體" w:hAnsi="Times New Roman" w:cs="Times New Roman"/>
          <w:sz w:val="20"/>
          <w:szCs w:val="20"/>
        </w:rPr>
        <w:t>1041103963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7440E" w:rsidRDefault="0017440E" w:rsidP="0017440E">
      <w:pPr>
        <w:tabs>
          <w:tab w:val="left" w:pos="4253"/>
        </w:tabs>
        <w:spacing w:beforeLines="0" w:line="240" w:lineRule="exac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  <w:r w:rsidRPr="00435B64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435B64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03</w:t>
      </w:r>
      <w:r w:rsidRPr="00435B64">
        <w:rPr>
          <w:rFonts w:ascii="Times New Roman" w:eastAsia="標楷體" w:hAnsi="Times New Roman" w:cs="Times New Roman"/>
          <w:sz w:val="20"/>
          <w:szCs w:val="20"/>
        </w:rPr>
        <w:t>.27</w:t>
      </w:r>
      <w:r>
        <w:rPr>
          <w:rFonts w:ascii="Times New Roman" w:eastAsia="標楷體" w:hAnsi="Times New Roman" w:cs="Times New Roman"/>
          <w:sz w:val="20"/>
          <w:szCs w:val="20"/>
        </w:rPr>
        <w:tab/>
      </w:r>
      <w:r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435B64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35B6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435B6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35B6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17440E" w:rsidRDefault="0017440E" w:rsidP="0017440E">
      <w:pPr>
        <w:spacing w:beforeLines="0" w:line="0" w:lineRule="atLeast"/>
        <w:ind w:leftChars="1358" w:left="3259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10328" w:type="dxa"/>
        <w:jc w:val="center"/>
        <w:tblLook w:val="04A0" w:firstRow="1" w:lastRow="0" w:firstColumn="1" w:lastColumn="0" w:noHBand="0" w:noVBand="1"/>
      </w:tblPr>
      <w:tblGrid>
        <w:gridCol w:w="4179"/>
        <w:gridCol w:w="4180"/>
        <w:gridCol w:w="1969"/>
      </w:tblGrid>
      <w:tr w:rsidR="00457398" w:rsidRPr="00457398" w:rsidTr="00457398">
        <w:trPr>
          <w:jc w:val="center"/>
        </w:trPr>
        <w:tc>
          <w:tcPr>
            <w:tcW w:w="4179" w:type="dxa"/>
          </w:tcPr>
          <w:p w:rsidR="00457398" w:rsidRPr="00457398" w:rsidRDefault="00457398" w:rsidP="00457398">
            <w:pPr>
              <w:spacing w:beforeLines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7398">
              <w:rPr>
                <w:rFonts w:ascii="標楷體" w:eastAsia="標楷體" w:hAnsi="標楷體" w:hint="eastAsia"/>
                <w:b/>
                <w:szCs w:val="24"/>
              </w:rPr>
              <w:t>修正法規名稱</w:t>
            </w:r>
          </w:p>
        </w:tc>
        <w:tc>
          <w:tcPr>
            <w:tcW w:w="4180" w:type="dxa"/>
          </w:tcPr>
          <w:p w:rsidR="00457398" w:rsidRPr="00457398" w:rsidRDefault="00457398" w:rsidP="00457398">
            <w:pPr>
              <w:spacing w:beforeLines="0"/>
              <w:ind w:leftChars="-15" w:left="-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7398">
              <w:rPr>
                <w:rFonts w:ascii="標楷體" w:eastAsia="標楷體" w:hAnsi="標楷體" w:hint="eastAsia"/>
                <w:b/>
                <w:szCs w:val="24"/>
              </w:rPr>
              <w:t>現行法規名稱</w:t>
            </w:r>
          </w:p>
        </w:tc>
        <w:tc>
          <w:tcPr>
            <w:tcW w:w="1969" w:type="dxa"/>
          </w:tcPr>
          <w:p w:rsidR="00457398" w:rsidRPr="00457398" w:rsidRDefault="00457398" w:rsidP="00457398">
            <w:pPr>
              <w:spacing w:beforeLines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7398">
              <w:rPr>
                <w:rFonts w:ascii="標楷體" w:eastAsia="標楷體" w:hAnsi="標楷體" w:hint="eastAsia"/>
                <w:b/>
                <w:szCs w:val="24"/>
              </w:rPr>
              <w:t>說</w:t>
            </w:r>
            <w:r w:rsidRPr="00457398"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Pr="00457398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</w:tr>
      <w:tr w:rsidR="00457398" w:rsidRPr="00C74AAB" w:rsidTr="00457398">
        <w:trPr>
          <w:jc w:val="center"/>
        </w:trPr>
        <w:tc>
          <w:tcPr>
            <w:tcW w:w="4179" w:type="dxa"/>
          </w:tcPr>
          <w:p w:rsidR="00457398" w:rsidRPr="000715D9" w:rsidRDefault="00457398" w:rsidP="00457398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0715D9">
              <w:rPr>
                <w:rFonts w:ascii="標楷體" w:eastAsia="標楷體" w:hAnsi="標楷體" w:hint="eastAsia"/>
                <w:szCs w:val="24"/>
              </w:rPr>
              <w:t>高雄醫學大學吳萬得先生</w:t>
            </w:r>
            <w:r w:rsidRPr="000715D9">
              <w:rPr>
                <w:rFonts w:ascii="標楷體" w:eastAsia="標楷體" w:hAnsi="標楷體" w:hint="eastAsia"/>
                <w:szCs w:val="24"/>
                <w:u w:val="single"/>
              </w:rPr>
              <w:t>及夫人</w:t>
            </w:r>
            <w:r w:rsidRPr="000715D9">
              <w:rPr>
                <w:rFonts w:ascii="標楷體" w:eastAsia="標楷體" w:hAnsi="標楷體" w:hint="eastAsia"/>
                <w:szCs w:val="24"/>
              </w:rPr>
              <w:t>獎學金要點</w:t>
            </w:r>
          </w:p>
        </w:tc>
        <w:tc>
          <w:tcPr>
            <w:tcW w:w="4180" w:type="dxa"/>
          </w:tcPr>
          <w:p w:rsidR="00457398" w:rsidRPr="00D65496" w:rsidRDefault="00457398" w:rsidP="00457398">
            <w:pPr>
              <w:spacing w:beforeLines="0"/>
              <w:ind w:leftChars="-15" w:left="-36"/>
              <w:rPr>
                <w:rFonts w:ascii="標楷體" w:eastAsia="標楷體" w:hAnsi="標楷體"/>
                <w:szCs w:val="24"/>
              </w:rPr>
            </w:pPr>
            <w:r w:rsidRPr="00D65496">
              <w:rPr>
                <w:rFonts w:ascii="標楷體" w:eastAsia="標楷體" w:hAnsi="標楷體" w:hint="eastAsia"/>
                <w:szCs w:val="24"/>
              </w:rPr>
              <w:t>高雄醫學大學吳萬得先生獎學金要點</w:t>
            </w:r>
          </w:p>
        </w:tc>
        <w:tc>
          <w:tcPr>
            <w:tcW w:w="1969" w:type="dxa"/>
          </w:tcPr>
          <w:p w:rsidR="00457398" w:rsidRPr="00DB3F0E" w:rsidRDefault="00457398" w:rsidP="00457398">
            <w:pPr>
              <w:spacing w:beforeLines="0"/>
              <w:rPr>
                <w:rFonts w:ascii="標楷體" w:eastAsia="標楷體" w:hAnsi="標楷體"/>
                <w:szCs w:val="24"/>
              </w:rPr>
            </w:pPr>
            <w:r w:rsidRPr="00DB3F0E">
              <w:rPr>
                <w:rFonts w:ascii="標楷體" w:eastAsia="標楷體" w:hAnsi="標楷體" w:hint="eastAsia"/>
                <w:szCs w:val="24"/>
              </w:rPr>
              <w:t>要點名稱修正</w:t>
            </w:r>
          </w:p>
        </w:tc>
      </w:tr>
    </w:tbl>
    <w:p w:rsidR="00457398" w:rsidRPr="0017440E" w:rsidRDefault="00457398" w:rsidP="0017440E">
      <w:pPr>
        <w:spacing w:beforeLines="0" w:line="0" w:lineRule="atLeast"/>
        <w:ind w:leftChars="1358" w:left="3259"/>
        <w:rPr>
          <w:rFonts w:ascii="Times New Roman" w:eastAsia="標楷體" w:hAnsi="Times New Roman" w:cs="Times New Roman" w:hint="eastAsia"/>
          <w:sz w:val="20"/>
          <w:szCs w:val="20"/>
        </w:rPr>
      </w:pPr>
    </w:p>
    <w:tbl>
      <w:tblPr>
        <w:tblStyle w:val="a3"/>
        <w:tblW w:w="10321" w:type="dxa"/>
        <w:jc w:val="center"/>
        <w:tblLook w:val="04A0" w:firstRow="1" w:lastRow="0" w:firstColumn="1" w:lastColumn="0" w:noHBand="0" w:noVBand="1"/>
      </w:tblPr>
      <w:tblGrid>
        <w:gridCol w:w="4179"/>
        <w:gridCol w:w="4180"/>
        <w:gridCol w:w="1962"/>
      </w:tblGrid>
      <w:tr w:rsidR="00F441E4" w:rsidRPr="00706FEB" w:rsidTr="008D30DA">
        <w:trPr>
          <w:tblHeader/>
          <w:jc w:val="center"/>
        </w:trPr>
        <w:tc>
          <w:tcPr>
            <w:tcW w:w="4179" w:type="dxa"/>
            <w:vAlign w:val="center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0" w:name="_GoBack"/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="00457398" w:rsidRPr="00706FEB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正</w:t>
            </w:r>
            <w:r w:rsidR="00457398" w:rsidRPr="00706FEB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="00457398" w:rsidRPr="00706FEB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4180" w:type="dxa"/>
            <w:vAlign w:val="center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="00457398" w:rsidRPr="00706FEB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行</w:t>
            </w:r>
            <w:r w:rsidR="00457398" w:rsidRPr="00706FEB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="00457398" w:rsidRPr="00706FEB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1962" w:type="dxa"/>
            <w:vAlign w:val="center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說</w:t>
            </w:r>
            <w:r w:rsidR="00457398" w:rsidRPr="00706FEB">
              <w:rPr>
                <w:rFonts w:ascii="Times New Roman" w:eastAsia="標楷體" w:hAnsi="Times New Roman" w:cs="Times New Roman"/>
                <w:b/>
                <w:szCs w:val="24"/>
              </w:rPr>
              <w:t xml:space="preserve">　　</w:t>
            </w:r>
            <w:r w:rsidRPr="00706FEB">
              <w:rPr>
                <w:rFonts w:ascii="Times New Roman" w:eastAsia="標楷體" w:hAnsi="Times New Roman" w:cs="Times New Roman"/>
                <w:b/>
                <w:szCs w:val="24"/>
              </w:rPr>
              <w:t>明</w:t>
            </w:r>
          </w:p>
        </w:tc>
      </w:tr>
      <w:bookmarkEnd w:id="0"/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一、吳氏家屬為紀念吳萬得先生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及夫人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特捐款設立基金，以獎勵優秀學生，而訂定本要點。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一、吳氏家屬為紀念吳萬得先生特捐款設立基金，以獎勵優秀學生，而訂定本要點。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二、本獎學金設立目的為獎助本校藥學系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及香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粧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品學系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四年級優秀學生順利完成學業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，並貢獻社會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二、本獎學金設立目的為獎助本校藥學系四年級優秀學生順利完成學業。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增加可申請學系</w:t>
            </w: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:rsidR="00F441E4" w:rsidRPr="00706FEB" w:rsidRDefault="00F441E4" w:rsidP="00457398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:rsidR="00F441E4" w:rsidRPr="00706FEB" w:rsidRDefault="00F441E4" w:rsidP="00457398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:rsidR="00F441E4" w:rsidRPr="00706FEB" w:rsidRDefault="00F441E4" w:rsidP="00706FEB">
            <w:pPr>
              <w:spacing w:beforeLines="0"/>
              <w:ind w:leftChars="505" w:left="1452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:rsidR="00F441E4" w:rsidRPr="00706FEB" w:rsidRDefault="00F441E4" w:rsidP="00706FEB">
            <w:pPr>
              <w:spacing w:beforeLines="0"/>
              <w:ind w:leftChars="505" w:left="1452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（學業成績達八十分以上）。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三、本獎學金申請時間、資格及應繳交之證件：</w:t>
            </w:r>
          </w:p>
          <w:p w:rsidR="00F441E4" w:rsidRPr="00706FEB" w:rsidRDefault="00F441E4" w:rsidP="00457398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:rsidR="00F441E4" w:rsidRPr="00706FEB" w:rsidRDefault="00F441E4" w:rsidP="00457398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:rsidR="00F441E4" w:rsidRPr="00706FEB" w:rsidRDefault="00F441E4" w:rsidP="00706FEB">
            <w:pPr>
              <w:spacing w:beforeLines="0"/>
              <w:ind w:leftChars="531" w:left="1514" w:rightChars="-103" w:right="-247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申請書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（向學生事務處領取）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F441E4" w:rsidRPr="00706FEB" w:rsidRDefault="00F441E4" w:rsidP="00706FEB">
            <w:pPr>
              <w:spacing w:beforeLines="0"/>
              <w:ind w:leftChars="531" w:left="1514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成績單：繳交前學年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（學業成績達八十分以上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及操行成績達八十二分以上者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）。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刪除操行成績限制</w:t>
            </w: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四、獎勵標準</w:t>
            </w:r>
            <w:r w:rsidR="00457398"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本條未修正。</w:t>
            </w: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五、具有下列情形之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者，不得申請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lastRenderedPageBreak/>
              <w:t>本獎學金。</w:t>
            </w:r>
          </w:p>
          <w:p w:rsidR="00F441E4" w:rsidRPr="00706FEB" w:rsidRDefault="00F441E4" w:rsidP="00457398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:rsidR="00F441E4" w:rsidRPr="00706FEB" w:rsidRDefault="00F441E4" w:rsidP="00457398">
            <w:pPr>
              <w:spacing w:beforeLines="0"/>
              <w:ind w:leftChars="200" w:left="120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（二）前學年內受記過以上之處分者。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lastRenderedPageBreak/>
              <w:t>同現行條文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六、審查程序</w:t>
            </w:r>
            <w:r w:rsidR="00457398"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繳交之證件經學生事務處審查後，提學生獎助學金審查小組會議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七、獎勵名額</w:t>
            </w:r>
            <w:r w:rsidR="00457398"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每學年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藥學系及香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粧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品學系各一名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七、獎勵名額</w:t>
            </w:r>
            <w:r w:rsidR="00457398"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每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壹名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增訂獎勵名額</w:t>
            </w: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八、獎學金金額及發放：</w:t>
            </w:r>
            <w:r w:rsidR="00457398"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每名金額新台幣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6,000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元，獎學金之發放由學生事務處依規定辦理。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八、獎學金金額及發放：</w:t>
            </w:r>
            <w:r w:rsidR="00457398" w:rsidRPr="00706FE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每名金額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暫定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壹萬元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，獎學金之發放由學生事務處依規定辦理。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修正獎學金金額</w:t>
            </w:r>
          </w:p>
        </w:tc>
      </w:tr>
      <w:tr w:rsidR="00F441E4" w:rsidRPr="00706FEB" w:rsidTr="00457398">
        <w:trPr>
          <w:jc w:val="center"/>
        </w:trPr>
        <w:tc>
          <w:tcPr>
            <w:tcW w:w="4179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</w:t>
            </w:r>
            <w:proofErr w:type="gramStart"/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務</w:t>
            </w:r>
            <w:proofErr w:type="gramEnd"/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會議</w:t>
            </w:r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審議通過後實施</w:t>
            </w:r>
            <w:r w:rsidRPr="00706FEB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  <w:tc>
          <w:tcPr>
            <w:tcW w:w="4180" w:type="dxa"/>
          </w:tcPr>
          <w:p w:rsidR="00F441E4" w:rsidRPr="00706FEB" w:rsidRDefault="00F441E4" w:rsidP="00457398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706FEB">
              <w:rPr>
                <w:rFonts w:ascii="Times New Roman" w:eastAsia="標楷體" w:hAnsi="Times New Roman" w:cs="Times New Roman"/>
                <w:szCs w:val="24"/>
              </w:rPr>
              <w:t>九、本要點經學</w:t>
            </w:r>
            <w:proofErr w:type="gramStart"/>
            <w:r w:rsidRPr="00706FEB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706FEB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706FEB">
              <w:rPr>
                <w:rFonts w:ascii="Times New Roman" w:eastAsia="標楷體" w:hAnsi="Times New Roman" w:cs="Times New Roman"/>
                <w:szCs w:val="24"/>
                <w:u w:val="single"/>
              </w:rPr>
              <w:t>通過，陳請校長核定後，自公布日起實施，修正時亦同</w:t>
            </w:r>
            <w:r w:rsidRPr="00706FE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962" w:type="dxa"/>
          </w:tcPr>
          <w:p w:rsidR="00F441E4" w:rsidRPr="00706FEB" w:rsidRDefault="00F441E4" w:rsidP="00457398">
            <w:pPr>
              <w:spacing w:beforeLines="0"/>
              <w:ind w:left="480" w:hangingChars="200" w:hanging="4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9B5FBD" w:rsidRPr="00FB301C" w:rsidRDefault="009B5FBD" w:rsidP="00FB301C">
      <w:pPr>
        <w:spacing w:beforeLines="0" w:line="320" w:lineRule="exact"/>
        <w:rPr>
          <w:rFonts w:ascii="標楷體" w:eastAsia="標楷體" w:hAnsi="標楷體"/>
          <w:szCs w:val="24"/>
        </w:rPr>
      </w:pPr>
    </w:p>
    <w:sectPr w:rsidR="009B5FBD" w:rsidRPr="00FB301C" w:rsidSect="00F15860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142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E5" w:rsidRDefault="00C60BE5" w:rsidP="00F527D4">
      <w:pPr>
        <w:spacing w:before="240"/>
      </w:pPr>
      <w:r>
        <w:separator/>
      </w:r>
    </w:p>
  </w:endnote>
  <w:endnote w:type="continuationSeparator" w:id="0">
    <w:p w:rsidR="00C60BE5" w:rsidRDefault="00C60BE5" w:rsidP="00F527D4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E5" w:rsidRDefault="00C60BE5" w:rsidP="00F527D4">
      <w:pPr>
        <w:spacing w:before="240"/>
      </w:pPr>
      <w:r>
        <w:separator/>
      </w:r>
    </w:p>
  </w:footnote>
  <w:footnote w:type="continuationSeparator" w:id="0">
    <w:p w:rsidR="00C60BE5" w:rsidRDefault="00C60BE5" w:rsidP="00F527D4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D4" w:rsidRDefault="00F527D4" w:rsidP="00F527D4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D4" w:rsidRPr="0093025F" w:rsidRDefault="00F527D4" w:rsidP="0093025F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D4" w:rsidRDefault="00F527D4" w:rsidP="00F527D4">
    <w:pPr>
      <w:pStyle w:val="a4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9D7"/>
    <w:multiLevelType w:val="hybridMultilevel"/>
    <w:tmpl w:val="1D28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7D0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6628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CD2AEB"/>
    <w:multiLevelType w:val="hybridMultilevel"/>
    <w:tmpl w:val="4734F84E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F156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E306B0"/>
    <w:multiLevelType w:val="hybridMultilevel"/>
    <w:tmpl w:val="983CC868"/>
    <w:lvl w:ilvl="0" w:tplc="C8667F0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C38DC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7E275D"/>
    <w:multiLevelType w:val="hybridMultilevel"/>
    <w:tmpl w:val="8DAA2176"/>
    <w:lvl w:ilvl="0" w:tplc="EAC6523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BA1F6F"/>
    <w:multiLevelType w:val="hybridMultilevel"/>
    <w:tmpl w:val="026EABCE"/>
    <w:lvl w:ilvl="0" w:tplc="EE38929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401C9"/>
    <w:multiLevelType w:val="hybridMultilevel"/>
    <w:tmpl w:val="5AFAC176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A0416"/>
    <w:multiLevelType w:val="hybridMultilevel"/>
    <w:tmpl w:val="FF726CA2"/>
    <w:lvl w:ilvl="0" w:tplc="3B9C504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E32E7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E1270"/>
    <w:multiLevelType w:val="hybridMultilevel"/>
    <w:tmpl w:val="1190008A"/>
    <w:lvl w:ilvl="0" w:tplc="8DE2800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5D398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14559D"/>
    <w:multiLevelType w:val="hybridMultilevel"/>
    <w:tmpl w:val="464A0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9C49F8"/>
    <w:multiLevelType w:val="hybridMultilevel"/>
    <w:tmpl w:val="D6DC45CE"/>
    <w:lvl w:ilvl="0" w:tplc="EAC652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A24B07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01DD5"/>
    <w:multiLevelType w:val="hybridMultilevel"/>
    <w:tmpl w:val="7A20AE34"/>
    <w:lvl w:ilvl="0" w:tplc="E5EA0298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968E4"/>
    <w:multiLevelType w:val="hybridMultilevel"/>
    <w:tmpl w:val="86A83FC0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84460F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C876E2"/>
    <w:multiLevelType w:val="hybridMultilevel"/>
    <w:tmpl w:val="210AD9D8"/>
    <w:lvl w:ilvl="0" w:tplc="BDBA178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47D3B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9823C15"/>
    <w:multiLevelType w:val="hybridMultilevel"/>
    <w:tmpl w:val="6B4E2518"/>
    <w:lvl w:ilvl="0" w:tplc="1508210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23DD5"/>
    <w:multiLevelType w:val="hybridMultilevel"/>
    <w:tmpl w:val="64E07444"/>
    <w:lvl w:ilvl="0" w:tplc="EAC652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EAC6523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EAC6523C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106A83"/>
    <w:multiLevelType w:val="hybridMultilevel"/>
    <w:tmpl w:val="F7865D06"/>
    <w:lvl w:ilvl="0" w:tplc="D72C3A8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1F1B42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"/>
  </w:num>
  <w:num w:numId="5">
    <w:abstractNumId w:val="27"/>
  </w:num>
  <w:num w:numId="6">
    <w:abstractNumId w:val="5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25"/>
  </w:num>
  <w:num w:numId="12">
    <w:abstractNumId w:val="8"/>
  </w:num>
  <w:num w:numId="13">
    <w:abstractNumId w:val="17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26"/>
  </w:num>
  <w:num w:numId="22">
    <w:abstractNumId w:val="9"/>
  </w:num>
  <w:num w:numId="23">
    <w:abstractNumId w:val="22"/>
  </w:num>
  <w:num w:numId="24">
    <w:abstractNumId w:val="12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C"/>
    <w:rsid w:val="00003D64"/>
    <w:rsid w:val="00057D0F"/>
    <w:rsid w:val="000715D9"/>
    <w:rsid w:val="000A064A"/>
    <w:rsid w:val="000A32F9"/>
    <w:rsid w:val="001421EB"/>
    <w:rsid w:val="00144476"/>
    <w:rsid w:val="001673A4"/>
    <w:rsid w:val="0017440E"/>
    <w:rsid w:val="001F19A4"/>
    <w:rsid w:val="002246B3"/>
    <w:rsid w:val="002C4DC6"/>
    <w:rsid w:val="002D38DF"/>
    <w:rsid w:val="002D44E0"/>
    <w:rsid w:val="002E5C14"/>
    <w:rsid w:val="002F2895"/>
    <w:rsid w:val="0034086E"/>
    <w:rsid w:val="003F0CEA"/>
    <w:rsid w:val="004012E2"/>
    <w:rsid w:val="00435B64"/>
    <w:rsid w:val="00457398"/>
    <w:rsid w:val="004912C0"/>
    <w:rsid w:val="004E117C"/>
    <w:rsid w:val="00503F97"/>
    <w:rsid w:val="0053693E"/>
    <w:rsid w:val="00540721"/>
    <w:rsid w:val="005576D2"/>
    <w:rsid w:val="00587E10"/>
    <w:rsid w:val="005910EF"/>
    <w:rsid w:val="005E1F2C"/>
    <w:rsid w:val="005F5BF9"/>
    <w:rsid w:val="00672E0F"/>
    <w:rsid w:val="0068324D"/>
    <w:rsid w:val="00687FC3"/>
    <w:rsid w:val="006949DE"/>
    <w:rsid w:val="006A2D77"/>
    <w:rsid w:val="006A3F05"/>
    <w:rsid w:val="006A4EEC"/>
    <w:rsid w:val="006C060F"/>
    <w:rsid w:val="006E2788"/>
    <w:rsid w:val="00706FEB"/>
    <w:rsid w:val="00710E27"/>
    <w:rsid w:val="00721356"/>
    <w:rsid w:val="0075120A"/>
    <w:rsid w:val="00785AEB"/>
    <w:rsid w:val="00843C2B"/>
    <w:rsid w:val="008B160D"/>
    <w:rsid w:val="008B175F"/>
    <w:rsid w:val="008D30DA"/>
    <w:rsid w:val="008F11B6"/>
    <w:rsid w:val="00921142"/>
    <w:rsid w:val="0093025F"/>
    <w:rsid w:val="009B0A75"/>
    <w:rsid w:val="009B5FBD"/>
    <w:rsid w:val="00A34111"/>
    <w:rsid w:val="00A34DA4"/>
    <w:rsid w:val="00A52132"/>
    <w:rsid w:val="00A566B5"/>
    <w:rsid w:val="00AC04E0"/>
    <w:rsid w:val="00AD36E9"/>
    <w:rsid w:val="00AF17FD"/>
    <w:rsid w:val="00B45E67"/>
    <w:rsid w:val="00BC11DE"/>
    <w:rsid w:val="00C53556"/>
    <w:rsid w:val="00C5693E"/>
    <w:rsid w:val="00C60BE5"/>
    <w:rsid w:val="00C74AAB"/>
    <w:rsid w:val="00C97C07"/>
    <w:rsid w:val="00CC02AD"/>
    <w:rsid w:val="00CE6911"/>
    <w:rsid w:val="00CE790A"/>
    <w:rsid w:val="00CF0E4D"/>
    <w:rsid w:val="00D36D02"/>
    <w:rsid w:val="00D60113"/>
    <w:rsid w:val="00D621BC"/>
    <w:rsid w:val="00D65496"/>
    <w:rsid w:val="00DA35F3"/>
    <w:rsid w:val="00DB1363"/>
    <w:rsid w:val="00DB3F0E"/>
    <w:rsid w:val="00DE2F80"/>
    <w:rsid w:val="00DE70AC"/>
    <w:rsid w:val="00E27D60"/>
    <w:rsid w:val="00EC3F3C"/>
    <w:rsid w:val="00EC471C"/>
    <w:rsid w:val="00F15860"/>
    <w:rsid w:val="00F430D6"/>
    <w:rsid w:val="00F441E4"/>
    <w:rsid w:val="00F527D4"/>
    <w:rsid w:val="00F55CF6"/>
    <w:rsid w:val="00F63CF7"/>
    <w:rsid w:val="00FB16A4"/>
    <w:rsid w:val="00FB301C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8E49A"/>
  <w15:docId w15:val="{3A81F2F2-A88E-4317-A99D-078C996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B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301C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7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25F"/>
    <w:pPr>
      <w:tabs>
        <w:tab w:val="center" w:pos="4153"/>
        <w:tab w:val="right" w:pos="8306"/>
      </w:tabs>
      <w:snapToGrid w:val="0"/>
      <w:spacing w:before="24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25F"/>
    <w:rPr>
      <w:sz w:val="20"/>
      <w:szCs w:val="20"/>
    </w:rPr>
  </w:style>
  <w:style w:type="paragraph" w:styleId="a8">
    <w:name w:val="List Paragraph"/>
    <w:basedOn w:val="a"/>
    <w:uiPriority w:val="34"/>
    <w:qFormat/>
    <w:rsid w:val="00F527D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7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7440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7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29A1-45B6-4FEA-9C20-55E25AF0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317</Words>
  <Characters>1808</Characters>
  <Application>Microsoft Office Word</Application>
  <DocSecurity>0</DocSecurity>
  <Lines>15</Lines>
  <Paragraphs>4</Paragraphs>
  <ScaleCrop>false</ScaleCrop>
  <Company>KMU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Yu-Shan Wang</cp:lastModifiedBy>
  <cp:revision>5</cp:revision>
  <cp:lastPrinted>2017-11-01T08:43:00Z</cp:lastPrinted>
  <dcterms:created xsi:type="dcterms:W3CDTF">2018-04-09T10:50:00Z</dcterms:created>
  <dcterms:modified xsi:type="dcterms:W3CDTF">2018-04-09T10:58:00Z</dcterms:modified>
</cp:coreProperties>
</file>