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9F" w:rsidRDefault="00995563" w:rsidP="005A26D8">
      <w:pPr>
        <w:pStyle w:val="Default"/>
        <w:spacing w:line="320" w:lineRule="exact"/>
        <w:jc w:val="center"/>
        <w:rPr>
          <w:rFonts w:ascii="Times New Roman" w:hAnsi="Times New Roman" w:cs="Times New Roman"/>
          <w:b/>
          <w:sz w:val="28"/>
        </w:rPr>
      </w:pPr>
      <w:r w:rsidRPr="00995563">
        <w:rPr>
          <w:rFonts w:ascii="Times New Roman" w:hAnsi="Times New Roman" w:cs="Times New Roman" w:hint="eastAsia"/>
          <w:b/>
          <w:sz w:val="28"/>
        </w:rPr>
        <w:t>高雄醫學大學與僑務委員會獎勵傑出僑生聯名獎學金核發要點</w:t>
      </w:r>
    </w:p>
    <w:p w:rsidR="005A26D8" w:rsidRDefault="005A26D8" w:rsidP="008B42CF">
      <w:pPr>
        <w:pStyle w:val="Default"/>
        <w:spacing w:line="320" w:lineRule="exact"/>
        <w:jc w:val="right"/>
        <w:rPr>
          <w:sz w:val="20"/>
          <w:szCs w:val="20"/>
        </w:rPr>
      </w:pPr>
      <w:r w:rsidRPr="00445A9E">
        <w:rPr>
          <w:sz w:val="20"/>
          <w:szCs w:val="20"/>
        </w:rPr>
        <w:t>1</w:t>
      </w:r>
      <w:r>
        <w:rPr>
          <w:rFonts w:hint="eastAsia"/>
          <w:sz w:val="20"/>
          <w:szCs w:val="20"/>
        </w:rPr>
        <w:t>12</w:t>
      </w:r>
      <w:r w:rsidRPr="00445A9E">
        <w:rPr>
          <w:sz w:val="20"/>
          <w:szCs w:val="20"/>
        </w:rPr>
        <w:t>.0</w:t>
      </w:r>
      <w:r>
        <w:rPr>
          <w:rFonts w:hint="eastAsia"/>
          <w:sz w:val="20"/>
          <w:szCs w:val="20"/>
        </w:rPr>
        <w:t>9</w:t>
      </w:r>
      <w:r w:rsidRPr="00445A9E">
        <w:rPr>
          <w:sz w:val="20"/>
          <w:szCs w:val="20"/>
        </w:rPr>
        <w:t>.2</w:t>
      </w:r>
      <w:r>
        <w:rPr>
          <w:rFonts w:hint="eastAsia"/>
          <w:sz w:val="20"/>
          <w:szCs w:val="20"/>
        </w:rPr>
        <w:t>7</w:t>
      </w:r>
      <w:r w:rsidRPr="00445A9E">
        <w:rPr>
          <w:sz w:val="20"/>
          <w:szCs w:val="20"/>
        </w:rPr>
        <w:t xml:space="preserve"> 1</w:t>
      </w:r>
      <w:r>
        <w:rPr>
          <w:rFonts w:hint="eastAsia"/>
          <w:sz w:val="20"/>
          <w:szCs w:val="20"/>
        </w:rPr>
        <w:t>12</w:t>
      </w:r>
      <w:r w:rsidRPr="00445A9E">
        <w:rPr>
          <w:sz w:val="20"/>
          <w:szCs w:val="20"/>
        </w:rPr>
        <w:t>學年度第</w:t>
      </w:r>
      <w:r>
        <w:rPr>
          <w:rFonts w:hint="eastAsia"/>
          <w:sz w:val="20"/>
          <w:szCs w:val="20"/>
        </w:rPr>
        <w:t>1</w:t>
      </w:r>
      <w:r w:rsidRPr="00445A9E">
        <w:rPr>
          <w:sz w:val="20"/>
          <w:szCs w:val="20"/>
        </w:rPr>
        <w:t>次學務會議審議通過</w:t>
      </w:r>
    </w:p>
    <w:p w:rsidR="008B42CF" w:rsidRPr="008B42CF" w:rsidRDefault="008B42CF" w:rsidP="008B42CF">
      <w:pPr>
        <w:pStyle w:val="Default"/>
        <w:spacing w:line="320" w:lineRule="exact"/>
        <w:jc w:val="right"/>
        <w:rPr>
          <w:sz w:val="20"/>
          <w:szCs w:val="20"/>
        </w:rPr>
      </w:pPr>
      <w:r>
        <w:rPr>
          <w:rFonts w:hint="eastAsia"/>
          <w:sz w:val="20"/>
          <w:szCs w:val="20"/>
        </w:rPr>
        <w:t>112.10</w:t>
      </w:r>
      <w:r w:rsidRPr="008B42CF">
        <w:rPr>
          <w:rFonts w:hint="eastAsia"/>
          <w:sz w:val="20"/>
          <w:szCs w:val="20"/>
        </w:rPr>
        <w:t>.</w:t>
      </w:r>
      <w:r>
        <w:rPr>
          <w:rFonts w:hint="eastAsia"/>
          <w:sz w:val="20"/>
          <w:szCs w:val="20"/>
        </w:rPr>
        <w:t>11</w:t>
      </w:r>
      <w:r w:rsidRPr="008B42CF">
        <w:rPr>
          <w:rFonts w:hint="eastAsia"/>
          <w:sz w:val="20"/>
          <w:szCs w:val="20"/>
        </w:rPr>
        <w:t xml:space="preserve"> 高醫學務字第112110</w:t>
      </w:r>
      <w:r>
        <w:rPr>
          <w:rFonts w:hint="eastAsia"/>
          <w:sz w:val="20"/>
          <w:szCs w:val="20"/>
        </w:rPr>
        <w:t>3365</w:t>
      </w:r>
      <w:r w:rsidRPr="008B42CF">
        <w:rPr>
          <w:rFonts w:hint="eastAsia"/>
          <w:sz w:val="20"/>
          <w:szCs w:val="20"/>
        </w:rPr>
        <w:t>號函公布</w:t>
      </w:r>
    </w:p>
    <w:p w:rsidR="001A19A6" w:rsidRPr="00AD219F" w:rsidRDefault="001A19A6" w:rsidP="005A26D8">
      <w:pPr>
        <w:pStyle w:val="Default"/>
        <w:spacing w:line="320" w:lineRule="exact"/>
        <w:jc w:val="center"/>
        <w:rPr>
          <w:rFonts w:ascii="Times New Roman" w:hAnsi="Times New Roman" w:cs="Times New Roman"/>
          <w:b/>
          <w:sz w:val="28"/>
        </w:rPr>
      </w:pPr>
    </w:p>
    <w:p w:rsidR="00AD219F" w:rsidRPr="00A2020E" w:rsidRDefault="006F09C7" w:rsidP="006F09C7">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高</w:t>
      </w:r>
      <w:r w:rsidRPr="00A2020E">
        <w:rPr>
          <w:rFonts w:ascii="Times New Roman" w:eastAsia="標楷體" w:hAnsi="Times New Roman" w:cs="Times New Roman" w:hint="eastAsia"/>
        </w:rPr>
        <w:t>雄醫學大學</w:t>
      </w:r>
      <w:r w:rsidRPr="006F09C7">
        <w:rPr>
          <w:rFonts w:ascii="Times New Roman" w:eastAsia="標楷體" w:hAnsi="Times New Roman" w:cs="Times New Roman" w:hint="eastAsia"/>
        </w:rPr>
        <w:t>（以下簡稱本校）為</w:t>
      </w:r>
      <w:r w:rsidR="00995563">
        <w:rPr>
          <w:rFonts w:ascii="Times New Roman" w:eastAsia="標楷體" w:hAnsi="Times New Roman" w:cs="Times New Roman" w:hint="eastAsia"/>
        </w:rPr>
        <w:t>獎勵</w:t>
      </w:r>
      <w:r w:rsidRPr="006F09C7">
        <w:rPr>
          <w:rFonts w:ascii="Times New Roman" w:eastAsia="標楷體" w:hAnsi="Times New Roman" w:cs="Times New Roman" w:hint="eastAsia"/>
        </w:rPr>
        <w:t>傑出僑生</w:t>
      </w:r>
      <w:r w:rsidR="00995563" w:rsidRPr="006F09C7">
        <w:rPr>
          <w:rFonts w:ascii="Times New Roman" w:eastAsia="標楷體" w:hAnsi="Times New Roman" w:cs="Times New Roman" w:hint="eastAsia"/>
        </w:rPr>
        <w:t>就讀</w:t>
      </w:r>
      <w:r w:rsidRPr="006F09C7">
        <w:rPr>
          <w:rFonts w:ascii="Times New Roman" w:eastAsia="標楷體" w:hAnsi="Times New Roman" w:cs="Times New Roman" w:hint="eastAsia"/>
        </w:rPr>
        <w:t>本校，與僑務委員會（以下簡稱僑委會）合作提供傑出僑生聯名獎學金</w:t>
      </w:r>
      <w:r w:rsidR="004711DE" w:rsidRPr="006F09C7">
        <w:rPr>
          <w:rFonts w:ascii="Times New Roman" w:eastAsia="標楷體" w:hAnsi="Times New Roman" w:cs="Times New Roman" w:hint="eastAsia"/>
        </w:rPr>
        <w:t>（以下簡稱</w:t>
      </w:r>
      <w:r w:rsidR="004711DE">
        <w:rPr>
          <w:rFonts w:ascii="Times New Roman" w:eastAsia="標楷體" w:hAnsi="Times New Roman" w:cs="Times New Roman" w:hint="eastAsia"/>
        </w:rPr>
        <w:t>本獎學金</w:t>
      </w:r>
      <w:r w:rsidR="004711DE" w:rsidRPr="006F09C7">
        <w:rPr>
          <w:rFonts w:ascii="Times New Roman" w:eastAsia="標楷體" w:hAnsi="Times New Roman" w:cs="Times New Roman" w:hint="eastAsia"/>
        </w:rPr>
        <w:t>）</w:t>
      </w:r>
      <w:r w:rsidRPr="006F09C7">
        <w:rPr>
          <w:rFonts w:ascii="Times New Roman" w:eastAsia="標楷體" w:hAnsi="Times New Roman" w:cs="Times New Roman" w:hint="eastAsia"/>
        </w:rPr>
        <w:t>，為辦理核發及續領作業，特訂定本要點。</w:t>
      </w:r>
    </w:p>
    <w:p w:rsidR="004711DE" w:rsidRDefault="00A15F83" w:rsidP="004711DE">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本</w:t>
      </w:r>
      <w:r w:rsidR="004711DE" w:rsidRPr="004711DE">
        <w:rPr>
          <w:rFonts w:ascii="Times New Roman" w:eastAsia="標楷體" w:hAnsi="Times New Roman" w:cs="Times New Roman" w:hint="eastAsia"/>
        </w:rPr>
        <w:t>獎學金</w:t>
      </w:r>
      <w:r w:rsidR="006D7CD3">
        <w:rPr>
          <w:rFonts w:ascii="Times New Roman" w:eastAsia="標楷體" w:hAnsi="Times New Roman" w:cs="Times New Roman" w:hint="eastAsia"/>
        </w:rPr>
        <w:t>申請資格</w:t>
      </w:r>
      <w:r w:rsidR="004711DE" w:rsidRPr="004711DE">
        <w:rPr>
          <w:rFonts w:ascii="Times New Roman" w:eastAsia="標楷體" w:hAnsi="Times New Roman" w:cs="Times New Roman" w:hint="eastAsia"/>
        </w:rPr>
        <w:t>為</w:t>
      </w:r>
      <w:r w:rsidR="006F09C7" w:rsidRPr="004711DE">
        <w:rPr>
          <w:rFonts w:ascii="Times New Roman" w:eastAsia="標楷體" w:hAnsi="Times New Roman" w:cs="Times New Roman" w:hint="eastAsia"/>
        </w:rPr>
        <w:t>僑委會</w:t>
      </w:r>
      <w:r w:rsidR="001E49AC">
        <w:rPr>
          <w:rFonts w:ascii="Times New Roman" w:eastAsia="標楷體" w:hAnsi="Times New Roman" w:cs="Times New Roman" w:hint="eastAsia"/>
        </w:rPr>
        <w:t>核定</w:t>
      </w:r>
      <w:r w:rsidR="006F09C7" w:rsidRPr="004711DE">
        <w:rPr>
          <w:rFonts w:ascii="Times New Roman" w:eastAsia="標楷體" w:hAnsi="Times New Roman" w:cs="Times New Roman" w:hint="eastAsia"/>
        </w:rPr>
        <w:t>傑出僑生獎學金之本校受獎</w:t>
      </w:r>
      <w:r w:rsidR="00AD219F" w:rsidRPr="004711DE">
        <w:rPr>
          <w:rFonts w:ascii="Times New Roman" w:eastAsia="標楷體" w:hAnsi="Times New Roman" w:cs="Times New Roman"/>
        </w:rPr>
        <w:t>僑生。</w:t>
      </w:r>
    </w:p>
    <w:p w:rsidR="00A15F83" w:rsidRDefault="00A15F83" w:rsidP="00783585">
      <w:pPr>
        <w:pStyle w:val="a7"/>
        <w:numPr>
          <w:ilvl w:val="0"/>
          <w:numId w:val="1"/>
        </w:numPr>
        <w:ind w:leftChars="0"/>
        <w:rPr>
          <w:rFonts w:ascii="Times New Roman" w:eastAsia="標楷體" w:hAnsi="Times New Roman" w:cs="Times New Roman"/>
          <w:kern w:val="0"/>
        </w:rPr>
      </w:pPr>
      <w:r w:rsidRPr="00A15F83">
        <w:rPr>
          <w:rFonts w:ascii="Times New Roman" w:eastAsia="標楷體" w:hAnsi="Times New Roman" w:cs="Times New Roman" w:hint="eastAsia"/>
        </w:rPr>
        <w:t>本獎學金</w:t>
      </w:r>
      <w:r w:rsidR="006D7CD3">
        <w:rPr>
          <w:rFonts w:ascii="Times New Roman" w:eastAsia="標楷體" w:hAnsi="Times New Roman" w:cs="Times New Roman" w:hint="eastAsia"/>
        </w:rPr>
        <w:t>為</w:t>
      </w:r>
      <w:r w:rsidRPr="00A15F83">
        <w:rPr>
          <w:rFonts w:ascii="Times New Roman" w:eastAsia="標楷體" w:hAnsi="Times New Roman" w:cs="Times New Roman" w:hint="eastAsia"/>
          <w:kern w:val="0"/>
        </w:rPr>
        <w:t>每學年</w:t>
      </w:r>
      <w:r>
        <w:rPr>
          <w:rFonts w:ascii="Times New Roman" w:eastAsia="標楷體" w:hAnsi="Times New Roman" w:cs="Times New Roman" w:hint="eastAsia"/>
          <w:kern w:val="0"/>
        </w:rPr>
        <w:t>每位</w:t>
      </w:r>
      <w:r w:rsidR="000C570A">
        <w:rPr>
          <w:rFonts w:ascii="Times New Roman" w:eastAsia="標楷體" w:hAnsi="Times New Roman" w:cs="Times New Roman" w:hint="eastAsia"/>
          <w:kern w:val="0"/>
        </w:rPr>
        <w:t>五</w:t>
      </w:r>
      <w:r w:rsidRPr="00A15F83">
        <w:rPr>
          <w:rFonts w:ascii="Times New Roman" w:eastAsia="標楷體" w:hAnsi="Times New Roman" w:cs="Times New Roman" w:hint="eastAsia"/>
          <w:kern w:val="0"/>
        </w:rPr>
        <w:t>萬元，</w:t>
      </w:r>
      <w:r w:rsidR="000C570A">
        <w:rPr>
          <w:rFonts w:ascii="Times New Roman" w:eastAsia="標楷體" w:hAnsi="Times New Roman" w:cs="Times New Roman" w:hint="eastAsia"/>
          <w:kern w:val="0"/>
        </w:rPr>
        <w:t>四</w:t>
      </w:r>
      <w:r w:rsidRPr="00A15F83">
        <w:rPr>
          <w:rFonts w:ascii="Times New Roman" w:eastAsia="標楷體" w:hAnsi="Times New Roman" w:cs="Times New Roman" w:hint="eastAsia"/>
          <w:kern w:val="0"/>
        </w:rPr>
        <w:t>年共計</w:t>
      </w:r>
      <w:r w:rsidR="000C570A">
        <w:rPr>
          <w:rFonts w:ascii="Times New Roman" w:eastAsia="標楷體" w:hAnsi="Times New Roman" w:cs="Times New Roman" w:hint="eastAsia"/>
          <w:kern w:val="0"/>
        </w:rPr>
        <w:t>二十</w:t>
      </w:r>
      <w:r w:rsidRPr="00A15F83">
        <w:rPr>
          <w:rFonts w:ascii="Times New Roman" w:eastAsia="標楷體" w:hAnsi="Times New Roman" w:cs="Times New Roman" w:hint="eastAsia"/>
          <w:kern w:val="0"/>
        </w:rPr>
        <w:t>萬元。</w:t>
      </w:r>
    </w:p>
    <w:p w:rsidR="00AD219F" w:rsidRPr="00A15F83" w:rsidRDefault="00615B87" w:rsidP="00783585">
      <w:pPr>
        <w:pStyle w:val="a7"/>
        <w:numPr>
          <w:ilvl w:val="0"/>
          <w:numId w:val="1"/>
        </w:numPr>
        <w:ind w:leftChars="0"/>
        <w:rPr>
          <w:rFonts w:ascii="Times New Roman" w:eastAsia="標楷體" w:hAnsi="Times New Roman" w:cs="Times New Roman"/>
          <w:kern w:val="0"/>
        </w:rPr>
      </w:pPr>
      <w:r>
        <w:rPr>
          <w:rFonts w:ascii="Times New Roman" w:eastAsia="標楷體" w:hAnsi="Times New Roman" w:cs="Times New Roman" w:hint="eastAsia"/>
        </w:rPr>
        <w:t>本</w:t>
      </w:r>
      <w:r w:rsidRPr="004711DE">
        <w:rPr>
          <w:rFonts w:ascii="Times New Roman" w:eastAsia="標楷體" w:hAnsi="Times New Roman" w:cs="Times New Roman" w:hint="eastAsia"/>
        </w:rPr>
        <w:t>獎學金</w:t>
      </w:r>
      <w:r w:rsidR="006D7CD3">
        <w:rPr>
          <w:rFonts w:ascii="Times New Roman" w:eastAsia="標楷體" w:hAnsi="Times New Roman" w:cs="Times New Roman" w:hint="eastAsia"/>
        </w:rPr>
        <w:t>受獎期限</w:t>
      </w:r>
      <w:r w:rsidR="00AD219F" w:rsidRPr="00A15F83">
        <w:rPr>
          <w:rFonts w:ascii="Times New Roman" w:eastAsia="標楷體" w:hAnsi="Times New Roman" w:cs="Times New Roman"/>
          <w:kern w:val="0"/>
        </w:rPr>
        <w:t>：</w:t>
      </w:r>
      <w:r w:rsidR="00AD219F" w:rsidRPr="00A15F83">
        <w:rPr>
          <w:rFonts w:ascii="Times New Roman" w:eastAsia="標楷體" w:hAnsi="Times New Roman" w:cs="Times New Roman"/>
          <w:kern w:val="0"/>
        </w:rPr>
        <w:t xml:space="preserve"> </w:t>
      </w:r>
    </w:p>
    <w:p w:rsidR="00AD219F" w:rsidRPr="004B7FB0" w:rsidRDefault="001E49AC" w:rsidP="004B7FB0">
      <w:pPr>
        <w:pStyle w:val="a7"/>
        <w:numPr>
          <w:ilvl w:val="0"/>
          <w:numId w:val="3"/>
        </w:numPr>
        <w:ind w:leftChars="0"/>
        <w:rPr>
          <w:rFonts w:ascii="Times New Roman" w:eastAsia="標楷體" w:hAnsi="Times New Roman" w:cs="Times New Roman"/>
          <w:kern w:val="0"/>
        </w:rPr>
      </w:pPr>
      <w:r>
        <w:rPr>
          <w:rFonts w:ascii="Times New Roman" w:eastAsia="標楷體" w:hAnsi="Times New Roman" w:cs="Times New Roman" w:hint="eastAsia"/>
        </w:rPr>
        <w:t>最長</w:t>
      </w:r>
      <w:r w:rsidR="006D7CD3">
        <w:rPr>
          <w:rFonts w:ascii="Times New Roman" w:eastAsia="標楷體" w:hAnsi="Times New Roman" w:cs="Times New Roman" w:hint="eastAsia"/>
        </w:rPr>
        <w:t>受獎期限</w:t>
      </w:r>
      <w:r w:rsidR="00AD219F" w:rsidRPr="004B7FB0">
        <w:rPr>
          <w:rFonts w:ascii="Times New Roman" w:eastAsia="標楷體" w:hAnsi="Times New Roman" w:cs="Times New Roman"/>
          <w:kern w:val="0"/>
        </w:rPr>
        <w:t>為</w:t>
      </w:r>
      <w:r w:rsidR="000C570A">
        <w:rPr>
          <w:rFonts w:ascii="Times New Roman" w:eastAsia="標楷體" w:hAnsi="Times New Roman" w:cs="Times New Roman" w:hint="eastAsia"/>
          <w:kern w:val="0"/>
        </w:rPr>
        <w:t>四</w:t>
      </w:r>
      <w:r w:rsidR="00AD219F" w:rsidRPr="004B7FB0">
        <w:rPr>
          <w:rFonts w:ascii="Times New Roman" w:eastAsia="標楷體" w:hAnsi="Times New Roman" w:cs="Times New Roman"/>
          <w:kern w:val="0"/>
        </w:rPr>
        <w:t>年。</w:t>
      </w:r>
      <w:r w:rsidR="00AD219F" w:rsidRPr="004B7FB0">
        <w:rPr>
          <w:rFonts w:ascii="Times New Roman" w:eastAsia="標楷體" w:hAnsi="Times New Roman" w:cs="Times New Roman"/>
          <w:kern w:val="0"/>
        </w:rPr>
        <w:t xml:space="preserve"> </w:t>
      </w:r>
    </w:p>
    <w:p w:rsidR="00AD219F" w:rsidRPr="00AD219F" w:rsidRDefault="00AD219F" w:rsidP="004B7FB0">
      <w:pPr>
        <w:pStyle w:val="a7"/>
        <w:numPr>
          <w:ilvl w:val="0"/>
          <w:numId w:val="3"/>
        </w:numPr>
        <w:ind w:leftChars="0"/>
        <w:rPr>
          <w:rFonts w:ascii="Times New Roman" w:eastAsia="標楷體" w:hAnsi="Times New Roman" w:cs="Times New Roman"/>
          <w:kern w:val="0"/>
        </w:rPr>
      </w:pPr>
      <w:r w:rsidRPr="00AD219F">
        <w:rPr>
          <w:rFonts w:ascii="Times New Roman" w:eastAsia="標楷體" w:hAnsi="Times New Roman" w:cs="Times New Roman"/>
          <w:kern w:val="0"/>
        </w:rPr>
        <w:t>自當學年度</w:t>
      </w:r>
      <w:r w:rsidR="000C570A">
        <w:rPr>
          <w:rFonts w:ascii="Times New Roman" w:eastAsia="標楷體" w:hAnsi="Times New Roman" w:cs="Times New Roman" w:hint="eastAsia"/>
          <w:kern w:val="0"/>
        </w:rPr>
        <w:t>九</w:t>
      </w:r>
      <w:r w:rsidRPr="00AD219F">
        <w:rPr>
          <w:rFonts w:ascii="Times New Roman" w:eastAsia="標楷體" w:hAnsi="Times New Roman" w:cs="Times New Roman"/>
          <w:kern w:val="0"/>
        </w:rPr>
        <w:t>月</w:t>
      </w:r>
      <w:r w:rsidR="000C570A">
        <w:rPr>
          <w:rFonts w:ascii="Times New Roman" w:eastAsia="標楷體" w:hAnsi="Times New Roman" w:cs="Times New Roman" w:hint="eastAsia"/>
          <w:kern w:val="0"/>
        </w:rPr>
        <w:t>一</w:t>
      </w:r>
      <w:r w:rsidRPr="00AD219F">
        <w:rPr>
          <w:rFonts w:ascii="Times New Roman" w:eastAsia="標楷體" w:hAnsi="Times New Roman" w:cs="Times New Roman"/>
          <w:kern w:val="0"/>
        </w:rPr>
        <w:t>日起至次年</w:t>
      </w:r>
      <w:r w:rsidR="000C570A">
        <w:rPr>
          <w:rFonts w:ascii="Times New Roman" w:eastAsia="標楷體" w:hAnsi="Times New Roman" w:cs="Times New Roman" w:hint="eastAsia"/>
          <w:kern w:val="0"/>
        </w:rPr>
        <w:t>八</w:t>
      </w:r>
      <w:r w:rsidRPr="00AD219F">
        <w:rPr>
          <w:rFonts w:ascii="Times New Roman" w:eastAsia="標楷體" w:hAnsi="Times New Roman" w:cs="Times New Roman"/>
          <w:kern w:val="0"/>
        </w:rPr>
        <w:t>月</w:t>
      </w:r>
      <w:r w:rsidR="000C570A">
        <w:rPr>
          <w:rFonts w:ascii="Times New Roman" w:eastAsia="標楷體" w:hAnsi="Times New Roman" w:cs="Times New Roman" w:hint="eastAsia"/>
          <w:kern w:val="0"/>
        </w:rPr>
        <w:t>三十一</w:t>
      </w:r>
      <w:r w:rsidRPr="00AD219F">
        <w:rPr>
          <w:rFonts w:ascii="Times New Roman" w:eastAsia="標楷體" w:hAnsi="Times New Roman" w:cs="Times New Roman"/>
          <w:kern w:val="0"/>
        </w:rPr>
        <w:t>日止。</w:t>
      </w:r>
      <w:r w:rsidRPr="00AD219F">
        <w:rPr>
          <w:rFonts w:ascii="Times New Roman" w:eastAsia="標楷體" w:hAnsi="Times New Roman" w:cs="Times New Roman"/>
          <w:kern w:val="0"/>
        </w:rPr>
        <w:t xml:space="preserve"> </w:t>
      </w:r>
    </w:p>
    <w:p w:rsidR="00AD219F" w:rsidRPr="00CF244D" w:rsidRDefault="00AD219F" w:rsidP="001B6961">
      <w:pPr>
        <w:pStyle w:val="a7"/>
        <w:numPr>
          <w:ilvl w:val="0"/>
          <w:numId w:val="3"/>
        </w:numPr>
        <w:ind w:leftChars="0"/>
        <w:rPr>
          <w:rFonts w:ascii="Times New Roman" w:eastAsia="標楷體" w:hAnsi="Times New Roman" w:cs="Times New Roman"/>
          <w:kern w:val="0"/>
        </w:rPr>
      </w:pPr>
      <w:r w:rsidRPr="00CF244D">
        <w:rPr>
          <w:rFonts w:ascii="Times New Roman" w:eastAsia="標楷體" w:hAnsi="Times New Roman" w:cs="Times New Roman"/>
          <w:kern w:val="0"/>
        </w:rPr>
        <w:t>受獎人因故休學者，廢止受獎資格並停止發給本獎學金。於休學學年已領取之獎學</w:t>
      </w:r>
      <w:bookmarkStart w:id="0" w:name="_GoBack"/>
      <w:bookmarkEnd w:id="0"/>
      <w:r w:rsidRPr="00CF244D">
        <w:rPr>
          <w:rFonts w:ascii="Times New Roman" w:eastAsia="標楷體" w:hAnsi="Times New Roman" w:cs="Times New Roman"/>
          <w:kern w:val="0"/>
        </w:rPr>
        <w:t>金，分別依其休學前之在學期間，於未達</w:t>
      </w:r>
      <w:r w:rsidR="006D7CD3" w:rsidRPr="00CF244D">
        <w:rPr>
          <w:rFonts w:ascii="Times New Roman" w:eastAsia="標楷體" w:hAnsi="Times New Roman" w:cs="Times New Roman" w:hint="eastAsia"/>
          <w:kern w:val="0"/>
        </w:rPr>
        <w:t>二</w:t>
      </w:r>
      <w:r w:rsidRPr="00CF244D">
        <w:rPr>
          <w:rFonts w:ascii="Times New Roman" w:eastAsia="標楷體" w:hAnsi="Times New Roman" w:cs="Times New Roman"/>
          <w:kern w:val="0"/>
        </w:rPr>
        <w:t>分之</w:t>
      </w:r>
      <w:r w:rsidR="006D7CD3" w:rsidRPr="00CF244D">
        <w:rPr>
          <w:rFonts w:ascii="Times New Roman" w:eastAsia="標楷體" w:hAnsi="Times New Roman" w:cs="Times New Roman" w:hint="eastAsia"/>
          <w:kern w:val="0"/>
        </w:rPr>
        <w:t>一</w:t>
      </w:r>
      <w:r w:rsidRPr="00CF244D">
        <w:rPr>
          <w:rFonts w:ascii="Times New Roman" w:eastAsia="標楷體" w:hAnsi="Times New Roman" w:cs="Times New Roman"/>
          <w:kern w:val="0"/>
        </w:rPr>
        <w:t>者，應全部繳回；</w:t>
      </w:r>
      <w:r w:rsidR="006D7CD3" w:rsidRPr="00CF244D">
        <w:rPr>
          <w:rFonts w:ascii="Times New Roman" w:eastAsia="標楷體" w:hAnsi="Times New Roman" w:cs="Times New Roman" w:hint="eastAsia"/>
          <w:kern w:val="0"/>
        </w:rPr>
        <w:t>二</w:t>
      </w:r>
      <w:r w:rsidRPr="00CF244D">
        <w:rPr>
          <w:rFonts w:ascii="Times New Roman" w:eastAsia="標楷體" w:hAnsi="Times New Roman" w:cs="Times New Roman"/>
          <w:kern w:val="0"/>
        </w:rPr>
        <w:t>分之</w:t>
      </w:r>
      <w:r w:rsidR="005773A5" w:rsidRPr="00CF244D">
        <w:rPr>
          <w:rFonts w:ascii="Times New Roman" w:eastAsia="標楷體" w:hAnsi="Times New Roman" w:cs="Times New Roman" w:hint="eastAsia"/>
          <w:kern w:val="0"/>
        </w:rPr>
        <w:t>一</w:t>
      </w:r>
      <w:r w:rsidRPr="00CF244D">
        <w:rPr>
          <w:rFonts w:ascii="Times New Roman" w:eastAsia="標楷體" w:hAnsi="Times New Roman" w:cs="Times New Roman"/>
          <w:kern w:val="0"/>
        </w:rPr>
        <w:t>以上未達</w:t>
      </w:r>
      <w:r w:rsidR="006D7CD3" w:rsidRPr="00CF244D">
        <w:rPr>
          <w:rFonts w:ascii="Times New Roman" w:eastAsia="標楷體" w:hAnsi="Times New Roman" w:cs="Times New Roman" w:hint="eastAsia"/>
          <w:kern w:val="0"/>
        </w:rPr>
        <w:t>四</w:t>
      </w:r>
      <w:r w:rsidRPr="00CF244D">
        <w:rPr>
          <w:rFonts w:ascii="Times New Roman" w:eastAsia="標楷體" w:hAnsi="Times New Roman" w:cs="Times New Roman"/>
          <w:kern w:val="0"/>
        </w:rPr>
        <w:t>分之</w:t>
      </w:r>
      <w:r w:rsidR="006D7CD3" w:rsidRPr="00CF244D">
        <w:rPr>
          <w:rFonts w:ascii="Times New Roman" w:eastAsia="標楷體" w:hAnsi="Times New Roman" w:cs="Times New Roman" w:hint="eastAsia"/>
          <w:kern w:val="0"/>
        </w:rPr>
        <w:t>三</w:t>
      </w:r>
      <w:r w:rsidRPr="00CF244D">
        <w:rPr>
          <w:rFonts w:ascii="Times New Roman" w:eastAsia="標楷體" w:hAnsi="Times New Roman" w:cs="Times New Roman"/>
          <w:kern w:val="0"/>
        </w:rPr>
        <w:t>者，應繳回半數；</w:t>
      </w:r>
      <w:r w:rsidR="006D7CD3" w:rsidRPr="00CF244D">
        <w:rPr>
          <w:rFonts w:ascii="Times New Roman" w:eastAsia="標楷體" w:hAnsi="Times New Roman" w:cs="Times New Roman" w:hint="eastAsia"/>
          <w:kern w:val="0"/>
        </w:rPr>
        <w:t>四</w:t>
      </w:r>
      <w:r w:rsidRPr="00CF244D">
        <w:rPr>
          <w:rFonts w:ascii="Times New Roman" w:eastAsia="標楷體" w:hAnsi="Times New Roman" w:cs="Times New Roman"/>
          <w:kern w:val="0"/>
        </w:rPr>
        <w:t>分之</w:t>
      </w:r>
      <w:r w:rsidR="006D7CD3" w:rsidRPr="00CF244D">
        <w:rPr>
          <w:rFonts w:ascii="Times New Roman" w:eastAsia="標楷體" w:hAnsi="Times New Roman" w:cs="Times New Roman" w:hint="eastAsia"/>
          <w:kern w:val="0"/>
        </w:rPr>
        <w:t>三</w:t>
      </w:r>
      <w:r w:rsidRPr="00CF244D">
        <w:rPr>
          <w:rFonts w:ascii="Times New Roman" w:eastAsia="標楷體" w:hAnsi="Times New Roman" w:cs="Times New Roman"/>
          <w:kern w:val="0"/>
        </w:rPr>
        <w:t>以上者，無須繳回。</w:t>
      </w:r>
    </w:p>
    <w:p w:rsidR="006D7CD3" w:rsidRPr="00CF244D" w:rsidRDefault="006D7CD3" w:rsidP="009D0B20">
      <w:pPr>
        <w:pStyle w:val="a7"/>
        <w:numPr>
          <w:ilvl w:val="0"/>
          <w:numId w:val="3"/>
        </w:numPr>
        <w:ind w:leftChars="0"/>
        <w:rPr>
          <w:rFonts w:ascii="Times New Roman" w:eastAsia="標楷體" w:hAnsi="Times New Roman" w:cs="Times New Roman"/>
          <w:kern w:val="0"/>
        </w:rPr>
      </w:pPr>
      <w:r w:rsidRPr="00CF244D">
        <w:rPr>
          <w:rFonts w:ascii="Times New Roman" w:eastAsia="標楷體" w:hAnsi="Times New Roman" w:cs="Times New Roman" w:hint="eastAsia"/>
          <w:kern w:val="0"/>
        </w:rPr>
        <w:t>受獎生應按時</w:t>
      </w:r>
      <w:r w:rsidR="00601819" w:rsidRPr="00CF244D">
        <w:rPr>
          <w:rFonts w:ascii="Times New Roman" w:eastAsia="標楷體" w:hAnsi="Times New Roman" w:cs="Times New Roman" w:hint="eastAsia"/>
          <w:kern w:val="0"/>
        </w:rPr>
        <w:t>抵</w:t>
      </w:r>
      <w:r w:rsidRPr="00CF244D">
        <w:rPr>
          <w:rFonts w:ascii="Times New Roman" w:eastAsia="標楷體" w:hAnsi="Times New Roman" w:cs="Times New Roman" w:hint="eastAsia"/>
          <w:kern w:val="0"/>
        </w:rPr>
        <w:t>校註冊，未能於規定期限來台就學者，視同放棄受獎資格，不得保留。</w:t>
      </w:r>
    </w:p>
    <w:p w:rsidR="00AD219F" w:rsidRPr="00AD219F" w:rsidRDefault="00615B87" w:rsidP="004B7FB0">
      <w:pPr>
        <w:pStyle w:val="a7"/>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本</w:t>
      </w:r>
      <w:r w:rsidRPr="004711DE">
        <w:rPr>
          <w:rFonts w:ascii="Times New Roman" w:eastAsia="標楷體" w:hAnsi="Times New Roman" w:cs="Times New Roman" w:hint="eastAsia"/>
        </w:rPr>
        <w:t>獎學金</w:t>
      </w:r>
      <w:r w:rsidR="00F54705" w:rsidRPr="00F54705">
        <w:rPr>
          <w:rFonts w:ascii="Times New Roman" w:eastAsia="標楷體" w:hAnsi="Times New Roman" w:cs="Times New Roman"/>
          <w:kern w:val="0"/>
        </w:rPr>
        <w:t>初領作業</w:t>
      </w:r>
      <w:r w:rsidR="008758C0">
        <w:rPr>
          <w:rFonts w:ascii="Times New Roman" w:eastAsia="標楷體" w:hAnsi="Times New Roman" w:cs="Times New Roman" w:hint="eastAsia"/>
          <w:kern w:val="0"/>
        </w:rPr>
        <w:t>、</w:t>
      </w:r>
      <w:r w:rsidR="00F54705" w:rsidRPr="00F54705">
        <w:rPr>
          <w:rFonts w:ascii="Times New Roman" w:eastAsia="標楷體" w:hAnsi="Times New Roman" w:cs="Times New Roman"/>
          <w:kern w:val="0"/>
        </w:rPr>
        <w:t>續領資格</w:t>
      </w:r>
      <w:r w:rsidR="008758C0">
        <w:rPr>
          <w:rFonts w:ascii="Times New Roman" w:eastAsia="標楷體" w:hAnsi="Times New Roman" w:cs="Times New Roman" w:hint="eastAsia"/>
          <w:kern w:val="0"/>
        </w:rPr>
        <w:t>及</w:t>
      </w:r>
      <w:r w:rsidR="00F54705" w:rsidRPr="00F54705">
        <w:rPr>
          <w:rFonts w:ascii="Times New Roman" w:eastAsia="標楷體" w:hAnsi="Times New Roman" w:cs="Times New Roman"/>
          <w:kern w:val="0"/>
        </w:rPr>
        <w:t>申請作業</w:t>
      </w:r>
      <w:r w:rsidR="00AD219F" w:rsidRPr="00AD219F">
        <w:rPr>
          <w:rFonts w:ascii="Times New Roman" w:eastAsia="標楷體" w:hAnsi="Times New Roman" w:cs="Times New Roman"/>
        </w:rPr>
        <w:t>：</w:t>
      </w:r>
      <w:r w:rsidR="00AD219F" w:rsidRPr="00AD219F">
        <w:rPr>
          <w:rFonts w:ascii="Times New Roman" w:eastAsia="標楷體" w:hAnsi="Times New Roman" w:cs="Times New Roman"/>
        </w:rPr>
        <w:t xml:space="preserve"> </w:t>
      </w:r>
    </w:p>
    <w:p w:rsidR="00F54705" w:rsidRPr="00F54705" w:rsidRDefault="00F54705" w:rsidP="0085666A">
      <w:pPr>
        <w:pStyle w:val="a7"/>
        <w:numPr>
          <w:ilvl w:val="0"/>
          <w:numId w:val="5"/>
        </w:numPr>
        <w:ind w:leftChars="0"/>
        <w:rPr>
          <w:rFonts w:ascii="Times New Roman" w:eastAsia="標楷體" w:hAnsi="Times New Roman" w:cs="Times New Roman"/>
        </w:rPr>
      </w:pPr>
      <w:r w:rsidRPr="00F54705">
        <w:rPr>
          <w:rFonts w:ascii="Times New Roman" w:eastAsia="標楷體" w:hAnsi="Times New Roman" w:cs="Times New Roman"/>
          <w:kern w:val="0"/>
        </w:rPr>
        <w:t>入學第一學年初領者</w:t>
      </w:r>
      <w:r w:rsidRPr="00F54705">
        <w:rPr>
          <w:rFonts w:ascii="Times New Roman" w:eastAsia="標楷體" w:hAnsi="Times New Roman" w:cs="Times New Roman" w:hint="eastAsia"/>
          <w:kern w:val="0"/>
        </w:rPr>
        <w:t>，</w:t>
      </w:r>
      <w:r w:rsidRPr="00F54705">
        <w:rPr>
          <w:rFonts w:ascii="Times New Roman" w:eastAsia="標楷體" w:hAnsi="Times New Roman" w:cs="Times New Roman"/>
          <w:kern w:val="0"/>
        </w:rPr>
        <w:t>應於第一學期註冊日起二週內</w:t>
      </w:r>
      <w:r w:rsidRPr="00F54705">
        <w:rPr>
          <w:rFonts w:ascii="Times New Roman" w:eastAsia="標楷體" w:hAnsi="Times New Roman" w:cs="Times New Roman" w:hint="eastAsia"/>
          <w:kern w:val="0"/>
        </w:rPr>
        <w:t>，</w:t>
      </w:r>
      <w:r w:rsidRPr="00F54705">
        <w:rPr>
          <w:rFonts w:ascii="Times New Roman" w:eastAsia="標楷體" w:hAnsi="Times New Roman" w:cs="Times New Roman"/>
          <w:kern w:val="0"/>
        </w:rPr>
        <w:t>向</w:t>
      </w:r>
      <w:r w:rsidRPr="00F54705">
        <w:rPr>
          <w:rFonts w:ascii="Times New Roman" w:eastAsia="標楷體" w:hAnsi="Times New Roman" w:cs="Times New Roman" w:hint="eastAsia"/>
          <w:kern w:val="0"/>
        </w:rPr>
        <w:t>生活輔導組</w:t>
      </w:r>
      <w:r w:rsidRPr="00F54705">
        <w:rPr>
          <w:rFonts w:ascii="Times New Roman" w:eastAsia="標楷體" w:hAnsi="Times New Roman" w:cs="Times New Roman"/>
          <w:kern w:val="0"/>
        </w:rPr>
        <w:t>繳交僑務委員會核定受獎公函等受獎影本證明文件</w:t>
      </w:r>
      <w:r w:rsidR="00D7186D">
        <w:rPr>
          <w:rFonts w:ascii="Times New Roman" w:eastAsia="標楷體" w:hAnsi="Times New Roman" w:cs="Times New Roman" w:hint="eastAsia"/>
          <w:kern w:val="0"/>
        </w:rPr>
        <w:t>，逾期未交者，視為放棄受獎資格。</w:t>
      </w:r>
    </w:p>
    <w:p w:rsidR="00F54705" w:rsidRPr="00F54705" w:rsidRDefault="00F54705" w:rsidP="004B7FB0">
      <w:pPr>
        <w:pStyle w:val="a7"/>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續領資格：</w:t>
      </w:r>
    </w:p>
    <w:p w:rsidR="00AD219F" w:rsidRPr="000C570A" w:rsidRDefault="008F359E" w:rsidP="00660F15">
      <w:pPr>
        <w:pStyle w:val="a7"/>
        <w:numPr>
          <w:ilvl w:val="0"/>
          <w:numId w:val="7"/>
        </w:numPr>
        <w:ind w:leftChars="0" w:left="738" w:hanging="284"/>
        <w:rPr>
          <w:rFonts w:ascii="Times New Roman" w:eastAsia="標楷體" w:hAnsi="Times New Roman" w:cs="Times New Roman"/>
        </w:rPr>
      </w:pPr>
      <w:r w:rsidRPr="000C570A">
        <w:rPr>
          <w:rFonts w:ascii="Times New Roman" w:eastAsia="標楷體" w:hAnsi="Times New Roman" w:cs="Times New Roman"/>
          <w:kern w:val="0"/>
        </w:rPr>
        <w:t>符合前</w:t>
      </w:r>
      <w:r w:rsidR="00D7186D">
        <w:rPr>
          <w:rFonts w:ascii="Times New Roman" w:eastAsia="標楷體" w:hAnsi="Times New Roman" w:cs="Times New Roman" w:hint="eastAsia"/>
          <w:kern w:val="0"/>
        </w:rPr>
        <w:t>款</w:t>
      </w:r>
      <w:r w:rsidRPr="000C570A">
        <w:rPr>
          <w:rFonts w:ascii="Times New Roman" w:eastAsia="標楷體" w:hAnsi="Times New Roman" w:cs="Times New Roman"/>
          <w:kern w:val="0"/>
        </w:rPr>
        <w:t>之受獎生在學期間每學期修習九學分以上</w:t>
      </w:r>
      <w:r w:rsidR="00122C86">
        <w:rPr>
          <w:rFonts w:ascii="Times New Roman" w:eastAsia="標楷體" w:hAnsi="Times New Roman" w:cs="Times New Roman" w:hint="eastAsia"/>
          <w:kern w:val="0"/>
        </w:rPr>
        <w:t>，</w:t>
      </w:r>
      <w:r w:rsidRPr="000C570A">
        <w:rPr>
          <w:rFonts w:ascii="Times New Roman" w:eastAsia="標楷體" w:hAnsi="Times New Roman" w:cs="Times New Roman"/>
          <w:kern w:val="0"/>
        </w:rPr>
        <w:t>學年學業總平均成績達</w:t>
      </w:r>
      <w:r w:rsidR="000C570A" w:rsidRPr="000C570A">
        <w:rPr>
          <w:rFonts w:ascii="Times New Roman" w:eastAsia="標楷體" w:hAnsi="Times New Roman" w:cs="Times New Roman" w:hint="eastAsia"/>
          <w:kern w:val="0"/>
        </w:rPr>
        <w:t>八十五</w:t>
      </w:r>
      <w:r w:rsidRPr="000C570A">
        <w:rPr>
          <w:rFonts w:ascii="Times New Roman" w:eastAsia="標楷體" w:hAnsi="Times New Roman" w:cs="Times New Roman"/>
          <w:kern w:val="0"/>
        </w:rPr>
        <w:t>分以上</w:t>
      </w:r>
      <w:r w:rsidRPr="000C570A">
        <w:rPr>
          <w:rFonts w:ascii="Times New Roman" w:eastAsia="標楷體" w:hAnsi="Times New Roman" w:cs="Times New Roman" w:hint="eastAsia"/>
          <w:kern w:val="0"/>
        </w:rPr>
        <w:t>，</w:t>
      </w:r>
      <w:r w:rsidRPr="000C570A">
        <w:rPr>
          <w:rFonts w:ascii="Times New Roman" w:eastAsia="標楷體" w:hAnsi="Times New Roman" w:cs="Times New Roman"/>
          <w:kern w:val="0"/>
        </w:rPr>
        <w:t>且操行總平均成績達</w:t>
      </w:r>
      <w:r w:rsidR="000C570A" w:rsidRPr="000C570A">
        <w:rPr>
          <w:rFonts w:ascii="Times New Roman" w:eastAsia="標楷體" w:hAnsi="Times New Roman" w:cs="Times New Roman" w:hint="eastAsia"/>
          <w:kern w:val="0"/>
        </w:rPr>
        <w:t>八十</w:t>
      </w:r>
      <w:r w:rsidRPr="000C570A">
        <w:rPr>
          <w:rFonts w:ascii="Times New Roman" w:eastAsia="標楷體" w:hAnsi="Times New Roman" w:cs="Times New Roman"/>
          <w:kern w:val="0"/>
        </w:rPr>
        <w:t>分以上</w:t>
      </w:r>
      <w:r w:rsidRPr="000C570A">
        <w:rPr>
          <w:rFonts w:ascii="Times New Roman" w:eastAsia="標楷體" w:hAnsi="Times New Roman" w:cs="Times New Roman" w:hint="eastAsia"/>
          <w:kern w:val="0"/>
        </w:rPr>
        <w:t>；</w:t>
      </w:r>
      <w:r w:rsidRPr="000C570A">
        <w:rPr>
          <w:rFonts w:ascii="Times New Roman" w:eastAsia="標楷體" w:hAnsi="Times New Roman" w:cs="Times New Roman"/>
          <w:kern w:val="0"/>
        </w:rPr>
        <w:t>如於在學期間成為交換生</w:t>
      </w:r>
      <w:r w:rsidRPr="000C570A">
        <w:rPr>
          <w:rFonts w:ascii="Times New Roman" w:eastAsia="標楷體" w:hAnsi="Times New Roman" w:cs="Times New Roman" w:hint="eastAsia"/>
          <w:kern w:val="0"/>
        </w:rPr>
        <w:t>，</w:t>
      </w:r>
      <w:r w:rsidRPr="000C570A">
        <w:rPr>
          <w:rFonts w:ascii="Times New Roman" w:eastAsia="標楷體" w:hAnsi="Times New Roman" w:cs="Times New Roman"/>
          <w:kern w:val="0"/>
        </w:rPr>
        <w:t>於交換期間所修習之國外學分及成績應先經由</w:t>
      </w:r>
      <w:r w:rsidR="00D7186D">
        <w:rPr>
          <w:rFonts w:ascii="Times New Roman" w:eastAsia="標楷體" w:hAnsi="Times New Roman" w:cs="Times New Roman" w:hint="eastAsia"/>
          <w:kern w:val="0"/>
        </w:rPr>
        <w:t>本</w:t>
      </w:r>
      <w:r w:rsidRPr="000C570A">
        <w:rPr>
          <w:rFonts w:ascii="Times New Roman" w:eastAsia="標楷體" w:hAnsi="Times New Roman" w:cs="Times New Roman"/>
          <w:kern w:val="0"/>
        </w:rPr>
        <w:t>校採認。</w:t>
      </w:r>
    </w:p>
    <w:p w:rsidR="00AD219F" w:rsidRDefault="008F359E" w:rsidP="00F54705">
      <w:pPr>
        <w:pStyle w:val="a7"/>
        <w:numPr>
          <w:ilvl w:val="0"/>
          <w:numId w:val="7"/>
        </w:numPr>
        <w:ind w:leftChars="0" w:left="709" w:hanging="283"/>
        <w:rPr>
          <w:rFonts w:ascii="Times New Roman" w:eastAsia="標楷體" w:hAnsi="Times New Roman" w:cs="Times New Roman"/>
        </w:rPr>
      </w:pPr>
      <w:r w:rsidRPr="008F359E">
        <w:rPr>
          <w:rFonts w:ascii="Times New Roman" w:eastAsia="標楷體" w:hAnsi="Times New Roman" w:cs="Times New Roman"/>
          <w:kern w:val="0"/>
        </w:rPr>
        <w:t>前一學年成績未達前</w:t>
      </w:r>
      <w:r w:rsidR="00D7186D">
        <w:rPr>
          <w:rFonts w:ascii="Times New Roman" w:eastAsia="標楷體" w:hAnsi="Times New Roman" w:cs="Times New Roman" w:hint="eastAsia"/>
          <w:kern w:val="0"/>
        </w:rPr>
        <w:t>目</w:t>
      </w:r>
      <w:r w:rsidRPr="008F359E">
        <w:rPr>
          <w:rFonts w:ascii="Times New Roman" w:eastAsia="標楷體" w:hAnsi="Times New Roman" w:cs="Times New Roman"/>
          <w:kern w:val="0"/>
        </w:rPr>
        <w:t>基準者</w:t>
      </w:r>
      <w:r>
        <w:rPr>
          <w:rFonts w:ascii="Times New Roman" w:eastAsia="標楷體" w:hAnsi="Times New Roman" w:cs="Times New Roman" w:hint="eastAsia"/>
          <w:kern w:val="0"/>
        </w:rPr>
        <w:t>，</w:t>
      </w:r>
      <w:r w:rsidRPr="008F359E">
        <w:rPr>
          <w:rFonts w:ascii="Times New Roman" w:eastAsia="標楷體" w:hAnsi="Times New Roman" w:cs="Times New Roman"/>
          <w:kern w:val="0"/>
        </w:rPr>
        <w:t>不得申請</w:t>
      </w:r>
      <w:r>
        <w:rPr>
          <w:rFonts w:ascii="Times New Roman" w:eastAsia="標楷體" w:hAnsi="Times New Roman" w:cs="Times New Roman" w:hint="eastAsia"/>
          <w:kern w:val="0"/>
        </w:rPr>
        <w:t>。</w:t>
      </w:r>
      <w:r w:rsidRPr="008F359E">
        <w:rPr>
          <w:rFonts w:ascii="Times New Roman" w:eastAsia="標楷體" w:hAnsi="Times New Roman" w:cs="Times New Roman"/>
          <w:kern w:val="0"/>
        </w:rPr>
        <w:t>但以後學年成績再達前</w:t>
      </w:r>
      <w:r w:rsidR="008758C0">
        <w:rPr>
          <w:rFonts w:ascii="Times New Roman" w:eastAsia="標楷體" w:hAnsi="Times New Roman" w:cs="Times New Roman" w:hint="eastAsia"/>
          <w:kern w:val="0"/>
        </w:rPr>
        <w:t>款</w:t>
      </w:r>
      <w:r w:rsidRPr="008F359E">
        <w:rPr>
          <w:rFonts w:ascii="Times New Roman" w:eastAsia="標楷體" w:hAnsi="Times New Roman" w:cs="Times New Roman"/>
          <w:kern w:val="0"/>
        </w:rPr>
        <w:t>基準者</w:t>
      </w:r>
      <w:r>
        <w:rPr>
          <w:rFonts w:ascii="Times New Roman" w:eastAsia="標楷體" w:hAnsi="Times New Roman" w:cs="Times New Roman" w:hint="eastAsia"/>
          <w:kern w:val="0"/>
        </w:rPr>
        <w:t>，</w:t>
      </w:r>
      <w:r w:rsidRPr="008F359E">
        <w:rPr>
          <w:rFonts w:ascii="Times New Roman" w:eastAsia="標楷體" w:hAnsi="Times New Roman" w:cs="Times New Roman"/>
          <w:kern w:val="0"/>
        </w:rPr>
        <w:t>得再申請</w:t>
      </w:r>
      <w:r w:rsidR="00615B87" w:rsidRPr="00615B87">
        <w:rPr>
          <w:rFonts w:ascii="Times New Roman" w:eastAsia="標楷體" w:hAnsi="Times New Roman" w:cs="Times New Roman"/>
        </w:rPr>
        <w:t>。</w:t>
      </w:r>
    </w:p>
    <w:p w:rsidR="008758C0" w:rsidRPr="00615B87" w:rsidRDefault="008758C0" w:rsidP="008758C0">
      <w:pPr>
        <w:pStyle w:val="a7"/>
        <w:numPr>
          <w:ilvl w:val="0"/>
          <w:numId w:val="5"/>
        </w:numPr>
        <w:ind w:leftChars="0"/>
        <w:rPr>
          <w:rFonts w:ascii="Times New Roman" w:eastAsia="標楷體" w:hAnsi="Times New Roman" w:cs="Times New Roman"/>
        </w:rPr>
      </w:pPr>
      <w:r w:rsidRPr="008758C0">
        <w:rPr>
          <w:rFonts w:ascii="Times New Roman" w:eastAsia="標楷體" w:hAnsi="Times New Roman" w:cs="Times New Roman"/>
        </w:rPr>
        <w:t>第二學年以後符合前款規定受獎生</w:t>
      </w:r>
      <w:r>
        <w:rPr>
          <w:rFonts w:ascii="Times New Roman" w:eastAsia="標楷體" w:hAnsi="Times New Roman" w:cs="Times New Roman" w:hint="eastAsia"/>
        </w:rPr>
        <w:t>，於</w:t>
      </w:r>
      <w:r w:rsidRPr="008758C0">
        <w:rPr>
          <w:rFonts w:ascii="Times New Roman" w:eastAsia="標楷體" w:hAnsi="Times New Roman" w:cs="Times New Roman"/>
        </w:rPr>
        <w:t>第一學期註冊</w:t>
      </w:r>
      <w:r w:rsidRPr="008758C0">
        <w:rPr>
          <w:rFonts w:ascii="Times New Roman" w:eastAsia="標楷體" w:hAnsi="Times New Roman" w:cs="Times New Roman"/>
          <w:kern w:val="0"/>
        </w:rPr>
        <w:t>日起二週內</w:t>
      </w:r>
      <w:r w:rsidR="00A82DBD">
        <w:rPr>
          <w:rFonts w:ascii="Times New Roman" w:eastAsia="標楷體" w:hAnsi="Times New Roman" w:cs="Times New Roman" w:hint="eastAsia"/>
          <w:kern w:val="0"/>
        </w:rPr>
        <w:t>，向</w:t>
      </w:r>
      <w:r>
        <w:rPr>
          <w:rFonts w:ascii="Times New Roman" w:eastAsia="標楷體" w:hAnsi="Times New Roman" w:cs="Times New Roman" w:hint="eastAsia"/>
          <w:kern w:val="0"/>
        </w:rPr>
        <w:t>生活輔導組繳交</w:t>
      </w:r>
      <w:r w:rsidRPr="008758C0">
        <w:rPr>
          <w:rFonts w:ascii="Times New Roman" w:eastAsia="標楷體" w:hAnsi="Times New Roman" w:cs="Times New Roman"/>
        </w:rPr>
        <w:t>成績單</w:t>
      </w:r>
      <w:r w:rsidRPr="008758C0">
        <w:rPr>
          <w:rFonts w:ascii="Times New Roman" w:eastAsia="標楷體" w:hAnsi="Times New Roman" w:cs="Times New Roman"/>
          <w:kern w:val="0"/>
        </w:rPr>
        <w:t>申請續領</w:t>
      </w:r>
      <w:r>
        <w:rPr>
          <w:rFonts w:ascii="Times New Roman" w:eastAsia="標楷體" w:hAnsi="Times New Roman" w:cs="Times New Roman" w:hint="eastAsia"/>
          <w:kern w:val="0"/>
        </w:rPr>
        <w:t>，</w:t>
      </w:r>
      <w:r w:rsidRPr="008758C0">
        <w:rPr>
          <w:rFonts w:ascii="Times New Roman" w:eastAsia="標楷體" w:hAnsi="Times New Roman" w:cs="Times New Roman"/>
          <w:kern w:val="0"/>
        </w:rPr>
        <w:t>以辦理續領受獎資格審核。</w:t>
      </w:r>
    </w:p>
    <w:p w:rsidR="00AD219F" w:rsidRPr="00AD219F" w:rsidRDefault="00AD219F" w:rsidP="008F359E">
      <w:pPr>
        <w:pStyle w:val="a7"/>
        <w:numPr>
          <w:ilvl w:val="0"/>
          <w:numId w:val="1"/>
        </w:numPr>
        <w:ind w:leftChars="0"/>
        <w:rPr>
          <w:rFonts w:ascii="Times New Roman" w:eastAsia="標楷體" w:hAnsi="Times New Roman" w:cs="Times New Roman"/>
          <w:kern w:val="0"/>
        </w:rPr>
      </w:pPr>
      <w:r w:rsidRPr="00AD219F">
        <w:rPr>
          <w:rFonts w:ascii="Times New Roman" w:eastAsia="標楷體" w:hAnsi="Times New Roman" w:cs="Times New Roman"/>
          <w:kern w:val="0"/>
        </w:rPr>
        <w:t>受獎人在學期間，不得同時受領</w:t>
      </w:r>
      <w:r w:rsidR="00767D72">
        <w:rPr>
          <w:rFonts w:ascii="Times New Roman" w:eastAsia="標楷體" w:hAnsi="Times New Roman" w:cs="Times New Roman" w:hint="eastAsia"/>
          <w:kern w:val="0"/>
        </w:rPr>
        <w:t>本</w:t>
      </w:r>
      <w:r w:rsidRPr="00AD219F">
        <w:rPr>
          <w:rFonts w:ascii="Times New Roman" w:eastAsia="標楷體" w:hAnsi="Times New Roman" w:cs="Times New Roman"/>
          <w:kern w:val="0"/>
        </w:rPr>
        <w:t>獎學金以外之政府機關（構）所設置之學雜費補助、減免或獎學金</w:t>
      </w:r>
      <w:r w:rsidR="002F2DAA">
        <w:rPr>
          <w:rFonts w:ascii="Times New Roman" w:eastAsia="標楷體" w:hAnsi="Times New Roman" w:cs="Times New Roman" w:hint="eastAsia"/>
          <w:kern w:val="0"/>
        </w:rPr>
        <w:t>；</w:t>
      </w:r>
      <w:r w:rsidRPr="00AD219F">
        <w:rPr>
          <w:rFonts w:ascii="Times New Roman" w:eastAsia="標楷體" w:hAnsi="Times New Roman" w:cs="Times New Roman"/>
          <w:kern w:val="0"/>
        </w:rPr>
        <w:t>違反者應撤銷本獎學金資格，並</w:t>
      </w:r>
      <w:r w:rsidR="008F359E" w:rsidRPr="008F359E">
        <w:rPr>
          <w:rFonts w:ascii="Times New Roman" w:eastAsia="標楷體" w:hAnsi="Times New Roman" w:cs="Times New Roman"/>
        </w:rPr>
        <w:t>應繳回已領取之獎學金。但獲僑委會傑出僑生獎學金者</w:t>
      </w:r>
      <w:r w:rsidR="008F359E">
        <w:rPr>
          <w:rFonts w:ascii="Times New Roman" w:eastAsia="標楷體" w:hAnsi="Times New Roman" w:cs="Times New Roman" w:hint="eastAsia"/>
        </w:rPr>
        <w:t>，</w:t>
      </w:r>
      <w:r w:rsidR="008F359E" w:rsidRPr="008F359E">
        <w:rPr>
          <w:rFonts w:ascii="Times New Roman" w:eastAsia="標楷體" w:hAnsi="Times New Roman" w:cs="Times New Roman"/>
        </w:rPr>
        <w:t>不在此限</w:t>
      </w:r>
      <w:r w:rsidRPr="00AD219F">
        <w:rPr>
          <w:rFonts w:ascii="Times New Roman" w:eastAsia="標楷體" w:hAnsi="Times New Roman" w:cs="Times New Roman"/>
          <w:kern w:val="0"/>
        </w:rPr>
        <w:t>。</w:t>
      </w:r>
      <w:r w:rsidRPr="00AD219F">
        <w:rPr>
          <w:rFonts w:ascii="Times New Roman" w:eastAsia="標楷體" w:hAnsi="Times New Roman" w:cs="Times New Roman"/>
          <w:kern w:val="0"/>
        </w:rPr>
        <w:t xml:space="preserve"> </w:t>
      </w:r>
    </w:p>
    <w:p w:rsidR="00AD219F" w:rsidRPr="00AD219F" w:rsidRDefault="00AD219F" w:rsidP="00A50DD4">
      <w:pPr>
        <w:pStyle w:val="a7"/>
        <w:numPr>
          <w:ilvl w:val="0"/>
          <w:numId w:val="1"/>
        </w:numPr>
        <w:ind w:leftChars="0"/>
        <w:rPr>
          <w:rFonts w:ascii="Times New Roman" w:eastAsia="標楷體" w:hAnsi="Times New Roman" w:cs="Times New Roman"/>
          <w:kern w:val="0"/>
        </w:rPr>
      </w:pPr>
      <w:r w:rsidRPr="00AD219F">
        <w:rPr>
          <w:rFonts w:ascii="Times New Roman" w:eastAsia="標楷體" w:hAnsi="Times New Roman" w:cs="Times New Roman"/>
          <w:kern w:val="0"/>
        </w:rPr>
        <w:t>本要點所需經費由</w:t>
      </w:r>
      <w:r w:rsidR="007F3916">
        <w:rPr>
          <w:rFonts w:ascii="Times New Roman" w:eastAsia="標楷體" w:hAnsi="Times New Roman" w:cs="Times New Roman" w:hint="eastAsia"/>
          <w:kern w:val="0"/>
        </w:rPr>
        <w:t>學生事務處編列預算</w:t>
      </w:r>
      <w:r w:rsidRPr="00AD219F">
        <w:rPr>
          <w:rFonts w:ascii="Times New Roman" w:eastAsia="標楷體" w:hAnsi="Times New Roman" w:cs="Times New Roman"/>
          <w:kern w:val="0"/>
        </w:rPr>
        <w:t>支應。</w:t>
      </w:r>
      <w:r w:rsidRPr="00AD219F">
        <w:rPr>
          <w:rFonts w:ascii="Times New Roman" w:eastAsia="標楷體" w:hAnsi="Times New Roman" w:cs="Times New Roman"/>
          <w:kern w:val="0"/>
        </w:rPr>
        <w:t xml:space="preserve"> </w:t>
      </w:r>
    </w:p>
    <w:p w:rsidR="00AD219F" w:rsidRPr="00AD219F" w:rsidRDefault="00AD219F" w:rsidP="00A50DD4">
      <w:pPr>
        <w:pStyle w:val="a7"/>
        <w:numPr>
          <w:ilvl w:val="0"/>
          <w:numId w:val="1"/>
        </w:numPr>
        <w:ind w:leftChars="0"/>
        <w:rPr>
          <w:rFonts w:ascii="Times New Roman" w:eastAsia="標楷體" w:hAnsi="Times New Roman" w:cs="Times New Roman"/>
          <w:kern w:val="0"/>
        </w:rPr>
      </w:pPr>
      <w:r w:rsidRPr="00AD219F">
        <w:rPr>
          <w:rFonts w:ascii="Times New Roman" w:eastAsia="標楷體" w:hAnsi="Times New Roman" w:cs="Times New Roman"/>
          <w:kern w:val="0"/>
        </w:rPr>
        <w:t>本要點未盡事宜悉依僑委會獎勵頂尖及傑出僑生來臺就讀大學校院獎學金核發要點辦理。</w:t>
      </w:r>
      <w:r w:rsidRPr="00AD219F">
        <w:rPr>
          <w:rFonts w:ascii="Times New Roman" w:eastAsia="標楷體" w:hAnsi="Times New Roman" w:cs="Times New Roman"/>
          <w:kern w:val="0"/>
        </w:rPr>
        <w:t xml:space="preserve"> </w:t>
      </w:r>
    </w:p>
    <w:p w:rsidR="00AD219F" w:rsidRDefault="0031787B" w:rsidP="00A50DD4">
      <w:pPr>
        <w:pStyle w:val="a7"/>
        <w:numPr>
          <w:ilvl w:val="0"/>
          <w:numId w:val="1"/>
        </w:numPr>
        <w:ind w:leftChars="0"/>
        <w:rPr>
          <w:rFonts w:ascii="Times New Roman" w:eastAsia="標楷體" w:hAnsi="Times New Roman" w:cs="Times New Roman"/>
          <w:kern w:val="0"/>
        </w:rPr>
      </w:pPr>
      <w:r w:rsidRPr="00C17B4B">
        <w:rPr>
          <w:rFonts w:ascii="標楷體" w:eastAsia="標楷體" w:hAnsi="標楷體" w:cs="新細明體" w:hint="eastAsia"/>
          <w:bCs/>
          <w:color w:val="000000"/>
          <w:kern w:val="36"/>
          <w:szCs w:val="28"/>
        </w:rPr>
        <w:t>本要點經本校學務會議</w:t>
      </w:r>
      <w:r w:rsidR="008F359E">
        <w:rPr>
          <w:rFonts w:ascii="標楷體" w:eastAsia="標楷體" w:hAnsi="標楷體" w:cs="新細明體" w:hint="eastAsia"/>
          <w:bCs/>
          <w:color w:val="000000"/>
          <w:kern w:val="36"/>
          <w:szCs w:val="28"/>
        </w:rPr>
        <w:t>審議</w:t>
      </w:r>
      <w:r w:rsidRPr="00C17B4B">
        <w:rPr>
          <w:rFonts w:ascii="標楷體" w:eastAsia="標楷體" w:hAnsi="標楷體" w:cs="新細明體" w:hint="eastAsia"/>
          <w:bCs/>
          <w:color w:val="000000"/>
          <w:kern w:val="36"/>
          <w:szCs w:val="28"/>
        </w:rPr>
        <w:t>通過後</w:t>
      </w:r>
      <w:r w:rsidR="00354CA1">
        <w:rPr>
          <w:rFonts w:ascii="標楷體" w:eastAsia="標楷體" w:hAnsi="標楷體" w:cs="新細明體" w:hint="eastAsia"/>
          <w:bCs/>
          <w:color w:val="000000"/>
          <w:kern w:val="36"/>
          <w:szCs w:val="28"/>
        </w:rPr>
        <w:t>，</w:t>
      </w:r>
      <w:r w:rsidR="00224CA6">
        <w:rPr>
          <w:rFonts w:ascii="標楷體" w:eastAsia="標楷體" w:hAnsi="標楷體" w:cs="新細明體" w:hint="eastAsia"/>
          <w:bCs/>
          <w:color w:val="000000"/>
          <w:kern w:val="36"/>
          <w:szCs w:val="28"/>
        </w:rPr>
        <w:t>自公布日起</w:t>
      </w:r>
      <w:r w:rsidRPr="00C17B4B">
        <w:rPr>
          <w:rFonts w:ascii="標楷體" w:eastAsia="標楷體" w:hAnsi="標楷體" w:cs="新細明體" w:hint="eastAsia"/>
          <w:bCs/>
          <w:color w:val="000000"/>
          <w:kern w:val="36"/>
          <w:szCs w:val="28"/>
        </w:rPr>
        <w:t>實施</w:t>
      </w:r>
      <w:r w:rsidR="00AD219F" w:rsidRPr="00AD219F">
        <w:rPr>
          <w:rFonts w:ascii="Times New Roman" w:eastAsia="標楷體" w:hAnsi="Times New Roman" w:cs="Times New Roman"/>
          <w:kern w:val="0"/>
        </w:rPr>
        <w:t>，修正時亦同。</w:t>
      </w:r>
    </w:p>
    <w:p w:rsidR="008F359E" w:rsidRDefault="008F359E" w:rsidP="008F359E">
      <w:pPr>
        <w:rPr>
          <w:rFonts w:ascii="Times New Roman" w:eastAsia="標楷體" w:hAnsi="Times New Roman" w:cs="Times New Roman"/>
          <w:kern w:val="0"/>
        </w:rPr>
      </w:pPr>
    </w:p>
    <w:p w:rsidR="00F54705" w:rsidRDefault="00F54705" w:rsidP="008F359E">
      <w:pPr>
        <w:rPr>
          <w:rFonts w:ascii="Times New Roman" w:eastAsia="標楷體" w:hAnsi="Times New Roman" w:cs="Times New Roman"/>
          <w:kern w:val="0"/>
        </w:rPr>
      </w:pPr>
    </w:p>
    <w:p w:rsidR="00F54705" w:rsidRDefault="00F54705" w:rsidP="008758C0">
      <w:pPr>
        <w:rPr>
          <w:rFonts w:ascii="Times New Roman" w:eastAsia="標楷體" w:hAnsi="Times New Roman" w:cs="Times New Roman"/>
          <w:kern w:val="0"/>
        </w:rPr>
      </w:pPr>
    </w:p>
    <w:sectPr w:rsidR="00F54705" w:rsidSect="006C7A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30" w:rsidRDefault="00040830" w:rsidP="0031787B">
      <w:r>
        <w:separator/>
      </w:r>
    </w:p>
  </w:endnote>
  <w:endnote w:type="continuationSeparator" w:id="0">
    <w:p w:rsidR="00040830" w:rsidRDefault="00040830" w:rsidP="0031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30" w:rsidRDefault="00040830" w:rsidP="0031787B">
      <w:r>
        <w:separator/>
      </w:r>
    </w:p>
  </w:footnote>
  <w:footnote w:type="continuationSeparator" w:id="0">
    <w:p w:rsidR="00040830" w:rsidRDefault="00040830" w:rsidP="003178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87A"/>
    <w:multiLevelType w:val="hybridMultilevel"/>
    <w:tmpl w:val="25CC4B9C"/>
    <w:lvl w:ilvl="0" w:tplc="0409000F">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E882BAD"/>
    <w:multiLevelType w:val="hybridMultilevel"/>
    <w:tmpl w:val="C0947426"/>
    <w:lvl w:ilvl="0" w:tplc="438A68B8">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43E7388E"/>
    <w:multiLevelType w:val="hybridMultilevel"/>
    <w:tmpl w:val="90268656"/>
    <w:lvl w:ilvl="0" w:tplc="0409000F">
      <w:start w:val="1"/>
      <w:numFmt w:val="decimal"/>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3" w15:restartNumberingAfterBreak="0">
    <w:nsid w:val="459B1BEA"/>
    <w:multiLevelType w:val="hybridMultilevel"/>
    <w:tmpl w:val="85B84B66"/>
    <w:lvl w:ilvl="0" w:tplc="FD0C7158">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4B0F4604"/>
    <w:multiLevelType w:val="hybridMultilevel"/>
    <w:tmpl w:val="85B84B66"/>
    <w:lvl w:ilvl="0" w:tplc="FD0C7158">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4B3272C7"/>
    <w:multiLevelType w:val="hybridMultilevel"/>
    <w:tmpl w:val="4E4C4E6A"/>
    <w:lvl w:ilvl="0" w:tplc="6A5228B0">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5B452039"/>
    <w:multiLevelType w:val="hybridMultilevel"/>
    <w:tmpl w:val="DA50BB74"/>
    <w:lvl w:ilvl="0" w:tplc="A372FB86">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5B5D57A3"/>
    <w:multiLevelType w:val="hybridMultilevel"/>
    <w:tmpl w:val="B978DF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9F"/>
    <w:rsid w:val="00040830"/>
    <w:rsid w:val="000C570A"/>
    <w:rsid w:val="00122C86"/>
    <w:rsid w:val="00151395"/>
    <w:rsid w:val="001A19A6"/>
    <w:rsid w:val="001E49AC"/>
    <w:rsid w:val="00224CA6"/>
    <w:rsid w:val="002F2DAA"/>
    <w:rsid w:val="0031787B"/>
    <w:rsid w:val="003264DD"/>
    <w:rsid w:val="00354CA1"/>
    <w:rsid w:val="004711DE"/>
    <w:rsid w:val="004B7FB0"/>
    <w:rsid w:val="004C6199"/>
    <w:rsid w:val="00530F88"/>
    <w:rsid w:val="005773A5"/>
    <w:rsid w:val="00593D44"/>
    <w:rsid w:val="00594B0C"/>
    <w:rsid w:val="005A26D8"/>
    <w:rsid w:val="00601819"/>
    <w:rsid w:val="00615B87"/>
    <w:rsid w:val="006C7A6A"/>
    <w:rsid w:val="006D7CD3"/>
    <w:rsid w:val="006F09C7"/>
    <w:rsid w:val="00767D72"/>
    <w:rsid w:val="007F3916"/>
    <w:rsid w:val="008758C0"/>
    <w:rsid w:val="008B42CF"/>
    <w:rsid w:val="008F359E"/>
    <w:rsid w:val="009054F8"/>
    <w:rsid w:val="009408A6"/>
    <w:rsid w:val="00954E09"/>
    <w:rsid w:val="00995563"/>
    <w:rsid w:val="00A15F83"/>
    <w:rsid w:val="00A2020E"/>
    <w:rsid w:val="00A50DD4"/>
    <w:rsid w:val="00A82DBD"/>
    <w:rsid w:val="00AD219F"/>
    <w:rsid w:val="00B62E49"/>
    <w:rsid w:val="00BD0390"/>
    <w:rsid w:val="00CF244D"/>
    <w:rsid w:val="00D7186D"/>
    <w:rsid w:val="00DA248C"/>
    <w:rsid w:val="00F54705"/>
    <w:rsid w:val="00FC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176444-1100-49B7-9604-7640DDC8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19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31787B"/>
    <w:pPr>
      <w:tabs>
        <w:tab w:val="center" w:pos="4153"/>
        <w:tab w:val="right" w:pos="8306"/>
      </w:tabs>
      <w:snapToGrid w:val="0"/>
    </w:pPr>
    <w:rPr>
      <w:sz w:val="20"/>
      <w:szCs w:val="20"/>
    </w:rPr>
  </w:style>
  <w:style w:type="character" w:customStyle="1" w:styleId="a4">
    <w:name w:val="頁首 字元"/>
    <w:basedOn w:val="a0"/>
    <w:link w:val="a3"/>
    <w:uiPriority w:val="99"/>
    <w:rsid w:val="0031787B"/>
    <w:rPr>
      <w:sz w:val="20"/>
      <w:szCs w:val="20"/>
    </w:rPr>
  </w:style>
  <w:style w:type="paragraph" w:styleId="a5">
    <w:name w:val="footer"/>
    <w:basedOn w:val="a"/>
    <w:link w:val="a6"/>
    <w:uiPriority w:val="99"/>
    <w:unhideWhenUsed/>
    <w:rsid w:val="0031787B"/>
    <w:pPr>
      <w:tabs>
        <w:tab w:val="center" w:pos="4153"/>
        <w:tab w:val="right" w:pos="8306"/>
      </w:tabs>
      <w:snapToGrid w:val="0"/>
    </w:pPr>
    <w:rPr>
      <w:sz w:val="20"/>
      <w:szCs w:val="20"/>
    </w:rPr>
  </w:style>
  <w:style w:type="character" w:customStyle="1" w:styleId="a6">
    <w:name w:val="頁尾 字元"/>
    <w:basedOn w:val="a0"/>
    <w:link w:val="a5"/>
    <w:uiPriority w:val="99"/>
    <w:rsid w:val="0031787B"/>
    <w:rPr>
      <w:sz w:val="20"/>
      <w:szCs w:val="20"/>
    </w:rPr>
  </w:style>
  <w:style w:type="paragraph" w:styleId="a7">
    <w:name w:val="List Paragraph"/>
    <w:basedOn w:val="a"/>
    <w:uiPriority w:val="34"/>
    <w:qFormat/>
    <w:rsid w:val="004B7FB0"/>
    <w:pPr>
      <w:ind w:leftChars="200" w:left="480"/>
    </w:pPr>
  </w:style>
  <w:style w:type="paragraph" w:styleId="Web">
    <w:name w:val="Normal (Web)"/>
    <w:basedOn w:val="a"/>
    <w:uiPriority w:val="99"/>
    <w:unhideWhenUsed/>
    <w:rsid w:val="008F359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954E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54E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695">
      <w:bodyDiv w:val="1"/>
      <w:marLeft w:val="0"/>
      <w:marRight w:val="0"/>
      <w:marTop w:val="0"/>
      <w:marBottom w:val="0"/>
      <w:divBdr>
        <w:top w:val="none" w:sz="0" w:space="0" w:color="auto"/>
        <w:left w:val="none" w:sz="0" w:space="0" w:color="auto"/>
        <w:bottom w:val="none" w:sz="0" w:space="0" w:color="auto"/>
        <w:right w:val="none" w:sz="0" w:space="0" w:color="auto"/>
      </w:divBdr>
    </w:div>
    <w:div w:id="916329419">
      <w:bodyDiv w:val="1"/>
      <w:marLeft w:val="0"/>
      <w:marRight w:val="0"/>
      <w:marTop w:val="0"/>
      <w:marBottom w:val="0"/>
      <w:divBdr>
        <w:top w:val="none" w:sz="0" w:space="0" w:color="auto"/>
        <w:left w:val="none" w:sz="0" w:space="0" w:color="auto"/>
        <w:bottom w:val="none" w:sz="0" w:space="0" w:color="auto"/>
        <w:right w:val="none" w:sz="0" w:space="0" w:color="auto"/>
      </w:divBdr>
    </w:div>
    <w:div w:id="1237932481">
      <w:bodyDiv w:val="1"/>
      <w:marLeft w:val="0"/>
      <w:marRight w:val="0"/>
      <w:marTop w:val="0"/>
      <w:marBottom w:val="0"/>
      <w:divBdr>
        <w:top w:val="none" w:sz="0" w:space="0" w:color="auto"/>
        <w:left w:val="none" w:sz="0" w:space="0" w:color="auto"/>
        <w:bottom w:val="none" w:sz="0" w:space="0" w:color="auto"/>
        <w:right w:val="none" w:sz="0" w:space="0" w:color="auto"/>
      </w:divBdr>
    </w:div>
    <w:div w:id="1241601826">
      <w:bodyDiv w:val="1"/>
      <w:marLeft w:val="0"/>
      <w:marRight w:val="0"/>
      <w:marTop w:val="0"/>
      <w:marBottom w:val="0"/>
      <w:divBdr>
        <w:top w:val="none" w:sz="0" w:space="0" w:color="auto"/>
        <w:left w:val="none" w:sz="0" w:space="0" w:color="auto"/>
        <w:bottom w:val="none" w:sz="0" w:space="0" w:color="auto"/>
        <w:right w:val="none" w:sz="0" w:space="0" w:color="auto"/>
      </w:divBdr>
    </w:div>
    <w:div w:id="16833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Hn</cp:lastModifiedBy>
  <cp:revision>8</cp:revision>
  <cp:lastPrinted>2023-10-06T02:50:00Z</cp:lastPrinted>
  <dcterms:created xsi:type="dcterms:W3CDTF">2023-10-06T02:26:00Z</dcterms:created>
  <dcterms:modified xsi:type="dcterms:W3CDTF">2023-10-12T09:17:00Z</dcterms:modified>
</cp:coreProperties>
</file>