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13" w:rsidRPr="00A062FC" w:rsidRDefault="00E04313" w:rsidP="00E04313">
      <w:pPr>
        <w:rPr>
          <w:rFonts w:eastAsia="標楷體"/>
          <w:b/>
          <w:sz w:val="32"/>
          <w:szCs w:val="32"/>
        </w:rPr>
      </w:pPr>
      <w:r w:rsidRPr="00A062FC">
        <w:rPr>
          <w:rFonts w:eastAsia="標楷體"/>
          <w:b/>
          <w:sz w:val="32"/>
          <w:szCs w:val="32"/>
        </w:rPr>
        <w:t>高醫校史暨南臺灣醫療史料館設置辦法【廢止】</w:t>
      </w:r>
    </w:p>
    <w:p w:rsidR="00E04313" w:rsidRPr="00983D2C" w:rsidRDefault="00E04313" w:rsidP="00983D2C">
      <w:pPr>
        <w:spacing w:beforeLines="50" w:before="180" w:line="0" w:lineRule="atLeast"/>
        <w:ind w:firstLineChars="2481" w:firstLine="4962"/>
        <w:rPr>
          <w:rFonts w:eastAsia="標楷體"/>
          <w:sz w:val="20"/>
        </w:rPr>
      </w:pPr>
      <w:r w:rsidRPr="00983D2C">
        <w:rPr>
          <w:rFonts w:eastAsia="標楷體"/>
          <w:sz w:val="20"/>
        </w:rPr>
        <w:t xml:space="preserve">104.10.07  104 </w:t>
      </w:r>
      <w:r w:rsidRPr="00983D2C">
        <w:rPr>
          <w:rFonts w:eastAsia="標楷體"/>
          <w:sz w:val="20"/>
        </w:rPr>
        <w:t>學年度第</w:t>
      </w:r>
      <w:r w:rsidRPr="00983D2C">
        <w:rPr>
          <w:rFonts w:eastAsia="標楷體"/>
          <w:sz w:val="20"/>
        </w:rPr>
        <w:t xml:space="preserve"> 1 </w:t>
      </w:r>
      <w:r w:rsidRPr="00983D2C">
        <w:rPr>
          <w:rFonts w:eastAsia="標楷體"/>
          <w:sz w:val="20"/>
        </w:rPr>
        <w:t>次校務會議通過</w:t>
      </w:r>
    </w:p>
    <w:p w:rsidR="00E04313" w:rsidRPr="00983D2C" w:rsidRDefault="00E04313" w:rsidP="00983D2C">
      <w:pPr>
        <w:spacing w:line="0" w:lineRule="atLeast"/>
        <w:ind w:firstLineChars="2481" w:firstLine="4962"/>
        <w:rPr>
          <w:rFonts w:eastAsia="標楷體"/>
          <w:sz w:val="20"/>
        </w:rPr>
      </w:pPr>
      <w:r w:rsidRPr="00983D2C">
        <w:rPr>
          <w:rFonts w:eastAsia="標楷體"/>
          <w:sz w:val="20"/>
        </w:rPr>
        <w:t xml:space="preserve">104.10.30  </w:t>
      </w:r>
      <w:r w:rsidRPr="00983D2C">
        <w:rPr>
          <w:rFonts w:eastAsia="標楷體"/>
          <w:sz w:val="20"/>
        </w:rPr>
        <w:t>高醫史料館字第</w:t>
      </w:r>
      <w:r w:rsidRPr="00983D2C">
        <w:rPr>
          <w:rFonts w:eastAsia="標楷體"/>
          <w:sz w:val="20"/>
        </w:rPr>
        <w:t>1041103569</w:t>
      </w:r>
      <w:r w:rsidRPr="00983D2C">
        <w:rPr>
          <w:rFonts w:eastAsia="標楷體"/>
          <w:sz w:val="20"/>
        </w:rPr>
        <w:t>號函公布</w:t>
      </w:r>
    </w:p>
    <w:p w:rsidR="00111B57" w:rsidRPr="00983D2C" w:rsidRDefault="00111B57" w:rsidP="00983D2C">
      <w:pPr>
        <w:spacing w:line="0" w:lineRule="atLeast"/>
        <w:ind w:firstLineChars="2481" w:firstLine="4962"/>
        <w:rPr>
          <w:rFonts w:eastAsia="標楷體"/>
          <w:sz w:val="20"/>
        </w:rPr>
      </w:pPr>
      <w:r w:rsidRPr="00983D2C">
        <w:rPr>
          <w:rFonts w:eastAsia="標楷體"/>
          <w:sz w:val="20"/>
        </w:rPr>
        <w:t>109.09.23  109</w:t>
      </w:r>
      <w:r w:rsidRPr="00983D2C">
        <w:rPr>
          <w:rFonts w:eastAsia="標楷體"/>
          <w:sz w:val="20"/>
        </w:rPr>
        <w:t>學年度第</w:t>
      </w:r>
      <w:r w:rsidRPr="00983D2C">
        <w:rPr>
          <w:rFonts w:eastAsia="標楷體"/>
          <w:sz w:val="20"/>
        </w:rPr>
        <w:t>1</w:t>
      </w:r>
      <w:r w:rsidRPr="00983D2C">
        <w:rPr>
          <w:rFonts w:eastAsia="標楷體"/>
          <w:sz w:val="20"/>
        </w:rPr>
        <w:t>次校務會議通過廢止</w:t>
      </w:r>
    </w:p>
    <w:p w:rsidR="00983D2C" w:rsidRPr="00983D2C" w:rsidRDefault="00983D2C" w:rsidP="00983D2C">
      <w:pPr>
        <w:spacing w:line="0" w:lineRule="atLeast"/>
        <w:ind w:firstLineChars="2481" w:firstLine="4962"/>
        <w:rPr>
          <w:rFonts w:eastAsia="標楷體"/>
          <w:sz w:val="20"/>
        </w:rPr>
      </w:pPr>
      <w:r w:rsidRPr="00983D2C">
        <w:rPr>
          <w:rFonts w:eastAsia="標楷體"/>
          <w:sz w:val="20"/>
        </w:rPr>
        <w:t xml:space="preserve">109.12.08  </w:t>
      </w:r>
      <w:r w:rsidRPr="00983D2C">
        <w:rPr>
          <w:rFonts w:eastAsia="標楷體"/>
          <w:sz w:val="20"/>
        </w:rPr>
        <w:t>高醫圖資字第</w:t>
      </w:r>
      <w:bookmarkStart w:id="0" w:name="_GoBack"/>
      <w:r w:rsidRPr="00983D2C">
        <w:rPr>
          <w:rFonts w:eastAsia="標楷體"/>
          <w:sz w:val="20"/>
        </w:rPr>
        <w:t>1091103886</w:t>
      </w:r>
      <w:bookmarkEnd w:id="0"/>
      <w:r w:rsidRPr="00983D2C">
        <w:rPr>
          <w:rFonts w:eastAsia="標楷體"/>
          <w:sz w:val="20"/>
        </w:rPr>
        <w:t>號函公布廢止</w:t>
      </w:r>
    </w:p>
    <w:p w:rsidR="00E04313" w:rsidRPr="000A5CDE" w:rsidRDefault="00E04313" w:rsidP="00E04313">
      <w:pPr>
        <w:jc w:val="right"/>
        <w:rPr>
          <w:rFonts w:eastAsia="標楷體"/>
        </w:rPr>
      </w:pP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第一條　高雄醫學大學（以下稱本校）為增進教師學生及社會民眾對於臺灣醫療歷史之認識，提升人文素養，特依據本校組織規程第十一條，設置「高醫校史暨南臺灣醫療史料館」（以下簡稱本館）。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第二條　本館分設下列二組：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 xml:space="preserve">　　　　一、研究典藏組：負責本校校史與醫療史料相關文物之徵集、保存和研究。</w:t>
      </w:r>
      <w:r w:rsidRPr="009414AB">
        <w:rPr>
          <w:rFonts w:eastAsia="標楷體"/>
          <w:szCs w:val="24"/>
        </w:rPr>
        <w:t xml:space="preserve"> 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 xml:space="preserve">　　　　二、展示推廣組：負責展覽活動之籌劃和執行，及協助教學導覽和推廣事宜。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第三條　本館置館長一人，綜理本館各項業務，由校長聘請副教授級以上教師兼任或由職員兼任之。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第四條　各組置組長一人，以督導各項業務之執行，由館長報請校長聘請助理教授以上教學或研究人員或由職員兼任之。並得置秘書、專員、組員、辦事員等若干人。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第五條　本館得成立高醫校史暨南臺灣醫療史料館委員會，諮議史料館各項事務。委員會之委員，館長為當然委員並擔任召集人，得聘請校內系所教</w:t>
      </w:r>
      <w:r w:rsidRPr="009414AB">
        <w:rPr>
          <w:rFonts w:eastAsia="標楷體"/>
          <w:szCs w:val="24"/>
        </w:rPr>
        <w:t xml:space="preserve"> </w:t>
      </w:r>
      <w:r w:rsidRPr="009414AB">
        <w:rPr>
          <w:rFonts w:eastAsia="標楷體"/>
          <w:szCs w:val="24"/>
        </w:rPr>
        <w:t>師及校外專業人士共同組成，成員為十一至十五人，任期一年。委員均為無給職，但校外委員得酌支出席費和車馬費。</w:t>
      </w:r>
    </w:p>
    <w:p w:rsidR="00E04313" w:rsidRPr="009414AB" w:rsidRDefault="00E04313" w:rsidP="00983D2C">
      <w:pPr>
        <w:spacing w:line="400" w:lineRule="exact"/>
        <w:ind w:left="960" w:hangingChars="400" w:hanging="960"/>
        <w:jc w:val="both"/>
        <w:rPr>
          <w:rFonts w:eastAsia="標楷體"/>
          <w:szCs w:val="24"/>
        </w:rPr>
      </w:pPr>
      <w:r w:rsidRPr="009414AB">
        <w:rPr>
          <w:rFonts w:eastAsia="標楷體"/>
          <w:szCs w:val="24"/>
        </w:rPr>
        <w:t>第六條　本辦法經校務會議通過，陳請校長核定後，自公布日起實施，修正時亦同。</w:t>
      </w:r>
    </w:p>
    <w:sectPr w:rsidR="00E04313" w:rsidRPr="009414AB" w:rsidSect="00983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51" w:rsidRDefault="00E84251" w:rsidP="00B76C42">
      <w:pPr>
        <w:spacing w:line="240" w:lineRule="auto"/>
      </w:pPr>
      <w:r>
        <w:separator/>
      </w:r>
    </w:p>
  </w:endnote>
  <w:endnote w:type="continuationSeparator" w:id="0">
    <w:p w:rsidR="00E84251" w:rsidRDefault="00E8425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51" w:rsidRDefault="00E84251" w:rsidP="00B76C42">
      <w:pPr>
        <w:spacing w:line="240" w:lineRule="auto"/>
      </w:pPr>
      <w:r>
        <w:separator/>
      </w:r>
    </w:p>
  </w:footnote>
  <w:footnote w:type="continuationSeparator" w:id="0">
    <w:p w:rsidR="00E84251" w:rsidRDefault="00E8425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C2B"/>
    <w:multiLevelType w:val="hybridMultilevel"/>
    <w:tmpl w:val="2D3EECD6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949C5"/>
    <w:rsid w:val="000B4A2C"/>
    <w:rsid w:val="000D7EF8"/>
    <w:rsid w:val="000F72D2"/>
    <w:rsid w:val="00111B57"/>
    <w:rsid w:val="00140257"/>
    <w:rsid w:val="001748B1"/>
    <w:rsid w:val="001B2C57"/>
    <w:rsid w:val="001D1491"/>
    <w:rsid w:val="001D6F56"/>
    <w:rsid w:val="001E6771"/>
    <w:rsid w:val="001F4D1E"/>
    <w:rsid w:val="001F6523"/>
    <w:rsid w:val="001F6679"/>
    <w:rsid w:val="00202DF9"/>
    <w:rsid w:val="00226A36"/>
    <w:rsid w:val="00240B75"/>
    <w:rsid w:val="002701D3"/>
    <w:rsid w:val="00277994"/>
    <w:rsid w:val="002B2A08"/>
    <w:rsid w:val="002C52DA"/>
    <w:rsid w:val="002D52C0"/>
    <w:rsid w:val="002F2DE5"/>
    <w:rsid w:val="00320F40"/>
    <w:rsid w:val="003533D9"/>
    <w:rsid w:val="003876E2"/>
    <w:rsid w:val="003B3CA7"/>
    <w:rsid w:val="003C5721"/>
    <w:rsid w:val="004301DB"/>
    <w:rsid w:val="00434F52"/>
    <w:rsid w:val="00442490"/>
    <w:rsid w:val="00452F13"/>
    <w:rsid w:val="00473E07"/>
    <w:rsid w:val="00475979"/>
    <w:rsid w:val="00475FEC"/>
    <w:rsid w:val="004D75F3"/>
    <w:rsid w:val="005028D8"/>
    <w:rsid w:val="00505D30"/>
    <w:rsid w:val="0051183B"/>
    <w:rsid w:val="00523EE8"/>
    <w:rsid w:val="00543006"/>
    <w:rsid w:val="00544CEF"/>
    <w:rsid w:val="0054563C"/>
    <w:rsid w:val="00562214"/>
    <w:rsid w:val="005954E1"/>
    <w:rsid w:val="005E4329"/>
    <w:rsid w:val="005E6DA6"/>
    <w:rsid w:val="00617B60"/>
    <w:rsid w:val="006259DC"/>
    <w:rsid w:val="00634982"/>
    <w:rsid w:val="00676970"/>
    <w:rsid w:val="00691A20"/>
    <w:rsid w:val="00697679"/>
    <w:rsid w:val="006C1217"/>
    <w:rsid w:val="006C5515"/>
    <w:rsid w:val="006F241E"/>
    <w:rsid w:val="0072728D"/>
    <w:rsid w:val="00727588"/>
    <w:rsid w:val="007372C0"/>
    <w:rsid w:val="0073783E"/>
    <w:rsid w:val="00746895"/>
    <w:rsid w:val="007766CB"/>
    <w:rsid w:val="00783A37"/>
    <w:rsid w:val="00797B28"/>
    <w:rsid w:val="007B7C24"/>
    <w:rsid w:val="007C0A45"/>
    <w:rsid w:val="007F345E"/>
    <w:rsid w:val="007F3657"/>
    <w:rsid w:val="0080342D"/>
    <w:rsid w:val="00823445"/>
    <w:rsid w:val="00824F87"/>
    <w:rsid w:val="00831CEA"/>
    <w:rsid w:val="008443B9"/>
    <w:rsid w:val="008610F5"/>
    <w:rsid w:val="008A0C60"/>
    <w:rsid w:val="008B4746"/>
    <w:rsid w:val="008F15A0"/>
    <w:rsid w:val="00955781"/>
    <w:rsid w:val="009609B6"/>
    <w:rsid w:val="00974998"/>
    <w:rsid w:val="00976590"/>
    <w:rsid w:val="00983D2C"/>
    <w:rsid w:val="00A07BBD"/>
    <w:rsid w:val="00A66182"/>
    <w:rsid w:val="00A6699F"/>
    <w:rsid w:val="00A76423"/>
    <w:rsid w:val="00AD39FA"/>
    <w:rsid w:val="00AE0C5C"/>
    <w:rsid w:val="00AE534D"/>
    <w:rsid w:val="00AF1CFB"/>
    <w:rsid w:val="00B205F3"/>
    <w:rsid w:val="00B31E87"/>
    <w:rsid w:val="00B545AC"/>
    <w:rsid w:val="00B76C42"/>
    <w:rsid w:val="00C21045"/>
    <w:rsid w:val="00CB623C"/>
    <w:rsid w:val="00CB6604"/>
    <w:rsid w:val="00CC15DA"/>
    <w:rsid w:val="00CE2E38"/>
    <w:rsid w:val="00D27DF6"/>
    <w:rsid w:val="00D40E92"/>
    <w:rsid w:val="00D425A1"/>
    <w:rsid w:val="00DA4BE2"/>
    <w:rsid w:val="00DD1C08"/>
    <w:rsid w:val="00DE5378"/>
    <w:rsid w:val="00E00D03"/>
    <w:rsid w:val="00E04313"/>
    <w:rsid w:val="00E44DAF"/>
    <w:rsid w:val="00E46640"/>
    <w:rsid w:val="00E639AA"/>
    <w:rsid w:val="00E8012C"/>
    <w:rsid w:val="00E84251"/>
    <w:rsid w:val="00E85C68"/>
    <w:rsid w:val="00E85F4B"/>
    <w:rsid w:val="00ED3DC1"/>
    <w:rsid w:val="00EE5E02"/>
    <w:rsid w:val="00EF3F01"/>
    <w:rsid w:val="00F32D34"/>
    <w:rsid w:val="00F54F40"/>
    <w:rsid w:val="00F83901"/>
    <w:rsid w:val="00FC363A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A2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48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48B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B4A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5578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8E37-E6EC-44FE-A193-777EDDC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2019-11-05T03:51:00Z</cp:lastPrinted>
  <dcterms:created xsi:type="dcterms:W3CDTF">2020-12-08T09:25:00Z</dcterms:created>
  <dcterms:modified xsi:type="dcterms:W3CDTF">2020-12-08T09:25:00Z</dcterms:modified>
</cp:coreProperties>
</file>