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EF" w:rsidRDefault="00093FF9" w:rsidP="009515EF">
      <w:pPr>
        <w:rPr>
          <w:rFonts w:ascii="標楷體" w:eastAsia="標楷體" w:hAnsi="標楷體"/>
          <w:b/>
          <w:sz w:val="32"/>
          <w:szCs w:val="32"/>
        </w:rPr>
      </w:pPr>
      <w:r w:rsidRPr="00594492">
        <w:rPr>
          <w:rFonts w:ascii="標楷體" w:eastAsia="標楷體" w:hAnsi="標楷體" w:hint="eastAsia"/>
          <w:b/>
          <w:kern w:val="0"/>
          <w:sz w:val="32"/>
          <w:szCs w:val="32"/>
        </w:rPr>
        <w:t>高雄醫學大學研發成果管理委員會設置辦法</w:t>
      </w:r>
    </w:p>
    <w:p w:rsidR="00093FF9" w:rsidRPr="00DF553F" w:rsidRDefault="00093FF9" w:rsidP="008A5B80">
      <w:pPr>
        <w:tabs>
          <w:tab w:val="left" w:pos="0"/>
        </w:tabs>
        <w:autoSpaceDE w:val="0"/>
        <w:autoSpaceDN w:val="0"/>
        <w:adjustRightInd w:val="0"/>
        <w:spacing w:line="0" w:lineRule="atLeast"/>
        <w:ind w:left="3153" w:right="768" w:firstLineChars="720" w:firstLine="1382"/>
        <w:jc w:val="both"/>
        <w:rPr>
          <w:rFonts w:eastAsia="標楷體"/>
          <w:spacing w:val="-4"/>
          <w:sz w:val="20"/>
        </w:rPr>
      </w:pPr>
      <w:r w:rsidRPr="00DF553F">
        <w:rPr>
          <w:rFonts w:eastAsia="標楷體"/>
          <w:spacing w:val="-4"/>
          <w:sz w:val="20"/>
        </w:rPr>
        <w:t>95.12.12</w:t>
      </w:r>
      <w:r w:rsidRPr="00DF553F">
        <w:rPr>
          <w:rFonts w:eastAsia="標楷體"/>
          <w:spacing w:val="-4"/>
          <w:sz w:val="20"/>
        </w:rPr>
        <w:t>九十五學年度第四次法規會議通過</w:t>
      </w:r>
    </w:p>
    <w:p w:rsidR="00093FF9" w:rsidRPr="00DF553F" w:rsidRDefault="00093FF9" w:rsidP="008A5B80">
      <w:pPr>
        <w:tabs>
          <w:tab w:val="left" w:pos="0"/>
        </w:tabs>
        <w:autoSpaceDE w:val="0"/>
        <w:autoSpaceDN w:val="0"/>
        <w:adjustRightInd w:val="0"/>
        <w:spacing w:line="0" w:lineRule="atLeast"/>
        <w:ind w:left="3153" w:firstLineChars="720" w:firstLine="1382"/>
        <w:jc w:val="both"/>
        <w:rPr>
          <w:rFonts w:eastAsia="標楷體"/>
          <w:spacing w:val="-4"/>
          <w:sz w:val="20"/>
        </w:rPr>
      </w:pPr>
      <w:r w:rsidRPr="00DF553F">
        <w:rPr>
          <w:rFonts w:eastAsia="標楷體"/>
          <w:spacing w:val="-4"/>
          <w:sz w:val="20"/>
        </w:rPr>
        <w:t>95.12.18</w:t>
      </w:r>
      <w:r w:rsidRPr="00DF553F">
        <w:rPr>
          <w:rFonts w:eastAsia="標楷體"/>
          <w:spacing w:val="-4"/>
          <w:sz w:val="20"/>
        </w:rPr>
        <w:t>九十五學年度第二次校務暨第五次行政會議聯席通過</w:t>
      </w:r>
    </w:p>
    <w:p w:rsidR="0005502A" w:rsidRPr="00DF553F" w:rsidRDefault="00093FF9" w:rsidP="008A5B80">
      <w:pPr>
        <w:tabs>
          <w:tab w:val="left" w:pos="5040"/>
          <w:tab w:val="left" w:pos="5160"/>
          <w:tab w:val="left" w:pos="10440"/>
        </w:tabs>
        <w:spacing w:line="0" w:lineRule="atLeast"/>
        <w:ind w:left="3153" w:rightChars="179" w:right="430" w:firstLineChars="720" w:firstLine="1382"/>
        <w:jc w:val="both"/>
        <w:rPr>
          <w:rFonts w:eastAsia="標楷體"/>
          <w:spacing w:val="-4"/>
          <w:sz w:val="20"/>
        </w:rPr>
      </w:pPr>
      <w:r w:rsidRPr="00DF553F">
        <w:rPr>
          <w:rFonts w:eastAsia="標楷體"/>
          <w:spacing w:val="-4"/>
          <w:sz w:val="20"/>
        </w:rPr>
        <w:t>95.12.21</w:t>
      </w:r>
      <w:r w:rsidRPr="00DF553F">
        <w:rPr>
          <w:rFonts w:eastAsia="標楷體"/>
          <w:spacing w:val="-4"/>
          <w:sz w:val="20"/>
        </w:rPr>
        <w:t>高</w:t>
      </w:r>
      <w:proofErr w:type="gramStart"/>
      <w:r w:rsidRPr="00DF553F">
        <w:rPr>
          <w:rFonts w:eastAsia="標楷體"/>
          <w:spacing w:val="-4"/>
          <w:sz w:val="20"/>
        </w:rPr>
        <w:t>醫</w:t>
      </w:r>
      <w:proofErr w:type="gramEnd"/>
      <w:r w:rsidRPr="00DF553F">
        <w:rPr>
          <w:rFonts w:eastAsia="標楷體"/>
          <w:spacing w:val="-4"/>
          <w:sz w:val="20"/>
        </w:rPr>
        <w:t>校法一字第</w:t>
      </w:r>
      <w:r w:rsidRPr="00DF553F">
        <w:rPr>
          <w:rFonts w:eastAsia="標楷體"/>
          <w:spacing w:val="-4"/>
          <w:sz w:val="20"/>
        </w:rPr>
        <w:t>0950007939</w:t>
      </w:r>
      <w:r w:rsidRPr="00DF553F">
        <w:rPr>
          <w:rFonts w:eastAsia="標楷體"/>
          <w:spacing w:val="-4"/>
          <w:sz w:val="20"/>
        </w:rPr>
        <w:t>號函公布</w:t>
      </w:r>
    </w:p>
    <w:p w:rsidR="003A733D" w:rsidRPr="00DF553F" w:rsidRDefault="003A733D" w:rsidP="008A5B80">
      <w:pPr>
        <w:tabs>
          <w:tab w:val="left" w:pos="5040"/>
          <w:tab w:val="left" w:pos="5160"/>
          <w:tab w:val="left" w:pos="10440"/>
        </w:tabs>
        <w:spacing w:line="0" w:lineRule="atLeast"/>
        <w:ind w:left="3153" w:rightChars="179" w:right="430" w:firstLineChars="720" w:firstLine="1382"/>
        <w:jc w:val="both"/>
        <w:rPr>
          <w:rFonts w:eastAsia="標楷體"/>
          <w:spacing w:val="-4"/>
          <w:sz w:val="20"/>
        </w:rPr>
      </w:pPr>
      <w:r w:rsidRPr="00DF553F">
        <w:rPr>
          <w:rFonts w:eastAsia="標楷體"/>
          <w:spacing w:val="-4"/>
          <w:sz w:val="20"/>
        </w:rPr>
        <w:t>97.11.20</w:t>
      </w:r>
      <w:r w:rsidRPr="00DF553F">
        <w:rPr>
          <w:rFonts w:eastAsia="標楷體"/>
          <w:spacing w:val="-4"/>
          <w:sz w:val="20"/>
        </w:rPr>
        <w:t>九十七學年度第四次行政會議通過</w:t>
      </w:r>
    </w:p>
    <w:p w:rsidR="003A733D" w:rsidRDefault="003A733D" w:rsidP="008A5B80">
      <w:pPr>
        <w:tabs>
          <w:tab w:val="left" w:pos="5040"/>
          <w:tab w:val="left" w:pos="5160"/>
          <w:tab w:val="left" w:pos="10440"/>
        </w:tabs>
        <w:spacing w:line="0" w:lineRule="atLeast"/>
        <w:ind w:left="3153" w:rightChars="179" w:right="430" w:firstLineChars="720" w:firstLine="1382"/>
        <w:jc w:val="both"/>
        <w:rPr>
          <w:rFonts w:eastAsia="標楷體"/>
          <w:spacing w:val="-4"/>
          <w:sz w:val="20"/>
        </w:rPr>
      </w:pPr>
      <w:r w:rsidRPr="00DF553F">
        <w:rPr>
          <w:rFonts w:eastAsia="標楷體"/>
          <w:spacing w:val="-4"/>
          <w:sz w:val="20"/>
        </w:rPr>
        <w:t>97.11.28</w:t>
      </w:r>
      <w:r w:rsidRPr="00DF553F">
        <w:rPr>
          <w:rFonts w:eastAsia="標楷體"/>
          <w:spacing w:val="-4"/>
          <w:sz w:val="20"/>
        </w:rPr>
        <w:t>高</w:t>
      </w:r>
      <w:proofErr w:type="gramStart"/>
      <w:r w:rsidRPr="00DF553F">
        <w:rPr>
          <w:rFonts w:eastAsia="標楷體"/>
          <w:spacing w:val="-4"/>
          <w:sz w:val="20"/>
        </w:rPr>
        <w:t>醫心產字</w:t>
      </w:r>
      <w:proofErr w:type="gramEnd"/>
      <w:r w:rsidRPr="00DF553F">
        <w:rPr>
          <w:rFonts w:eastAsia="標楷體"/>
          <w:spacing w:val="-4"/>
          <w:sz w:val="20"/>
        </w:rPr>
        <w:t>第</w:t>
      </w:r>
      <w:r w:rsidRPr="00DF553F">
        <w:rPr>
          <w:rFonts w:eastAsia="標楷體"/>
          <w:spacing w:val="-4"/>
          <w:sz w:val="20"/>
        </w:rPr>
        <w:t>0971105606</w:t>
      </w:r>
      <w:r w:rsidRPr="00DF553F">
        <w:rPr>
          <w:rFonts w:eastAsia="標楷體"/>
          <w:spacing w:val="-4"/>
          <w:sz w:val="20"/>
        </w:rPr>
        <w:t>號函公布</w:t>
      </w:r>
    </w:p>
    <w:p w:rsidR="008A5B80" w:rsidRDefault="008A5B80" w:rsidP="00893233">
      <w:pPr>
        <w:tabs>
          <w:tab w:val="left" w:pos="5040"/>
          <w:tab w:val="left" w:pos="5160"/>
          <w:tab w:val="left" w:pos="10440"/>
        </w:tabs>
        <w:spacing w:afterLines="50" w:line="0" w:lineRule="atLeast"/>
        <w:ind w:left="3153" w:rightChars="179" w:right="430" w:firstLineChars="720" w:firstLine="1382"/>
        <w:jc w:val="both"/>
        <w:rPr>
          <w:rFonts w:eastAsia="標楷體" w:hint="eastAsia"/>
          <w:spacing w:val="-4"/>
          <w:sz w:val="20"/>
        </w:rPr>
      </w:pPr>
      <w:r>
        <w:rPr>
          <w:rFonts w:eastAsia="標楷體" w:hint="eastAsia"/>
          <w:spacing w:val="-4"/>
          <w:sz w:val="20"/>
        </w:rPr>
        <w:t xml:space="preserve">104.01.08 </w:t>
      </w:r>
      <w:r>
        <w:rPr>
          <w:rFonts w:eastAsia="標楷體" w:hint="eastAsia"/>
          <w:spacing w:val="-4"/>
          <w:sz w:val="20"/>
        </w:rPr>
        <w:t>一</w:t>
      </w:r>
      <w:proofErr w:type="gramStart"/>
      <w:r>
        <w:rPr>
          <w:rFonts w:eastAsia="標楷體" w:hint="eastAsia"/>
          <w:spacing w:val="-4"/>
          <w:sz w:val="20"/>
        </w:rPr>
        <w:t>0</w:t>
      </w:r>
      <w:r>
        <w:rPr>
          <w:rFonts w:eastAsia="標楷體" w:hint="eastAsia"/>
          <w:spacing w:val="-4"/>
          <w:sz w:val="20"/>
        </w:rPr>
        <w:t>三</w:t>
      </w:r>
      <w:proofErr w:type="gramEnd"/>
      <w:r>
        <w:rPr>
          <w:rFonts w:eastAsia="標楷體" w:hint="eastAsia"/>
          <w:spacing w:val="-4"/>
          <w:sz w:val="20"/>
        </w:rPr>
        <w:t>學年第六次行政會議通過</w:t>
      </w:r>
    </w:p>
    <w:p w:rsidR="00893233" w:rsidRPr="00DF553F" w:rsidRDefault="00893233" w:rsidP="008A5B80">
      <w:pPr>
        <w:tabs>
          <w:tab w:val="left" w:pos="5040"/>
          <w:tab w:val="left" w:pos="5160"/>
          <w:tab w:val="left" w:pos="10440"/>
        </w:tabs>
        <w:spacing w:afterLines="50" w:after="180" w:line="0" w:lineRule="atLeast"/>
        <w:ind w:left="3153" w:rightChars="179" w:right="430" w:firstLineChars="720" w:firstLine="1382"/>
        <w:jc w:val="both"/>
        <w:rPr>
          <w:rFonts w:eastAsia="標楷體"/>
          <w:spacing w:val="-4"/>
          <w:sz w:val="20"/>
        </w:rPr>
      </w:pPr>
      <w:r>
        <w:rPr>
          <w:rFonts w:eastAsia="標楷體" w:hint="eastAsia"/>
          <w:spacing w:val="-4"/>
          <w:sz w:val="20"/>
        </w:rPr>
        <w:t xml:space="preserve">104.03.16 </w:t>
      </w:r>
      <w:r>
        <w:rPr>
          <w:rFonts w:eastAsia="標楷體" w:hint="eastAsia"/>
          <w:spacing w:val="-4"/>
          <w:sz w:val="20"/>
        </w:rPr>
        <w:t>高</w:t>
      </w:r>
      <w:proofErr w:type="gramStart"/>
      <w:r>
        <w:rPr>
          <w:rFonts w:eastAsia="標楷體" w:hint="eastAsia"/>
          <w:spacing w:val="-4"/>
          <w:sz w:val="20"/>
        </w:rPr>
        <w:t>醫產學字第</w:t>
      </w:r>
      <w:r>
        <w:rPr>
          <w:rFonts w:eastAsia="標楷體" w:hint="eastAsia"/>
          <w:spacing w:val="-4"/>
          <w:sz w:val="20"/>
        </w:rPr>
        <w:t>1041100666</w:t>
      </w:r>
      <w:r>
        <w:rPr>
          <w:rFonts w:eastAsia="標楷體" w:hint="eastAsia"/>
          <w:spacing w:val="-4"/>
          <w:sz w:val="20"/>
        </w:rPr>
        <w:t>號</w:t>
      </w:r>
      <w:proofErr w:type="gramEnd"/>
      <w:r>
        <w:rPr>
          <w:rFonts w:eastAsia="標楷體" w:hint="eastAsia"/>
          <w:spacing w:val="-4"/>
          <w:sz w:val="20"/>
        </w:rPr>
        <w:t>含公布</w:t>
      </w:r>
    </w:p>
    <w:tbl>
      <w:tblPr>
        <w:tblW w:w="10028" w:type="dxa"/>
        <w:tblInd w:w="-252" w:type="dxa"/>
        <w:tblLook w:val="01E0" w:firstRow="1" w:lastRow="1" w:firstColumn="1" w:lastColumn="1" w:noHBand="0" w:noVBand="0"/>
      </w:tblPr>
      <w:tblGrid>
        <w:gridCol w:w="1494"/>
        <w:gridCol w:w="8534"/>
      </w:tblGrid>
      <w:tr w:rsidR="008A5B80" w:rsidRPr="002F1AA2" w:rsidTr="002F1AA2">
        <w:tc>
          <w:tcPr>
            <w:tcW w:w="1494" w:type="dxa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 w:colFirst="0" w:colLast="1"/>
            <w:r w:rsidRPr="002F1AA2">
              <w:rPr>
                <w:rFonts w:eastAsia="標楷體"/>
                <w:sz w:val="28"/>
                <w:szCs w:val="28"/>
              </w:rPr>
              <w:t>第一條</w:t>
            </w:r>
          </w:p>
        </w:tc>
        <w:tc>
          <w:tcPr>
            <w:tcW w:w="8534" w:type="dxa"/>
            <w:vAlign w:val="center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本校為有效管理、運用及保護本校研發成果，並促進研發成果之產業化，依據行政院頒</w:t>
            </w:r>
            <w:proofErr w:type="gramStart"/>
            <w:r w:rsidRPr="002F1AA2">
              <w:rPr>
                <w:rFonts w:eastAsia="標楷體"/>
                <w:sz w:val="28"/>
                <w:szCs w:val="28"/>
              </w:rPr>
              <w:t>佈</w:t>
            </w:r>
            <w:proofErr w:type="gramEnd"/>
            <w:r w:rsidRPr="002F1AA2">
              <w:rPr>
                <w:rFonts w:eastAsia="標楷體"/>
                <w:sz w:val="28"/>
                <w:szCs w:val="28"/>
              </w:rPr>
              <w:t>之科學技術基本法規定，特設置「研發成果管理委員會」（以下簡稱本委員會），並訂定本辦法。</w:t>
            </w:r>
          </w:p>
        </w:tc>
      </w:tr>
      <w:tr w:rsidR="008A5B80" w:rsidRPr="002F1AA2" w:rsidTr="002F1AA2">
        <w:tc>
          <w:tcPr>
            <w:tcW w:w="1494" w:type="dxa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第二條</w:t>
            </w:r>
          </w:p>
        </w:tc>
        <w:tc>
          <w:tcPr>
            <w:tcW w:w="8534" w:type="dxa"/>
            <w:vAlign w:val="center"/>
          </w:tcPr>
          <w:p w:rsidR="008A5B80" w:rsidRPr="002F1AA2" w:rsidRDefault="008A5B80" w:rsidP="002F1AA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F1AA2">
              <w:rPr>
                <w:rFonts w:eastAsia="標楷體"/>
                <w:kern w:val="0"/>
                <w:sz w:val="28"/>
                <w:szCs w:val="28"/>
              </w:rPr>
              <w:t>本委員會之職掌事項如下：</w:t>
            </w:r>
          </w:p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一、審議研發成果智慧財產權之專利申請相關事項。</w:t>
            </w:r>
          </w:p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二、審議研發成果智慧財產權之技術移轉相關事項。</w:t>
            </w:r>
          </w:p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三、其他與研發成果智慧財產權之管理及運用相關事項。</w:t>
            </w:r>
          </w:p>
        </w:tc>
      </w:tr>
      <w:tr w:rsidR="008A5B80" w:rsidRPr="002F1AA2" w:rsidTr="002F1AA2">
        <w:trPr>
          <w:trHeight w:val="347"/>
        </w:trPr>
        <w:tc>
          <w:tcPr>
            <w:tcW w:w="1494" w:type="dxa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第三條</w:t>
            </w:r>
          </w:p>
        </w:tc>
        <w:tc>
          <w:tcPr>
            <w:tcW w:w="8534" w:type="dxa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本委員會設置委員十一人至十五人，並設置主任委員一人，由</w:t>
            </w:r>
            <w:r w:rsidRPr="002F1AA2">
              <w:rPr>
                <w:rFonts w:eastAsia="標楷體"/>
                <w:sz w:val="28"/>
                <w:szCs w:val="28"/>
                <w:u w:val="single"/>
              </w:rPr>
              <w:t>副校長</w:t>
            </w:r>
            <w:r w:rsidRPr="002F1AA2">
              <w:rPr>
                <w:rFonts w:eastAsia="標楷體"/>
                <w:sz w:val="28"/>
                <w:szCs w:val="28"/>
              </w:rPr>
              <w:t>兼任，</w:t>
            </w:r>
            <w:r w:rsidRPr="002F1AA2">
              <w:rPr>
                <w:rFonts w:eastAsia="標楷體"/>
                <w:sz w:val="28"/>
                <w:szCs w:val="28"/>
                <w:u w:val="single"/>
              </w:rPr>
              <w:t>產學</w:t>
            </w:r>
            <w:proofErr w:type="gramStart"/>
            <w:r w:rsidRPr="002F1AA2">
              <w:rPr>
                <w:rFonts w:eastAsia="標楷體"/>
                <w:sz w:val="28"/>
                <w:szCs w:val="28"/>
                <w:u w:val="single"/>
              </w:rPr>
              <w:t>營運處產學長</w:t>
            </w:r>
            <w:proofErr w:type="gramEnd"/>
            <w:r w:rsidRPr="002F1AA2">
              <w:rPr>
                <w:rFonts w:eastAsia="標楷體"/>
                <w:sz w:val="28"/>
                <w:szCs w:val="28"/>
                <w:u w:val="single"/>
              </w:rPr>
              <w:t>為當然委員，其餘</w:t>
            </w:r>
            <w:r w:rsidRPr="002F1AA2">
              <w:rPr>
                <w:rFonts w:eastAsia="標楷體"/>
                <w:sz w:val="28"/>
                <w:szCs w:val="28"/>
              </w:rPr>
              <w:t>委員由主任委員推薦校內外學者專家，經校長同意後聘任之。另置總幹事由產學</w:t>
            </w:r>
            <w:proofErr w:type="gramStart"/>
            <w:r w:rsidRPr="002F1AA2">
              <w:rPr>
                <w:rFonts w:eastAsia="標楷體"/>
                <w:sz w:val="28"/>
                <w:szCs w:val="28"/>
                <w:u w:val="single"/>
              </w:rPr>
              <w:t>營運處</w:t>
            </w:r>
            <w:r w:rsidRPr="002F1AA2">
              <w:rPr>
                <w:rFonts w:eastAsia="標楷體"/>
                <w:sz w:val="28"/>
                <w:szCs w:val="28"/>
              </w:rPr>
              <w:t>智財</w:t>
            </w:r>
            <w:proofErr w:type="gramEnd"/>
            <w:r w:rsidRPr="002F1AA2">
              <w:rPr>
                <w:rFonts w:eastAsia="標楷體"/>
                <w:sz w:val="28"/>
                <w:szCs w:val="28"/>
              </w:rPr>
              <w:t>保護與科技管理組組長擔任。</w:t>
            </w:r>
          </w:p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委員任期一年，期滿得連任。</w:t>
            </w:r>
          </w:p>
        </w:tc>
      </w:tr>
      <w:tr w:rsidR="008A5B80" w:rsidRPr="002F1AA2" w:rsidTr="002F1AA2">
        <w:tc>
          <w:tcPr>
            <w:tcW w:w="1494" w:type="dxa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第四條</w:t>
            </w:r>
          </w:p>
        </w:tc>
        <w:tc>
          <w:tcPr>
            <w:tcW w:w="8534" w:type="dxa"/>
            <w:vAlign w:val="center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本委員會由主任委員依個案需要，不定期召開會議。</w:t>
            </w:r>
          </w:p>
        </w:tc>
      </w:tr>
      <w:tr w:rsidR="008A5B80" w:rsidRPr="002F1AA2" w:rsidTr="002F1AA2">
        <w:tc>
          <w:tcPr>
            <w:tcW w:w="1494" w:type="dxa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第五條</w:t>
            </w:r>
          </w:p>
        </w:tc>
        <w:tc>
          <w:tcPr>
            <w:tcW w:w="8534" w:type="dxa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本委員會開會時須有全體委員二分之一</w:t>
            </w:r>
            <w:r w:rsidRPr="002F1AA2">
              <w:rPr>
                <w:rFonts w:eastAsia="標楷體"/>
                <w:sz w:val="28"/>
                <w:szCs w:val="28"/>
              </w:rPr>
              <w:t>(</w:t>
            </w:r>
            <w:r w:rsidRPr="002F1AA2">
              <w:rPr>
                <w:rFonts w:eastAsia="標楷體"/>
                <w:sz w:val="28"/>
                <w:szCs w:val="28"/>
              </w:rPr>
              <w:t>含</w:t>
            </w:r>
            <w:r w:rsidRPr="002F1AA2">
              <w:rPr>
                <w:rFonts w:eastAsia="標楷體"/>
                <w:sz w:val="28"/>
                <w:szCs w:val="28"/>
              </w:rPr>
              <w:t>)</w:t>
            </w:r>
            <w:r w:rsidRPr="002F1AA2">
              <w:rPr>
                <w:rFonts w:eastAsia="標楷體"/>
                <w:sz w:val="28"/>
                <w:szCs w:val="28"/>
              </w:rPr>
              <w:t>以上出席方得開會，其決議時以出席委員二分之一</w:t>
            </w:r>
            <w:r w:rsidRPr="002F1AA2">
              <w:rPr>
                <w:rFonts w:eastAsia="標楷體"/>
                <w:sz w:val="28"/>
                <w:szCs w:val="28"/>
              </w:rPr>
              <w:t>(</w:t>
            </w:r>
            <w:r w:rsidRPr="002F1AA2">
              <w:rPr>
                <w:rFonts w:eastAsia="標楷體"/>
                <w:sz w:val="28"/>
                <w:szCs w:val="28"/>
              </w:rPr>
              <w:t>含</w:t>
            </w:r>
            <w:r w:rsidRPr="002F1AA2">
              <w:rPr>
                <w:rFonts w:eastAsia="標楷體"/>
                <w:sz w:val="28"/>
                <w:szCs w:val="28"/>
              </w:rPr>
              <w:t>)</w:t>
            </w:r>
            <w:r w:rsidRPr="002F1AA2">
              <w:rPr>
                <w:rFonts w:eastAsia="標楷體"/>
                <w:sz w:val="28"/>
                <w:szCs w:val="28"/>
              </w:rPr>
              <w:t>以上贊同為通過。主任委員得視實際需要邀請其他相關人員列席。</w:t>
            </w:r>
          </w:p>
        </w:tc>
      </w:tr>
      <w:tr w:rsidR="008A5B80" w:rsidRPr="002F1AA2" w:rsidTr="002F1AA2">
        <w:tc>
          <w:tcPr>
            <w:tcW w:w="1494" w:type="dxa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第六條</w:t>
            </w:r>
          </w:p>
        </w:tc>
        <w:tc>
          <w:tcPr>
            <w:tcW w:w="8534" w:type="dxa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本委員會委員對各項審議案件負保密義務</w:t>
            </w:r>
            <w:r w:rsidRPr="002F1AA2">
              <w:rPr>
                <w:rFonts w:eastAsia="標楷體"/>
                <w:sz w:val="28"/>
                <w:szCs w:val="28"/>
                <w:u w:val="single"/>
              </w:rPr>
              <w:t>；如</w:t>
            </w:r>
            <w:r w:rsidRPr="002F1AA2">
              <w:rPr>
                <w:rFonts w:eastAsia="標楷體"/>
                <w:sz w:val="28"/>
                <w:szCs w:val="28"/>
              </w:rPr>
              <w:t>與智慧財產權</w:t>
            </w:r>
            <w:r w:rsidRPr="002F1AA2">
              <w:rPr>
                <w:rFonts w:eastAsia="標楷體"/>
                <w:sz w:val="28"/>
                <w:szCs w:val="28"/>
                <w:u w:val="single"/>
              </w:rPr>
              <w:t>審議</w:t>
            </w:r>
            <w:r w:rsidRPr="002F1AA2">
              <w:rPr>
                <w:rFonts w:eastAsia="標楷體"/>
                <w:sz w:val="28"/>
                <w:szCs w:val="28"/>
              </w:rPr>
              <w:t>案具有利害關係者應自行迴避。</w:t>
            </w:r>
          </w:p>
        </w:tc>
      </w:tr>
      <w:tr w:rsidR="008A5B80" w:rsidRPr="002F1AA2" w:rsidTr="002F1AA2">
        <w:tc>
          <w:tcPr>
            <w:tcW w:w="1494" w:type="dxa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第七條</w:t>
            </w:r>
          </w:p>
        </w:tc>
        <w:tc>
          <w:tcPr>
            <w:tcW w:w="8534" w:type="dxa"/>
            <w:vAlign w:val="center"/>
          </w:tcPr>
          <w:p w:rsidR="008A5B80" w:rsidRPr="002F1AA2" w:rsidRDefault="008A5B80" w:rsidP="002F1AA2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F1AA2">
              <w:rPr>
                <w:rFonts w:eastAsia="標楷體"/>
                <w:sz w:val="28"/>
                <w:szCs w:val="28"/>
              </w:rPr>
              <w:t>本辦法經行政會議通過，呈請校長核定後，自公布日起實施，修正時亦同。</w:t>
            </w:r>
          </w:p>
        </w:tc>
      </w:tr>
      <w:bookmarkEnd w:id="0"/>
    </w:tbl>
    <w:p w:rsidR="00AC3BFB" w:rsidRPr="00F2537E" w:rsidRDefault="00AC3BFB" w:rsidP="00C77D0C">
      <w:pPr>
        <w:jc w:val="both"/>
      </w:pPr>
    </w:p>
    <w:sectPr w:rsidR="00AC3BFB" w:rsidRPr="00F2537E" w:rsidSect="008A5B80">
      <w:footerReference w:type="even" r:id="rId9"/>
      <w:footerReference w:type="default" r:id="rId10"/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41" w:rsidRDefault="00A23741">
      <w:r>
        <w:separator/>
      </w:r>
    </w:p>
  </w:endnote>
  <w:endnote w:type="continuationSeparator" w:id="0">
    <w:p w:rsidR="00A23741" w:rsidRDefault="00A2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A3" w:rsidRDefault="007174A3" w:rsidP="00610AF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174A3" w:rsidRDefault="007174A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A3" w:rsidRDefault="007174A3" w:rsidP="00610AF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93233">
      <w:rPr>
        <w:rStyle w:val="af"/>
        <w:noProof/>
      </w:rPr>
      <w:t>1</w:t>
    </w:r>
    <w:r>
      <w:rPr>
        <w:rStyle w:val="af"/>
      </w:rPr>
      <w:fldChar w:fldCharType="end"/>
    </w:r>
  </w:p>
  <w:p w:rsidR="007174A3" w:rsidRDefault="007174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41" w:rsidRDefault="00A23741">
      <w:r>
        <w:separator/>
      </w:r>
    </w:p>
  </w:footnote>
  <w:footnote w:type="continuationSeparator" w:id="0">
    <w:p w:rsidR="00A23741" w:rsidRDefault="00A2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24F"/>
    <w:multiLevelType w:val="hybridMultilevel"/>
    <w:tmpl w:val="9B0A4A32"/>
    <w:lvl w:ilvl="0" w:tplc="BAEA4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FA09DC"/>
    <w:multiLevelType w:val="singleLevel"/>
    <w:tmpl w:val="97622B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">
    <w:nsid w:val="2BBF0636"/>
    <w:multiLevelType w:val="hybridMultilevel"/>
    <w:tmpl w:val="1B0ACFE4"/>
    <w:lvl w:ilvl="0" w:tplc="0F1049D4">
      <w:start w:val="1"/>
      <w:numFmt w:val="taiwaneseCountingThousand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  <w:b w:val="0"/>
      </w:rPr>
    </w:lvl>
    <w:lvl w:ilvl="1" w:tplc="9C981AD6">
      <w:start w:val="1"/>
      <w:numFmt w:val="taiwaneseCountingThousand"/>
      <w:lvlText w:val="%2、"/>
      <w:lvlJc w:val="left"/>
      <w:pPr>
        <w:tabs>
          <w:tab w:val="num" w:pos="990"/>
        </w:tabs>
        <w:ind w:left="99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E17F0E"/>
    <w:multiLevelType w:val="hybridMultilevel"/>
    <w:tmpl w:val="B1940698"/>
    <w:lvl w:ilvl="0" w:tplc="2318B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50370E0"/>
    <w:multiLevelType w:val="hybridMultilevel"/>
    <w:tmpl w:val="B498CD36"/>
    <w:lvl w:ilvl="0" w:tplc="63F2C8DC">
      <w:start w:val="1"/>
      <w:numFmt w:val="taiwaneseCountingThousand"/>
      <w:lvlText w:val="第%1條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39F6F0B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0935BDD"/>
    <w:multiLevelType w:val="hybridMultilevel"/>
    <w:tmpl w:val="F648F19A"/>
    <w:lvl w:ilvl="0" w:tplc="C74AF4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95C615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694416C2"/>
    <w:multiLevelType w:val="hybridMultilevel"/>
    <w:tmpl w:val="F47CEC52"/>
    <w:lvl w:ilvl="0" w:tplc="54A23E1A">
      <w:start w:val="2"/>
      <w:numFmt w:val="decimal"/>
      <w:lvlText w:val="%1、"/>
      <w:lvlJc w:val="left"/>
      <w:pPr>
        <w:tabs>
          <w:tab w:val="num" w:pos="845"/>
        </w:tabs>
        <w:ind w:left="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8">
    <w:nsid w:val="74C46350"/>
    <w:multiLevelType w:val="hybridMultilevel"/>
    <w:tmpl w:val="033EA654"/>
    <w:lvl w:ilvl="0" w:tplc="63845DFC">
      <w:start w:val="6"/>
      <w:numFmt w:val="taiwaneseCountingThousand"/>
      <w:lvlText w:val="第%1條"/>
      <w:lvlJc w:val="left"/>
      <w:pPr>
        <w:tabs>
          <w:tab w:val="num" w:pos="842"/>
        </w:tabs>
        <w:ind w:left="84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2"/>
        </w:tabs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2"/>
        </w:tabs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2"/>
        </w:tabs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2"/>
        </w:tabs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2"/>
        </w:tabs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80"/>
      </w:pPr>
    </w:lvl>
  </w:abstractNum>
  <w:abstractNum w:abstractNumId="9">
    <w:nsid w:val="751167FE"/>
    <w:multiLevelType w:val="hybridMultilevel"/>
    <w:tmpl w:val="64F0B150"/>
    <w:lvl w:ilvl="0" w:tplc="D27A1DC4">
      <w:start w:val="1"/>
      <w:numFmt w:val="decimal"/>
      <w:lvlText w:val="%1、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FB"/>
    <w:rsid w:val="00001B7E"/>
    <w:rsid w:val="000104C8"/>
    <w:rsid w:val="00013706"/>
    <w:rsid w:val="00016951"/>
    <w:rsid w:val="00032670"/>
    <w:rsid w:val="000330DD"/>
    <w:rsid w:val="00033B7E"/>
    <w:rsid w:val="00033F5D"/>
    <w:rsid w:val="0004402B"/>
    <w:rsid w:val="0004446A"/>
    <w:rsid w:val="0005502A"/>
    <w:rsid w:val="00062A8F"/>
    <w:rsid w:val="00062E2D"/>
    <w:rsid w:val="00065DA1"/>
    <w:rsid w:val="00075683"/>
    <w:rsid w:val="00080DF6"/>
    <w:rsid w:val="00093FF9"/>
    <w:rsid w:val="00095CD6"/>
    <w:rsid w:val="000A1752"/>
    <w:rsid w:val="000A1EDD"/>
    <w:rsid w:val="000A4A03"/>
    <w:rsid w:val="000A6F2A"/>
    <w:rsid w:val="000B62B6"/>
    <w:rsid w:val="000B6DCA"/>
    <w:rsid w:val="000C6FC4"/>
    <w:rsid w:val="000C7AA1"/>
    <w:rsid w:val="000D64B5"/>
    <w:rsid w:val="000E7161"/>
    <w:rsid w:val="00132683"/>
    <w:rsid w:val="001369C9"/>
    <w:rsid w:val="001416D7"/>
    <w:rsid w:val="00150E9C"/>
    <w:rsid w:val="00152223"/>
    <w:rsid w:val="00162379"/>
    <w:rsid w:val="00170A70"/>
    <w:rsid w:val="00183481"/>
    <w:rsid w:val="00192C08"/>
    <w:rsid w:val="001952FE"/>
    <w:rsid w:val="001A2385"/>
    <w:rsid w:val="001A2DD4"/>
    <w:rsid w:val="001B6056"/>
    <w:rsid w:val="001B7F39"/>
    <w:rsid w:val="001D0FB7"/>
    <w:rsid w:val="001D6728"/>
    <w:rsid w:val="001F419C"/>
    <w:rsid w:val="0020556E"/>
    <w:rsid w:val="0024286B"/>
    <w:rsid w:val="00244289"/>
    <w:rsid w:val="0025363F"/>
    <w:rsid w:val="00254B06"/>
    <w:rsid w:val="00260864"/>
    <w:rsid w:val="00265936"/>
    <w:rsid w:val="00266813"/>
    <w:rsid w:val="0027083B"/>
    <w:rsid w:val="0027347C"/>
    <w:rsid w:val="00276DD6"/>
    <w:rsid w:val="00293B33"/>
    <w:rsid w:val="00294D85"/>
    <w:rsid w:val="002A6426"/>
    <w:rsid w:val="002C6F22"/>
    <w:rsid w:val="002C73C1"/>
    <w:rsid w:val="002D5328"/>
    <w:rsid w:val="002E7FF9"/>
    <w:rsid w:val="002F1AA2"/>
    <w:rsid w:val="00321539"/>
    <w:rsid w:val="00343926"/>
    <w:rsid w:val="0034493E"/>
    <w:rsid w:val="003715BA"/>
    <w:rsid w:val="003765F2"/>
    <w:rsid w:val="003A733D"/>
    <w:rsid w:val="003B5A57"/>
    <w:rsid w:val="0041057A"/>
    <w:rsid w:val="00414AFB"/>
    <w:rsid w:val="0041537C"/>
    <w:rsid w:val="00422174"/>
    <w:rsid w:val="0042260B"/>
    <w:rsid w:val="00424E1C"/>
    <w:rsid w:val="00427E2E"/>
    <w:rsid w:val="004379BB"/>
    <w:rsid w:val="00445C4E"/>
    <w:rsid w:val="00446907"/>
    <w:rsid w:val="00451065"/>
    <w:rsid w:val="0046121E"/>
    <w:rsid w:val="00462D01"/>
    <w:rsid w:val="004749DC"/>
    <w:rsid w:val="00485A15"/>
    <w:rsid w:val="00495322"/>
    <w:rsid w:val="00496793"/>
    <w:rsid w:val="00497F1B"/>
    <w:rsid w:val="004B0904"/>
    <w:rsid w:val="004C59B1"/>
    <w:rsid w:val="004F7E2D"/>
    <w:rsid w:val="00503F3A"/>
    <w:rsid w:val="005069DA"/>
    <w:rsid w:val="00552587"/>
    <w:rsid w:val="0057566C"/>
    <w:rsid w:val="005823CF"/>
    <w:rsid w:val="00587DC0"/>
    <w:rsid w:val="005A025E"/>
    <w:rsid w:val="005A0D47"/>
    <w:rsid w:val="005A2FA2"/>
    <w:rsid w:val="005A391A"/>
    <w:rsid w:val="005A494F"/>
    <w:rsid w:val="005A6626"/>
    <w:rsid w:val="005B3A3E"/>
    <w:rsid w:val="005B7F8D"/>
    <w:rsid w:val="005C107D"/>
    <w:rsid w:val="005C3F22"/>
    <w:rsid w:val="005C5117"/>
    <w:rsid w:val="005C53B2"/>
    <w:rsid w:val="005E590B"/>
    <w:rsid w:val="005F1AAA"/>
    <w:rsid w:val="006100A0"/>
    <w:rsid w:val="00610AF4"/>
    <w:rsid w:val="00620947"/>
    <w:rsid w:val="00640972"/>
    <w:rsid w:val="0066558C"/>
    <w:rsid w:val="00671678"/>
    <w:rsid w:val="00673DEA"/>
    <w:rsid w:val="0068393C"/>
    <w:rsid w:val="006854C7"/>
    <w:rsid w:val="00687432"/>
    <w:rsid w:val="0069479E"/>
    <w:rsid w:val="006A28B9"/>
    <w:rsid w:val="006B754C"/>
    <w:rsid w:val="006C2786"/>
    <w:rsid w:val="006C71EC"/>
    <w:rsid w:val="006D0C51"/>
    <w:rsid w:val="006D4EC9"/>
    <w:rsid w:val="006E49CE"/>
    <w:rsid w:val="0070138D"/>
    <w:rsid w:val="007174A3"/>
    <w:rsid w:val="00721DA7"/>
    <w:rsid w:val="00724B4B"/>
    <w:rsid w:val="00727FA0"/>
    <w:rsid w:val="00730D32"/>
    <w:rsid w:val="0073127F"/>
    <w:rsid w:val="00737749"/>
    <w:rsid w:val="00740C72"/>
    <w:rsid w:val="00743225"/>
    <w:rsid w:val="00743B6B"/>
    <w:rsid w:val="00752444"/>
    <w:rsid w:val="00752809"/>
    <w:rsid w:val="00754FB6"/>
    <w:rsid w:val="00762350"/>
    <w:rsid w:val="0078105C"/>
    <w:rsid w:val="00783464"/>
    <w:rsid w:val="00784D2A"/>
    <w:rsid w:val="00786FEF"/>
    <w:rsid w:val="00790B4D"/>
    <w:rsid w:val="007A2A35"/>
    <w:rsid w:val="007C4463"/>
    <w:rsid w:val="007C497F"/>
    <w:rsid w:val="007E7EE6"/>
    <w:rsid w:val="00803128"/>
    <w:rsid w:val="00810ACB"/>
    <w:rsid w:val="008143EB"/>
    <w:rsid w:val="008168E4"/>
    <w:rsid w:val="0082624D"/>
    <w:rsid w:val="00843ECC"/>
    <w:rsid w:val="00852148"/>
    <w:rsid w:val="00852DDC"/>
    <w:rsid w:val="0087403C"/>
    <w:rsid w:val="0089126F"/>
    <w:rsid w:val="00893233"/>
    <w:rsid w:val="0089492A"/>
    <w:rsid w:val="008A0609"/>
    <w:rsid w:val="008A363C"/>
    <w:rsid w:val="008A40F0"/>
    <w:rsid w:val="008A4E58"/>
    <w:rsid w:val="008A4F07"/>
    <w:rsid w:val="008A5B80"/>
    <w:rsid w:val="008D2F6D"/>
    <w:rsid w:val="008D60EF"/>
    <w:rsid w:val="008D7222"/>
    <w:rsid w:val="008E7C59"/>
    <w:rsid w:val="008F7DAA"/>
    <w:rsid w:val="00905548"/>
    <w:rsid w:val="00910D24"/>
    <w:rsid w:val="00920C25"/>
    <w:rsid w:val="00940404"/>
    <w:rsid w:val="009515EF"/>
    <w:rsid w:val="0095288F"/>
    <w:rsid w:val="0096773D"/>
    <w:rsid w:val="00967A3E"/>
    <w:rsid w:val="009770BE"/>
    <w:rsid w:val="009806BD"/>
    <w:rsid w:val="00986C00"/>
    <w:rsid w:val="00996C99"/>
    <w:rsid w:val="009B05AF"/>
    <w:rsid w:val="009C5F8A"/>
    <w:rsid w:val="009D13BB"/>
    <w:rsid w:val="009F0024"/>
    <w:rsid w:val="009F7543"/>
    <w:rsid w:val="00A04085"/>
    <w:rsid w:val="00A05012"/>
    <w:rsid w:val="00A17ED7"/>
    <w:rsid w:val="00A23741"/>
    <w:rsid w:val="00A23C14"/>
    <w:rsid w:val="00A268A1"/>
    <w:rsid w:val="00A34202"/>
    <w:rsid w:val="00A433C5"/>
    <w:rsid w:val="00A43879"/>
    <w:rsid w:val="00A61178"/>
    <w:rsid w:val="00A62550"/>
    <w:rsid w:val="00A80BCE"/>
    <w:rsid w:val="00A93876"/>
    <w:rsid w:val="00AA529F"/>
    <w:rsid w:val="00AA56CB"/>
    <w:rsid w:val="00AA60A2"/>
    <w:rsid w:val="00AB0F4E"/>
    <w:rsid w:val="00AB4F02"/>
    <w:rsid w:val="00AC3BFB"/>
    <w:rsid w:val="00AC5449"/>
    <w:rsid w:val="00AD1335"/>
    <w:rsid w:val="00AD250D"/>
    <w:rsid w:val="00AE784B"/>
    <w:rsid w:val="00B05BFF"/>
    <w:rsid w:val="00B26CE5"/>
    <w:rsid w:val="00B33D9F"/>
    <w:rsid w:val="00B61A0D"/>
    <w:rsid w:val="00B772DE"/>
    <w:rsid w:val="00B82631"/>
    <w:rsid w:val="00B8308A"/>
    <w:rsid w:val="00B908E6"/>
    <w:rsid w:val="00BA5641"/>
    <w:rsid w:val="00BA7D79"/>
    <w:rsid w:val="00BB2888"/>
    <w:rsid w:val="00BB724A"/>
    <w:rsid w:val="00BC2C96"/>
    <w:rsid w:val="00BC3CB7"/>
    <w:rsid w:val="00BE0027"/>
    <w:rsid w:val="00BF6066"/>
    <w:rsid w:val="00C02426"/>
    <w:rsid w:val="00C05201"/>
    <w:rsid w:val="00C0596D"/>
    <w:rsid w:val="00C32A0C"/>
    <w:rsid w:val="00C442E4"/>
    <w:rsid w:val="00C45FBA"/>
    <w:rsid w:val="00C46441"/>
    <w:rsid w:val="00C46EBD"/>
    <w:rsid w:val="00C519A0"/>
    <w:rsid w:val="00C73B77"/>
    <w:rsid w:val="00C77D0C"/>
    <w:rsid w:val="00CA0EC7"/>
    <w:rsid w:val="00CC2351"/>
    <w:rsid w:val="00CD6921"/>
    <w:rsid w:val="00CE4F5E"/>
    <w:rsid w:val="00CE70BC"/>
    <w:rsid w:val="00CF076B"/>
    <w:rsid w:val="00CF7ADF"/>
    <w:rsid w:val="00D02387"/>
    <w:rsid w:val="00D0301D"/>
    <w:rsid w:val="00D2178E"/>
    <w:rsid w:val="00D25780"/>
    <w:rsid w:val="00D33EB3"/>
    <w:rsid w:val="00D449A4"/>
    <w:rsid w:val="00D46377"/>
    <w:rsid w:val="00D5286D"/>
    <w:rsid w:val="00D64884"/>
    <w:rsid w:val="00D674BE"/>
    <w:rsid w:val="00D727AC"/>
    <w:rsid w:val="00D80CA7"/>
    <w:rsid w:val="00D829C5"/>
    <w:rsid w:val="00D87283"/>
    <w:rsid w:val="00D8732E"/>
    <w:rsid w:val="00D931DB"/>
    <w:rsid w:val="00D94DFD"/>
    <w:rsid w:val="00D96871"/>
    <w:rsid w:val="00D97106"/>
    <w:rsid w:val="00D97E01"/>
    <w:rsid w:val="00DA407B"/>
    <w:rsid w:val="00DA71FB"/>
    <w:rsid w:val="00DB1489"/>
    <w:rsid w:val="00DC13FA"/>
    <w:rsid w:val="00DC599C"/>
    <w:rsid w:val="00DD49B1"/>
    <w:rsid w:val="00DD7DC1"/>
    <w:rsid w:val="00DE2B68"/>
    <w:rsid w:val="00DE3723"/>
    <w:rsid w:val="00DF553F"/>
    <w:rsid w:val="00DF7FE2"/>
    <w:rsid w:val="00E10C55"/>
    <w:rsid w:val="00E13659"/>
    <w:rsid w:val="00E13AA6"/>
    <w:rsid w:val="00E25AA6"/>
    <w:rsid w:val="00E263D6"/>
    <w:rsid w:val="00E27F93"/>
    <w:rsid w:val="00E309DA"/>
    <w:rsid w:val="00E33DFB"/>
    <w:rsid w:val="00E35E3D"/>
    <w:rsid w:val="00E41F4B"/>
    <w:rsid w:val="00E4646C"/>
    <w:rsid w:val="00E529FD"/>
    <w:rsid w:val="00E54BC6"/>
    <w:rsid w:val="00E56778"/>
    <w:rsid w:val="00E65FAF"/>
    <w:rsid w:val="00E843AB"/>
    <w:rsid w:val="00E85150"/>
    <w:rsid w:val="00E85290"/>
    <w:rsid w:val="00E86839"/>
    <w:rsid w:val="00EA1F92"/>
    <w:rsid w:val="00EA4BD5"/>
    <w:rsid w:val="00EA69A9"/>
    <w:rsid w:val="00EB1A93"/>
    <w:rsid w:val="00ED0C6C"/>
    <w:rsid w:val="00EE0C20"/>
    <w:rsid w:val="00EE5822"/>
    <w:rsid w:val="00EF0F04"/>
    <w:rsid w:val="00F10D07"/>
    <w:rsid w:val="00F2537E"/>
    <w:rsid w:val="00F45579"/>
    <w:rsid w:val="00F8030D"/>
    <w:rsid w:val="00F83ED7"/>
    <w:rsid w:val="00F87F3B"/>
    <w:rsid w:val="00FB189D"/>
    <w:rsid w:val="00FC129E"/>
    <w:rsid w:val="00FD0418"/>
    <w:rsid w:val="00FD2A4A"/>
    <w:rsid w:val="00FD4695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3">
    <w:name w:val="法規第一款"/>
    <w:basedOn w:val="a"/>
    <w:pPr>
      <w:tabs>
        <w:tab w:val="left" w:pos="480"/>
        <w:tab w:val="left" w:pos="1440"/>
      </w:tabs>
      <w:snapToGrid w:val="0"/>
      <w:spacing w:line="400" w:lineRule="exact"/>
      <w:ind w:left="1741" w:hanging="567"/>
      <w:jc w:val="both"/>
      <w:textDirection w:val="lrTbV"/>
    </w:pPr>
    <w:rPr>
      <w:rFonts w:eastAsia="標楷體"/>
      <w:sz w:val="28"/>
      <w:szCs w:val="20"/>
    </w:rPr>
  </w:style>
  <w:style w:type="paragraph" w:customStyle="1" w:styleId="a4">
    <w:name w:val="公文(主旨)"/>
    <w:basedOn w:val="a"/>
    <w:next w:val="a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5">
    <w:name w:val="法規第一項(一)"/>
    <w:basedOn w:val="a3"/>
    <w:pPr>
      <w:ind w:left="2220" w:hanging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  <w:spacing w:line="360" w:lineRule="exact"/>
      <w:ind w:left="113" w:right="113"/>
      <w:jc w:val="both"/>
    </w:pPr>
    <w:rPr>
      <w:rFonts w:ascii="標楷體" w:eastAsia="標楷體"/>
      <w:sz w:val="20"/>
      <w:szCs w:val="20"/>
    </w:rPr>
  </w:style>
  <w:style w:type="paragraph" w:styleId="a7">
    <w:name w:val="Body Text"/>
    <w:basedOn w:val="a"/>
    <w:pPr>
      <w:spacing w:line="280" w:lineRule="exact"/>
      <w:ind w:right="57"/>
      <w:jc w:val="both"/>
    </w:pPr>
    <w:rPr>
      <w:rFonts w:ascii="標楷體" w:eastAsia="標楷體" w:hAnsi="標楷體"/>
      <w:sz w:val="20"/>
      <w:szCs w:val="20"/>
    </w:rPr>
  </w:style>
  <w:style w:type="paragraph" w:customStyle="1" w:styleId="1-1">
    <w:name w:val="樣式1-1"/>
    <w:basedOn w:val="a"/>
    <w:pPr>
      <w:tabs>
        <w:tab w:val="left" w:pos="8505"/>
      </w:tabs>
      <w:spacing w:before="240" w:line="360" w:lineRule="exact"/>
      <w:ind w:left="113" w:right="113"/>
      <w:jc w:val="both"/>
    </w:pPr>
    <w:rPr>
      <w:rFonts w:ascii="標楷體" w:eastAsia="標楷體"/>
      <w:sz w:val="28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character" w:styleId="aa">
    <w:name w:val="Hyperlink"/>
    <w:rPr>
      <w:color w:val="0000FF"/>
      <w:u w:val="single"/>
    </w:rPr>
  </w:style>
  <w:style w:type="paragraph" w:styleId="ab">
    <w:name w:val="Plain Text"/>
    <w:basedOn w:val="a"/>
    <w:rPr>
      <w:rFonts w:ascii="細明體" w:eastAsia="細明體" w:hAnsi="Courier New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ad">
    <w:name w:val="Body Text Indent"/>
    <w:basedOn w:val="a"/>
    <w:pPr>
      <w:snapToGrid w:val="0"/>
      <w:spacing w:line="400" w:lineRule="exact"/>
      <w:ind w:leftChars="150" w:left="360"/>
    </w:pPr>
    <w:rPr>
      <w:rFonts w:ascii="標楷體" w:eastAsia="標楷體" w:hAnsi="標楷體"/>
      <w:sz w:val="28"/>
      <w:szCs w:val="2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0"/>
    <w:rsid w:val="007174A3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0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f1">
    <w:name w:val="說明"/>
    <w:basedOn w:val="ad"/>
    <w:pPr>
      <w:snapToGrid/>
      <w:spacing w:line="640" w:lineRule="exact"/>
      <w:ind w:leftChars="0" w:left="952" w:hanging="952"/>
    </w:pPr>
    <w:rPr>
      <w:rFonts w:ascii="Arial" w:hAnsi="Arial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3">
    <w:name w:val="法規第一款"/>
    <w:basedOn w:val="a"/>
    <w:pPr>
      <w:tabs>
        <w:tab w:val="left" w:pos="480"/>
        <w:tab w:val="left" w:pos="1440"/>
      </w:tabs>
      <w:snapToGrid w:val="0"/>
      <w:spacing w:line="400" w:lineRule="exact"/>
      <w:ind w:left="1741" w:hanging="567"/>
      <w:jc w:val="both"/>
      <w:textDirection w:val="lrTbV"/>
    </w:pPr>
    <w:rPr>
      <w:rFonts w:eastAsia="標楷體"/>
      <w:sz w:val="28"/>
      <w:szCs w:val="20"/>
    </w:rPr>
  </w:style>
  <w:style w:type="paragraph" w:customStyle="1" w:styleId="a4">
    <w:name w:val="公文(主旨)"/>
    <w:basedOn w:val="a"/>
    <w:next w:val="a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5">
    <w:name w:val="法規第一項(一)"/>
    <w:basedOn w:val="a3"/>
    <w:pPr>
      <w:ind w:left="2220" w:hanging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  <w:spacing w:line="360" w:lineRule="exact"/>
      <w:ind w:left="113" w:right="113"/>
      <w:jc w:val="both"/>
    </w:pPr>
    <w:rPr>
      <w:rFonts w:ascii="標楷體" w:eastAsia="標楷體"/>
      <w:sz w:val="20"/>
      <w:szCs w:val="20"/>
    </w:rPr>
  </w:style>
  <w:style w:type="paragraph" w:styleId="a7">
    <w:name w:val="Body Text"/>
    <w:basedOn w:val="a"/>
    <w:pPr>
      <w:spacing w:line="280" w:lineRule="exact"/>
      <w:ind w:right="57"/>
      <w:jc w:val="both"/>
    </w:pPr>
    <w:rPr>
      <w:rFonts w:ascii="標楷體" w:eastAsia="標楷體" w:hAnsi="標楷體"/>
      <w:sz w:val="20"/>
      <w:szCs w:val="20"/>
    </w:rPr>
  </w:style>
  <w:style w:type="paragraph" w:customStyle="1" w:styleId="1-1">
    <w:name w:val="樣式1-1"/>
    <w:basedOn w:val="a"/>
    <w:pPr>
      <w:tabs>
        <w:tab w:val="left" w:pos="8505"/>
      </w:tabs>
      <w:spacing w:before="240" w:line="360" w:lineRule="exact"/>
      <w:ind w:left="113" w:right="113"/>
      <w:jc w:val="both"/>
    </w:pPr>
    <w:rPr>
      <w:rFonts w:ascii="標楷體" w:eastAsia="標楷體"/>
      <w:sz w:val="28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character" w:styleId="aa">
    <w:name w:val="Hyperlink"/>
    <w:rPr>
      <w:color w:val="0000FF"/>
      <w:u w:val="single"/>
    </w:rPr>
  </w:style>
  <w:style w:type="paragraph" w:styleId="ab">
    <w:name w:val="Plain Text"/>
    <w:basedOn w:val="a"/>
    <w:rPr>
      <w:rFonts w:ascii="細明體" w:eastAsia="細明體" w:hAnsi="Courier New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ad">
    <w:name w:val="Body Text Indent"/>
    <w:basedOn w:val="a"/>
    <w:pPr>
      <w:snapToGrid w:val="0"/>
      <w:spacing w:line="400" w:lineRule="exact"/>
      <w:ind w:leftChars="150" w:left="360"/>
    </w:pPr>
    <w:rPr>
      <w:rFonts w:ascii="標楷體" w:eastAsia="標楷體" w:hAnsi="標楷體"/>
      <w:sz w:val="28"/>
      <w:szCs w:val="2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0"/>
    <w:rsid w:val="007174A3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0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f1">
    <w:name w:val="說明"/>
    <w:basedOn w:val="ad"/>
    <w:pPr>
      <w:snapToGrid/>
      <w:spacing w:line="640" w:lineRule="exact"/>
      <w:ind w:leftChars="0" w:left="952" w:hanging="952"/>
    </w:pPr>
    <w:rPr>
      <w:rFonts w:ascii="Arial" w:hAnsi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0833-ABFA-4395-998F-1DC28D47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CMT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高雄醫學大學總務處採購管理標準作業程序書</dc:title>
  <dc:creator>user</dc:creator>
  <cp:lastModifiedBy>root</cp:lastModifiedBy>
  <cp:revision>2</cp:revision>
  <cp:lastPrinted>2006-09-05T01:11:00Z</cp:lastPrinted>
  <dcterms:created xsi:type="dcterms:W3CDTF">2015-03-19T09:07:00Z</dcterms:created>
  <dcterms:modified xsi:type="dcterms:W3CDTF">2015-03-19T09:07:00Z</dcterms:modified>
</cp:coreProperties>
</file>