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3B" w:rsidRPr="008050F3" w:rsidRDefault="00001F3B" w:rsidP="00001F3B">
      <w:pPr>
        <w:pStyle w:val="HTML"/>
        <w:ind w:leftChars="-295" w:hangingChars="221" w:hanging="708"/>
        <w:jc w:val="both"/>
        <w:rPr>
          <w:rFonts w:ascii="標楷體" w:eastAsia="標楷體" w:hAnsi="標楷體" w:cs="新細明體"/>
          <w:b/>
          <w:bCs/>
          <w:color w:val="000000" w:themeColor="text1"/>
          <w:kern w:val="36"/>
          <w:sz w:val="32"/>
          <w:szCs w:val="32"/>
          <w:lang w:eastAsia="zh-TW"/>
        </w:rPr>
      </w:pPr>
      <w:proofErr w:type="spellStart"/>
      <w:r w:rsidRPr="008050F3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32"/>
          <w:szCs w:val="32"/>
        </w:rPr>
        <w:t>高雄醫學大學校園</w:t>
      </w:r>
      <w:proofErr w:type="gramStart"/>
      <w:r w:rsidRPr="008050F3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32"/>
          <w:szCs w:val="32"/>
        </w:rPr>
        <w:t>霸凌防</w:t>
      </w:r>
      <w:proofErr w:type="gramEnd"/>
      <w:r w:rsidRPr="008050F3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32"/>
          <w:szCs w:val="32"/>
          <w:lang w:eastAsia="zh-TW"/>
        </w:rPr>
        <w:t>制辦法</w:t>
      </w:r>
      <w:r w:rsidR="00490ACE" w:rsidRPr="00490ACE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32"/>
          <w:szCs w:val="32"/>
          <w:lang w:eastAsia="zh-TW"/>
        </w:rPr>
        <w:t>【廢止</w:t>
      </w:r>
      <w:proofErr w:type="spellEnd"/>
      <w:r w:rsidR="00490ACE" w:rsidRPr="00490ACE">
        <w:rPr>
          <w:rFonts w:ascii="標楷體" w:eastAsia="標楷體" w:hAnsi="標楷體" w:cs="新細明體" w:hint="eastAsia"/>
          <w:b/>
          <w:bCs/>
          <w:color w:val="000000" w:themeColor="text1"/>
          <w:kern w:val="36"/>
          <w:sz w:val="32"/>
          <w:szCs w:val="32"/>
          <w:lang w:eastAsia="zh-TW"/>
        </w:rPr>
        <w:t>】</w:t>
      </w:r>
    </w:p>
    <w:p w:rsidR="00F02B75" w:rsidRPr="008050F3" w:rsidRDefault="00FA5367" w:rsidP="006B32B2">
      <w:pPr>
        <w:spacing w:afterLines="50" w:after="180" w:line="240" w:lineRule="exact"/>
        <w:ind w:leftChars="1299" w:left="3118" w:rightChars="94" w:right="226"/>
        <w:rPr>
          <w:rFonts w:ascii="標楷體" w:eastAsia="標楷體" w:hAnsi="標楷體"/>
          <w:color w:val="000000" w:themeColor="text1"/>
          <w:sz w:val="22"/>
        </w:rPr>
      </w:pPr>
      <w:r w:rsidRPr="008050F3">
        <w:rPr>
          <w:rFonts w:ascii="標楷體" w:eastAsia="標楷體" w:hAnsi="標楷體" w:hint="eastAsia"/>
          <w:color w:val="000000" w:themeColor="text1"/>
          <w:sz w:val="22"/>
        </w:rPr>
        <w:t>106.01.12 105學年度第6次行政會議審議通過</w:t>
      </w:r>
    </w:p>
    <w:p w:rsidR="00F02B75" w:rsidRDefault="00F02B75" w:rsidP="00490ACE">
      <w:pPr>
        <w:spacing w:afterLines="50" w:after="180" w:line="240" w:lineRule="exact"/>
        <w:ind w:leftChars="1299" w:left="3683" w:rightChars="94" w:right="226" w:hangingChars="257" w:hanging="565"/>
        <w:rPr>
          <w:rFonts w:ascii="標楷體" w:eastAsia="標楷體" w:hAnsi="標楷體"/>
          <w:color w:val="000000" w:themeColor="text1"/>
          <w:sz w:val="22"/>
          <w:szCs w:val="20"/>
        </w:rPr>
      </w:pPr>
      <w:r w:rsidRPr="008050F3">
        <w:rPr>
          <w:rFonts w:ascii="標楷體" w:eastAsia="標楷體" w:hAnsi="標楷體" w:hint="eastAsia"/>
          <w:color w:val="000000" w:themeColor="text1"/>
          <w:sz w:val="22"/>
          <w:szCs w:val="20"/>
        </w:rPr>
        <w:t>113.12.25 113學年度第5次行政會議通過廢止</w:t>
      </w:r>
    </w:p>
    <w:p w:rsidR="004720AF" w:rsidRPr="004720AF" w:rsidRDefault="004720AF" w:rsidP="00490ACE">
      <w:pPr>
        <w:spacing w:afterLines="50" w:after="180" w:line="240" w:lineRule="exact"/>
        <w:ind w:leftChars="1299" w:left="3683" w:rightChars="94" w:right="226" w:hangingChars="257" w:hanging="565"/>
        <w:rPr>
          <w:rFonts w:ascii="標楷體" w:eastAsia="標楷體" w:hAnsi="標楷體" w:hint="eastAsia"/>
          <w:color w:val="000000" w:themeColor="text1"/>
          <w:sz w:val="22"/>
          <w:szCs w:val="20"/>
        </w:rPr>
      </w:pPr>
      <w:r>
        <w:rPr>
          <w:rFonts w:ascii="標楷體" w:eastAsia="標楷體" w:hAnsi="標楷體" w:hint="eastAsia"/>
          <w:color w:val="000000" w:themeColor="text1"/>
          <w:sz w:val="22"/>
          <w:szCs w:val="20"/>
        </w:rPr>
        <w:t>114.01.16 高醫學</w:t>
      </w:r>
      <w:proofErr w:type="gramStart"/>
      <w:r>
        <w:rPr>
          <w:rFonts w:ascii="標楷體" w:eastAsia="標楷體" w:hAnsi="標楷體" w:hint="eastAsia"/>
          <w:color w:val="000000" w:themeColor="text1"/>
          <w:sz w:val="22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2"/>
          <w:szCs w:val="20"/>
        </w:rPr>
        <w:t>字第</w:t>
      </w:r>
      <w:bookmarkStart w:id="0" w:name="_GoBack"/>
      <w:r>
        <w:rPr>
          <w:rFonts w:ascii="標楷體" w:eastAsia="標楷體" w:hAnsi="標楷體" w:hint="eastAsia"/>
          <w:color w:val="000000" w:themeColor="text1"/>
          <w:sz w:val="22"/>
          <w:szCs w:val="20"/>
        </w:rPr>
        <w:t>1141100101</w:t>
      </w:r>
      <w:bookmarkEnd w:id="0"/>
      <w:r>
        <w:rPr>
          <w:rFonts w:ascii="標楷體" w:eastAsia="標楷體" w:hAnsi="標楷體" w:hint="eastAsia"/>
          <w:color w:val="000000" w:themeColor="text1"/>
          <w:sz w:val="22"/>
          <w:szCs w:val="20"/>
        </w:rPr>
        <w:t>號函公告</w:t>
      </w:r>
    </w:p>
    <w:tbl>
      <w:tblPr>
        <w:tblW w:w="9956" w:type="dxa"/>
        <w:jc w:val="center"/>
        <w:tblLook w:val="04A0" w:firstRow="1" w:lastRow="0" w:firstColumn="1" w:lastColumn="0" w:noHBand="0" w:noVBand="1"/>
      </w:tblPr>
      <w:tblGrid>
        <w:gridCol w:w="1577"/>
        <w:gridCol w:w="8379"/>
      </w:tblGrid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第一條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本辦法依教育部校園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霸凌防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制準則</w:t>
            </w:r>
            <w:r w:rsidRPr="008050F3">
              <w:rPr>
                <w:rFonts w:ascii="標楷體" w:eastAsia="標楷體" w:hAnsi="標楷體" w:hint="eastAsia"/>
                <w:color w:val="000000" w:themeColor="text1"/>
              </w:rPr>
              <w:t>第二十四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條訂定之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9956" w:type="dxa"/>
            <w:gridSpan w:val="2"/>
          </w:tcPr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第二條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 xml:space="preserve">       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本校為防制校園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霸凌，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應採取下列安全及防制機制：</w:t>
            </w:r>
          </w:p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ind w:leftChars="671" w:left="161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一、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總務處應定期依空間配置、管理與保全、標示系統、求救系統與安全路線、照明與空間穿透性及其他空間安全要素等，定期檢討校園空間與設施之規劃與使用情形及檢視校園整體安全。</w:t>
            </w:r>
          </w:p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ind w:leftChars="671" w:left="161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二、人事室及學生事務處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(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以下簡稱學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務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處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)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應分別加強教職員工及學生認知校園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霸凌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防制權利與義務，並將規定納入教職員工約聘及學生手冊中；進行校內外教學活動、執行職務及人際互動時，應發揮樂於助人、相互尊重之品德。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三、學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務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處對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被霸凌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人及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曾有霸凌行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為或有該傾向之學生，應積極提供協助、主動輔導，及就學生學習狀況、人際關係與家庭生活，進行深入了解及關懷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三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本辦法所稱之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，包括不同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學校間所發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生者。相關名詞定義如下：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一、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霸凌：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指個人或集體持續以言語、文字、圖畫、符號、肢體動作或其他方式，直接或間接對他人為貶抑、排擠、欺負、騷擾或戲弄等行為，使他人處於具有敵意或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不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友善之校園學習環境，或難以抗拒，產生精神上、生理上或財產上之損害，或影響正常學習活動之進行。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二、校園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霸凌：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指相同或不同學校學生與學生間，於校園內、外所發生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之霸凌行為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三、學生：指各級學校具有學籍、接受進修推廣教育者或交換學生。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前項第一款之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霸凌，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構成性別平等教育法第二條第一項第五款所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稱性霸凌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者，依該法規定處理。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四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本校導師、任課教師或其他人員知有疑似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者，應立即學務處通報，並由學務處依兒童及少年福利與權益保障法、校園安全及災害事件通報作業要點等相關規定，</w:t>
            </w:r>
            <w:r w:rsidRPr="008050F3">
              <w:rPr>
                <w:rFonts w:ascii="標楷體" w:eastAsia="標楷體" w:hAnsi="標楷體" w:hint="eastAsia"/>
                <w:color w:val="000000" w:themeColor="text1"/>
                <w:kern w:val="0"/>
              </w:rPr>
              <w:t>向衛生福利部113保護專線及教育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部通報，至遲不得超過二十四小時。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依前項規定為通報時，除有調查必要、基於公共利益考量或法規另有規定者外，對於當事人、檢舉人、證人及協助調查人之姓名或其他足以辨識其身分之資料，應予以保密。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五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本校應組成防制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小組，以校長為召集人</w:t>
            </w:r>
            <w:r w:rsidR="00C039FE" w:rsidRPr="008050F3">
              <w:rPr>
                <w:rFonts w:eastAsia="標楷體" w:hAnsi="標楷體" w:hint="eastAsia"/>
                <w:color w:val="000000" w:themeColor="text1"/>
              </w:rPr>
              <w:t>、學務長為副召集人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，其成員應包括導師代表、學務人員、輔導人員、家長代表、學者專家及學生代表，負責處理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校園霸凌事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件之防制、調查、確認、輔導及其他相關事項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本校召開防制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校園霸凌因應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小組會議時，得視需要邀請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具霸凌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防制意識之專業輔導人員、性別平等教育委員會委員、法律專業人員、警政、衛生福利、法務等機關代表參加。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lastRenderedPageBreak/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六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疑似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之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被霸凌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人或其法定代理人（以下簡稱申請人），得向行為人於行為發生時所屬之學校（以下簡稱調查學校）申請調查；本校於受理申請後，應於三日內召開防制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小組會議，開始處理程序，並於受理申請之次日起二個月內處理完畢，以書面通知申請人調查及處理結果，並告知不服之救濟程序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本校導師、任課教師或其他人員知有疑似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時，應即通報學務處，就事件進行初步調查，並於三日內召開防制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校園霸凌因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應小組會議，開始處理程序。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int="eastAsia"/>
                <w:color w:val="000000" w:themeColor="text1"/>
                <w:kern w:val="0"/>
              </w:rPr>
              <w:t>本校經學生、民眾之檢舉（以下簡稱檢舉人）或大眾傳播媒體、警政機關、醫療或衛生福利機關（構）等之報導或通知，知有疑似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時，應就事件進行初步調查，並於三日內召開防制</w:t>
            </w:r>
            <w:proofErr w:type="gramStart"/>
            <w:r w:rsidRPr="008050F3">
              <w:rPr>
                <w:rFonts w:eastAsia="標楷體" w:hint="eastAsia"/>
                <w:color w:val="000000" w:themeColor="text1"/>
                <w:kern w:val="0"/>
              </w:rPr>
              <w:t>校園霸凌因</w:t>
            </w:r>
            <w:proofErr w:type="gramEnd"/>
            <w:r w:rsidRPr="008050F3">
              <w:rPr>
                <w:rFonts w:eastAsia="標楷體" w:hint="eastAsia"/>
                <w:color w:val="000000" w:themeColor="text1"/>
                <w:kern w:val="0"/>
              </w:rPr>
              <w:t>應小組會議，開始處理程序。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七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之申請人或檢舉人得以言詞、書面或電子郵件申請調查或檢舉；其以言詞或電子郵件為之者，本校應作成紀錄，經向申請人或檢舉人朗讀或使其閱覽，確認其內容無誤後，由其簽名或蓋章；申請人或檢舉人拒絕簽名、蓋章或未具真實姓名者，除本校已知悉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有霸凌情事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者外，得不予受理。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前項書面或依言詞、電子郵件作成之紀錄，應載明下列事項：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一、申請人或檢舉人姓名、身分證明文件字號、服務或就學之單位與職稱、住居所、聯絡電話及申請調查日期。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二、申請人申請調查者，應載明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被霸凌人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之就讀學校、班級。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三、申請人委任代理人代為申請調查者，應檢附委任書，並載明申請人及受委任人姓名、身分證明文件字號、住居所、聯絡電話。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四、申請調查或檢舉之事實內容，如有相關證據，亦應記載或附卷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八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調查處理過程中，為保障行為人及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被霸凌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人（以下簡稱當事人）之學習權、受教育權、身體自主權及人格發展權，必要時，本校得為下列處置，並報教育部備查：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一、彈性處理當事人之出缺勤紀錄或成績評量，並積極協助其課業，得不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 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受請假、學生成績評量相關規定之限制。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二、尊重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被霸凌人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之意願，減低當事人雙方互動之機會；情節嚴重者，得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 xml:space="preserve">    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施予抽離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或個別教學、輔導。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三、避免行為人及其他關係人之報復情事。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四、預防、減低或杜絕行為人再犯。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五、其他必要之處置。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當事人非屬調查學校之學生時，調查學校應通知當事人所屬學校，依前項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規定處理。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前二項必要之處置，應經防制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小組決議通過後執行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九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本校調查處理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時，應依下列方式辦理：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一、調查時，應給予雙方當事人陳述意見之機會；當事人為未成年者，得由法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lastRenderedPageBreak/>
              <w:t>定代理人陪同。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二、避免行為人與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被霸凌人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對質。但基於教育及輔導上之必要，經防制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小組徵得雙方當事人及法定代理人同意，且無不對等之情形者，不在此限。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三、本校基於調查之必要，得於不違反保密義務之範圍內，另作成書面資料，交由行為人、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被霸凌人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或受邀協助調查之人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閱覽或告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以要旨。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四、本校就當事人、檢舉人、證人或協助調查人之姓名及其他足以辨識身分之資料，應予保密。但基於調查之必要或公共利益之考量者，不在此限。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ind w:left="480" w:hangingChars="200" w:hanging="480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五、申請人撤回申請調查時，為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釐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清相關法律責任，得經防制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校園霸凌因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應小組決議，或經行為人請求，繼續調查處理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lastRenderedPageBreak/>
              <w:t>第十條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依前條第四款規定負有保密義務者，包括本校參與調查處理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之所有人員。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依前項規定負有保密義務者洩密時，應依刑法或其他相關法規處罰。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本校就記載有當事人、檢舉人、證人及協助調查人姓名之原始文書，應予封存，不得供閱覽或提供予偵查、審判機關以外之人。但法規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另有規定者，不在此限。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調查處理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人員，就原始文書以外對外所另行製作之文書，應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將當事人、檢舉人、證人及協助調查人之真實姓名及其他足以辨識身分之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資料刪除，並以代號為之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一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本校防制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小組之調查處理，不受該事件司法程序是否進行及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處理結果之影響。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前項之調查程序，不因行為人喪失原身分而中止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十二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行為人及其法定代理人，應配合本校調查程序及處置。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本校於調查程序中，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遇被霸凌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人不願配合調查時，應提供必要之輔導或協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助理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三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本校完成調查後，確認成立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者，應立即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啟動霸凌輔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導機制，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並持續輔導行為人改善；行為人非屬本校學生時，應將調查報告、輔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導或懲處建議，移送行為人現所屬學校處理。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前項輔導機制，應就當事人及其他關係人，訂定輔導計畫，明列懲處建議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或第八條規定之必要處置、輔導內容、分工、期程，完備輔導紀錄，並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定期評估是否改善。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當事人經定期評估未獲改善者，得於徵求法定代理人同意後，轉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介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專業諮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商、醫療機構實施矯正、治療及輔導，或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商請社政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機關（構）輔導安置。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本校確認成立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後，應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依霸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凌事件成因，檢討本校相關環境及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教育措施，立即進行改善，並針對當事人之教師提供輔導資源協助；確認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不成立者，仍應依教師輔導學生辦法，進行輔導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四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校園霸凌事件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情節嚴重者，本校應即請求警政、社政機關（構）或檢察機</w:t>
            </w:r>
          </w:p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關協助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lastRenderedPageBreak/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五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  <w:shd w:val="clear" w:color="auto" w:fill="auto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本校將調查及處理結果，以書面通知申請人及行為人時，應一併提供調查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報告，並告知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不服之申復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方式及期限。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申請人或行為人對本校調查及處理結果不服者，得於收到書面通知次日起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二十日內，以書面具明理由，向本校申復；其以言詞為之者，調查學校應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作成紀錄，經向申請人或行為人朗讀或使閱覽，確認其內容無誤後，由其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簽名或蓋章。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本校受理申復後，應交由防制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校園霸凌因應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小組於三十日內作成附理由之</w:t>
            </w:r>
          </w:p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</w:rPr>
              <w:t>決定，以書面通知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</w:rPr>
              <w:t>申復人申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</w:rPr>
              <w:t>復結果</w:t>
            </w:r>
            <w:r w:rsidRPr="008050F3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十六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當事人對於本校處理校園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霸凌事件之申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復決定不服，或因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校園霸凌事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件受懲處不服者，得依本校學生申訴辦法提起申訴，或依訴願法、行政訴訟法提起其他行政救濟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8050F3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七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C039FE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/>
                <w:color w:val="000000" w:themeColor="text1"/>
                <w:kern w:val="0"/>
              </w:rPr>
              <w:t>本辦法未盡事宜，悉依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教育部校園</w:t>
            </w:r>
            <w:proofErr w:type="gramStart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霸凌防</w:t>
            </w:r>
            <w:proofErr w:type="gramEnd"/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制準則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或其他相關規定辦理。</w:t>
            </w:r>
          </w:p>
        </w:tc>
      </w:tr>
      <w:tr w:rsidR="00001F3B" w:rsidRPr="008050F3" w:rsidTr="003E727F">
        <w:trPr>
          <w:jc w:val="center"/>
        </w:trPr>
        <w:tc>
          <w:tcPr>
            <w:tcW w:w="1577" w:type="dxa"/>
          </w:tcPr>
          <w:p w:rsidR="00001F3B" w:rsidRPr="008050F3" w:rsidRDefault="00001F3B" w:rsidP="00001F3B">
            <w:pPr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</w:rPr>
            </w:pPr>
            <w:r w:rsidRPr="008050F3">
              <w:rPr>
                <w:rFonts w:eastAsia="標楷體" w:hAnsi="標楷體"/>
                <w:color w:val="000000" w:themeColor="text1"/>
              </w:rPr>
              <w:t>第十</w:t>
            </w:r>
            <w:r w:rsidRPr="008050F3">
              <w:rPr>
                <w:rFonts w:eastAsia="標楷體" w:hAnsi="標楷體" w:hint="eastAsia"/>
                <w:color w:val="000000" w:themeColor="text1"/>
              </w:rPr>
              <w:t>八</w:t>
            </w:r>
            <w:r w:rsidRPr="008050F3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379" w:type="dxa"/>
          </w:tcPr>
          <w:p w:rsidR="00001F3B" w:rsidRPr="008050F3" w:rsidRDefault="00001F3B" w:rsidP="00001F3B">
            <w:pPr>
              <w:widowControl/>
              <w:tabs>
                <w:tab w:val="num" w:pos="1440"/>
              </w:tabs>
              <w:spacing w:before="100" w:beforeAutospacing="1" w:after="100" w:afterAutospacing="1" w:line="320" w:lineRule="atLeast"/>
              <w:contextualSpacing/>
              <w:mirrorIndents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050F3">
              <w:rPr>
                <w:rFonts w:eastAsia="標楷體" w:hAnsi="標楷體"/>
                <w:color w:val="000000" w:themeColor="text1"/>
                <w:kern w:val="0"/>
              </w:rPr>
              <w:t>本辦法經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行政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會議審議通過</w:t>
            </w:r>
            <w:r w:rsidRPr="008050F3">
              <w:rPr>
                <w:rFonts w:eastAsia="標楷體" w:hAnsi="標楷體" w:hint="eastAsia"/>
                <w:color w:val="000000" w:themeColor="text1"/>
                <w:kern w:val="0"/>
              </w:rPr>
              <w:t>後實施</w:t>
            </w:r>
            <w:r w:rsidRPr="008050F3">
              <w:rPr>
                <w:rFonts w:eastAsia="標楷體" w:hAnsi="標楷體"/>
                <w:color w:val="000000" w:themeColor="text1"/>
                <w:kern w:val="0"/>
              </w:rPr>
              <w:t>。</w:t>
            </w:r>
          </w:p>
        </w:tc>
      </w:tr>
    </w:tbl>
    <w:p w:rsidR="00001F3B" w:rsidRPr="008050F3" w:rsidRDefault="00001F3B" w:rsidP="00001F3B">
      <w:pPr>
        <w:widowControl/>
        <w:spacing w:before="100" w:beforeAutospacing="1" w:after="100" w:afterAutospacing="1" w:line="320" w:lineRule="atLeast"/>
        <w:contextualSpacing/>
        <w:mirrorIndents/>
        <w:outlineLvl w:val="0"/>
        <w:rPr>
          <w:rFonts w:ascii="標楷體" w:eastAsia="標楷體" w:hAnsi="標楷體"/>
          <w:color w:val="000000" w:themeColor="text1"/>
        </w:rPr>
      </w:pPr>
    </w:p>
    <w:p w:rsidR="00F8545C" w:rsidRPr="008050F3" w:rsidRDefault="00F8545C" w:rsidP="00001F3B">
      <w:pPr>
        <w:spacing w:before="100" w:beforeAutospacing="1" w:after="100" w:afterAutospacing="1" w:line="320" w:lineRule="atLeast"/>
        <w:contextualSpacing/>
        <w:mirrorIndents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F8545C" w:rsidRPr="008050F3" w:rsidSect="00A45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CA" w:rsidRDefault="002053CA" w:rsidP="006C485F">
      <w:r>
        <w:separator/>
      </w:r>
    </w:p>
  </w:endnote>
  <w:endnote w:type="continuationSeparator" w:id="0">
    <w:p w:rsidR="002053CA" w:rsidRDefault="002053CA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CA" w:rsidRDefault="002053CA" w:rsidP="006C485F">
      <w:r>
        <w:separator/>
      </w:r>
    </w:p>
  </w:footnote>
  <w:footnote w:type="continuationSeparator" w:id="0">
    <w:p w:rsidR="002053CA" w:rsidRDefault="002053CA" w:rsidP="006C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EF"/>
    <w:rsid w:val="00001F3B"/>
    <w:rsid w:val="00005016"/>
    <w:rsid w:val="00022C18"/>
    <w:rsid w:val="0006588B"/>
    <w:rsid w:val="0019610A"/>
    <w:rsid w:val="002053CA"/>
    <w:rsid w:val="00320748"/>
    <w:rsid w:val="003425EF"/>
    <w:rsid w:val="003F1DC9"/>
    <w:rsid w:val="00440D28"/>
    <w:rsid w:val="004720AF"/>
    <w:rsid w:val="00490ACE"/>
    <w:rsid w:val="004A105F"/>
    <w:rsid w:val="004A121A"/>
    <w:rsid w:val="00551340"/>
    <w:rsid w:val="005E2C11"/>
    <w:rsid w:val="005E5496"/>
    <w:rsid w:val="005F3A3C"/>
    <w:rsid w:val="00607524"/>
    <w:rsid w:val="006A6156"/>
    <w:rsid w:val="006B32B2"/>
    <w:rsid w:val="006C485F"/>
    <w:rsid w:val="007101B6"/>
    <w:rsid w:val="007820CB"/>
    <w:rsid w:val="007E769C"/>
    <w:rsid w:val="00803AA2"/>
    <w:rsid w:val="008050F3"/>
    <w:rsid w:val="008470F7"/>
    <w:rsid w:val="0088466A"/>
    <w:rsid w:val="00942F29"/>
    <w:rsid w:val="009848D4"/>
    <w:rsid w:val="00A2057F"/>
    <w:rsid w:val="00A27B81"/>
    <w:rsid w:val="00A4589E"/>
    <w:rsid w:val="00B15F97"/>
    <w:rsid w:val="00BE6BEF"/>
    <w:rsid w:val="00BF26DB"/>
    <w:rsid w:val="00C039FE"/>
    <w:rsid w:val="00C53E8C"/>
    <w:rsid w:val="00CC2C75"/>
    <w:rsid w:val="00CE563C"/>
    <w:rsid w:val="00D2247D"/>
    <w:rsid w:val="00D50C71"/>
    <w:rsid w:val="00D74605"/>
    <w:rsid w:val="00DF7F17"/>
    <w:rsid w:val="00E60703"/>
    <w:rsid w:val="00F02B75"/>
    <w:rsid w:val="00F26B36"/>
    <w:rsid w:val="00F849BD"/>
    <w:rsid w:val="00F8545C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829F1"/>
  <w15:docId w15:val="{CDF7EA4B-298E-49EA-B74B-60DFA9D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01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001F3B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A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1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515</Words>
  <Characters>2937</Characters>
  <Application>Microsoft Office Word</Application>
  <DocSecurity>0</DocSecurity>
  <Lines>24</Lines>
  <Paragraphs>6</Paragraphs>
  <ScaleCrop>false</ScaleCrop>
  <Company>HOME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16</cp:revision>
  <cp:lastPrinted>2017-01-09T08:23:00Z</cp:lastPrinted>
  <dcterms:created xsi:type="dcterms:W3CDTF">2016-12-30T01:02:00Z</dcterms:created>
  <dcterms:modified xsi:type="dcterms:W3CDTF">2025-02-03T00:49:00Z</dcterms:modified>
</cp:coreProperties>
</file>