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F38F2" w14:textId="6AE9DB62" w:rsidR="0047484D" w:rsidRPr="0075132D" w:rsidRDefault="00E661F1" w:rsidP="0075132D">
      <w:pPr>
        <w:spacing w:line="440" w:lineRule="exact"/>
        <w:rPr>
          <w:rFonts w:ascii="標楷體" w:eastAsia="標楷體" w:hAnsi="標楷體"/>
          <w:b/>
          <w:sz w:val="32"/>
        </w:rPr>
      </w:pPr>
      <w:bookmarkStart w:id="0" w:name="_Hlk205390353"/>
      <w:r w:rsidRPr="008C4982">
        <w:rPr>
          <w:rFonts w:ascii="標楷體" w:eastAsia="標楷體" w:hAnsi="標楷體" w:hint="eastAsia"/>
          <w:b/>
          <w:sz w:val="32"/>
        </w:rPr>
        <w:t>高雄醫學大學通識教育中心</w:t>
      </w:r>
      <w:r w:rsidR="0047484D" w:rsidRPr="003C742B">
        <w:rPr>
          <w:rFonts w:ascii="標楷體" w:eastAsia="標楷體" w:hAnsi="標楷體" w:hint="eastAsia"/>
          <w:b/>
          <w:color w:val="000000" w:themeColor="text1"/>
          <w:sz w:val="32"/>
        </w:rPr>
        <w:t>非正式課程</w:t>
      </w:r>
      <w:r w:rsidR="0047484D">
        <w:rPr>
          <w:rFonts w:ascii="標楷體" w:eastAsia="標楷體" w:hAnsi="標楷體" w:hint="eastAsia"/>
          <w:b/>
          <w:sz w:val="32"/>
        </w:rPr>
        <w:t>發展委員會設置要點</w:t>
      </w:r>
    </w:p>
    <w:p w14:paraId="7BA86112" w14:textId="4170F6B7" w:rsidR="00E661F1" w:rsidRPr="007A159D" w:rsidRDefault="007A159D" w:rsidP="007A159D">
      <w:pPr>
        <w:spacing w:line="300" w:lineRule="exact"/>
        <w:ind w:rightChars="-307" w:right="-737" w:firstLineChars="2268" w:firstLine="4536"/>
        <w:rPr>
          <w:rFonts w:eastAsia="標楷體"/>
          <w:color w:val="000000"/>
          <w:sz w:val="20"/>
          <w:szCs w:val="20"/>
          <w:shd w:val="clear" w:color="auto" w:fill="FFFFFF"/>
        </w:rPr>
      </w:pPr>
      <w:r w:rsidRPr="007A159D">
        <w:rPr>
          <w:rFonts w:eastAsia="標楷體"/>
          <w:color w:val="000000"/>
          <w:sz w:val="20"/>
          <w:szCs w:val="20"/>
          <w:shd w:val="clear" w:color="auto" w:fill="FFFFFF"/>
        </w:rPr>
        <w:t>111.</w:t>
      </w:r>
      <w:r w:rsidR="00A87FC6">
        <w:rPr>
          <w:rFonts w:eastAsia="標楷體"/>
          <w:color w:val="000000"/>
          <w:sz w:val="20"/>
          <w:szCs w:val="20"/>
          <w:shd w:val="clear" w:color="auto" w:fill="FFFFFF"/>
        </w:rPr>
        <w:t>10.03</w:t>
      </w:r>
      <w:r w:rsidRPr="007A159D">
        <w:rPr>
          <w:rFonts w:eastAsia="標楷體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eastAsia="標楷體" w:hint="eastAsia"/>
          <w:color w:val="000000"/>
          <w:sz w:val="20"/>
          <w:szCs w:val="20"/>
          <w:shd w:val="clear" w:color="auto" w:fill="FFFFFF"/>
        </w:rPr>
        <w:t xml:space="preserve"> </w:t>
      </w:r>
      <w:r w:rsidRPr="007A159D">
        <w:rPr>
          <w:rFonts w:eastAsia="標楷體"/>
          <w:color w:val="000000"/>
          <w:sz w:val="20"/>
          <w:szCs w:val="20"/>
          <w:shd w:val="clear" w:color="auto" w:fill="FFFFFF"/>
        </w:rPr>
        <w:t>111</w:t>
      </w:r>
      <w:r w:rsidR="002F047A" w:rsidRPr="007A159D">
        <w:rPr>
          <w:rFonts w:eastAsia="標楷體"/>
          <w:color w:val="000000"/>
          <w:sz w:val="20"/>
          <w:szCs w:val="20"/>
          <w:shd w:val="clear" w:color="auto" w:fill="FFFFFF"/>
        </w:rPr>
        <w:t>學年度第</w:t>
      </w:r>
      <w:r w:rsidR="002F047A">
        <w:rPr>
          <w:rFonts w:eastAsia="標楷體"/>
          <w:color w:val="000000"/>
          <w:sz w:val="20"/>
          <w:szCs w:val="20"/>
          <w:shd w:val="clear" w:color="auto" w:fill="FFFFFF"/>
        </w:rPr>
        <w:t>2</w:t>
      </w:r>
      <w:r w:rsidR="002F047A" w:rsidRPr="007A159D">
        <w:rPr>
          <w:rFonts w:eastAsia="標楷體"/>
          <w:color w:val="000000"/>
          <w:sz w:val="20"/>
          <w:szCs w:val="20"/>
          <w:shd w:val="clear" w:color="auto" w:fill="FFFFFF"/>
        </w:rPr>
        <w:t>次通識教育中心中心會議通過</w:t>
      </w:r>
    </w:p>
    <w:p w14:paraId="05A0E27C" w14:textId="77777777" w:rsidR="007A159D" w:rsidRPr="00EA01CB" w:rsidRDefault="007A159D" w:rsidP="007A159D">
      <w:pPr>
        <w:spacing w:line="300" w:lineRule="exact"/>
        <w:ind w:rightChars="-307" w:right="-737" w:firstLineChars="2268" w:firstLine="4536"/>
        <w:rPr>
          <w:rFonts w:eastAsia="標楷體"/>
          <w:color w:val="000000" w:themeColor="text1"/>
          <w:sz w:val="20"/>
          <w:szCs w:val="20"/>
          <w:shd w:val="clear" w:color="auto" w:fill="FFFFFF"/>
        </w:rPr>
      </w:pP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111.</w:t>
      </w:r>
      <w:r w:rsidR="00B21EA7"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10.24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 xml:space="preserve">  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高醫心通字第</w:t>
      </w:r>
      <w:r w:rsidR="00B21EA7"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1111103886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號函公布</w:t>
      </w:r>
    </w:p>
    <w:p w14:paraId="369452E0" w14:textId="4D7D5573" w:rsidR="002F047A" w:rsidRPr="00EA01CB" w:rsidRDefault="002F047A" w:rsidP="007A159D">
      <w:pPr>
        <w:spacing w:line="300" w:lineRule="exact"/>
        <w:ind w:rightChars="-307" w:right="-737" w:firstLineChars="2268" w:firstLine="4536"/>
        <w:rPr>
          <w:rFonts w:eastAsia="標楷體"/>
          <w:color w:val="000000" w:themeColor="text1"/>
          <w:sz w:val="20"/>
          <w:szCs w:val="20"/>
          <w:shd w:val="clear" w:color="auto" w:fill="FFFFFF"/>
        </w:rPr>
      </w:pPr>
      <w:r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114.</w:t>
      </w:r>
      <w:r w:rsidR="00A848FB"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10</w:t>
      </w:r>
      <w:r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.</w:t>
      </w:r>
      <w:r w:rsidR="00A848FB"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30</w:t>
      </w:r>
      <w:r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 xml:space="preserve">  114</w:t>
      </w:r>
      <w:r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學年度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第</w:t>
      </w:r>
      <w:r w:rsidR="00A848FB"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2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次通識教育中心中心會議通過</w:t>
      </w:r>
    </w:p>
    <w:p w14:paraId="10FC8D37" w14:textId="0B4BCD27" w:rsidR="002F047A" w:rsidRPr="00EA01CB" w:rsidRDefault="002F047A" w:rsidP="007A159D">
      <w:pPr>
        <w:spacing w:line="300" w:lineRule="exact"/>
        <w:ind w:rightChars="-307" w:right="-737" w:firstLineChars="2268" w:firstLine="4536"/>
        <w:rPr>
          <w:rFonts w:eastAsia="標楷體"/>
          <w:color w:val="000000" w:themeColor="text1"/>
          <w:sz w:val="20"/>
          <w:szCs w:val="20"/>
          <w:shd w:val="clear" w:color="auto" w:fill="FFFFFF"/>
        </w:rPr>
      </w:pPr>
      <w:r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114.</w:t>
      </w:r>
      <w:r w:rsidR="004766D3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11</w:t>
      </w:r>
      <w:r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.</w:t>
      </w:r>
      <w:r w:rsidR="004766D3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24</w:t>
      </w:r>
      <w:r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 xml:space="preserve">  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高醫心通字第</w:t>
      </w:r>
      <w:r w:rsidR="004766D3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1141103973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號函公布</w:t>
      </w:r>
    </w:p>
    <w:p w14:paraId="081D54BD" w14:textId="77777777" w:rsidR="007A159D" w:rsidRPr="00EA01CB" w:rsidRDefault="007A159D" w:rsidP="007A159D">
      <w:pPr>
        <w:spacing w:line="300" w:lineRule="exact"/>
        <w:ind w:rightChars="-307" w:right="-737" w:firstLineChars="2268" w:firstLine="4536"/>
        <w:rPr>
          <w:rFonts w:ascii="標楷體" w:eastAsia="標楷體" w:hAnsi="標楷體"/>
          <w:color w:val="000000" w:themeColor="text1"/>
          <w:sz w:val="20"/>
          <w:szCs w:val="20"/>
        </w:rPr>
      </w:pPr>
    </w:p>
    <w:tbl>
      <w:tblPr>
        <w:tblStyle w:val="a9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925"/>
      </w:tblGrid>
      <w:tr w:rsidR="00EA01CB" w:rsidRPr="00EA01CB" w14:paraId="115132E9" w14:textId="77777777" w:rsidTr="00313A92">
        <w:tc>
          <w:tcPr>
            <w:tcW w:w="709" w:type="dxa"/>
          </w:tcPr>
          <w:p w14:paraId="68489825" w14:textId="77777777" w:rsidR="006C6A43" w:rsidRPr="00EA01CB" w:rsidRDefault="0054603F" w:rsidP="00D52A89">
            <w:pPr>
              <w:adjustRightInd w:val="0"/>
              <w:snapToGrid w:val="0"/>
              <w:ind w:rightChars="-307" w:right="-737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/>
                <w:color w:val="000000" w:themeColor="text1"/>
              </w:rPr>
              <w:t>一、</w:t>
            </w:r>
          </w:p>
        </w:tc>
        <w:tc>
          <w:tcPr>
            <w:tcW w:w="8925" w:type="dxa"/>
          </w:tcPr>
          <w:p w14:paraId="4401BA34" w14:textId="77777777" w:rsidR="00660671" w:rsidRPr="00EA01CB" w:rsidRDefault="00DD34F2" w:rsidP="00D52A89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/>
                <w:color w:val="000000" w:themeColor="text1"/>
              </w:rPr>
              <w:t>為規</w:t>
            </w:r>
            <w:r w:rsidR="000346B5" w:rsidRPr="00EA01CB">
              <w:rPr>
                <w:rFonts w:eastAsia="標楷體" w:hint="eastAsia"/>
                <w:color w:val="000000" w:themeColor="text1"/>
              </w:rPr>
              <w:t>劃</w:t>
            </w:r>
            <w:r w:rsidRPr="00EA01CB">
              <w:rPr>
                <w:rFonts w:eastAsia="標楷體" w:hint="eastAsia"/>
                <w:color w:val="000000" w:themeColor="text1"/>
              </w:rPr>
              <w:t>通識教育中心（以下簡稱本中心）</w:t>
            </w:r>
            <w:r w:rsidR="002910B1" w:rsidRPr="00EA01CB">
              <w:rPr>
                <w:rFonts w:eastAsia="標楷體"/>
                <w:color w:val="000000" w:themeColor="text1"/>
              </w:rPr>
              <w:t>非正式課程，</w:t>
            </w:r>
            <w:r w:rsidR="00660671" w:rsidRPr="00EA01CB">
              <w:rPr>
                <w:rFonts w:eastAsia="標楷體"/>
                <w:color w:val="000000" w:themeColor="text1"/>
              </w:rPr>
              <w:t>依據本校「通識教育中心設置辦法」第</w:t>
            </w:r>
            <w:r w:rsidR="00EE47C6" w:rsidRPr="00EA01CB">
              <w:rPr>
                <w:rFonts w:eastAsia="標楷體"/>
                <w:color w:val="000000" w:themeColor="text1"/>
              </w:rPr>
              <w:t>10</w:t>
            </w:r>
            <w:r w:rsidR="00660671" w:rsidRPr="00EA01CB">
              <w:rPr>
                <w:rFonts w:eastAsia="標楷體"/>
                <w:color w:val="000000" w:themeColor="text1"/>
              </w:rPr>
              <w:t>條</w:t>
            </w:r>
            <w:r w:rsidRPr="00EA01CB">
              <w:rPr>
                <w:rFonts w:eastAsia="標楷體" w:hint="eastAsia"/>
                <w:color w:val="000000" w:themeColor="text1"/>
              </w:rPr>
              <w:t>設置本中心非正式課程發展委員會（以下簡稱本委員會）</w:t>
            </w:r>
            <w:r w:rsidR="00660671" w:rsidRPr="00EA01CB">
              <w:rPr>
                <w:rFonts w:eastAsia="標楷體"/>
                <w:color w:val="000000" w:themeColor="text1"/>
              </w:rPr>
              <w:t>，訂定本要點。</w:t>
            </w:r>
          </w:p>
        </w:tc>
      </w:tr>
      <w:tr w:rsidR="00EA01CB" w:rsidRPr="00EA01CB" w14:paraId="08287ACF" w14:textId="77777777" w:rsidTr="00313A92">
        <w:tc>
          <w:tcPr>
            <w:tcW w:w="709" w:type="dxa"/>
          </w:tcPr>
          <w:p w14:paraId="0B846503" w14:textId="301914E0" w:rsidR="00FA087B" w:rsidRPr="00EA01CB" w:rsidRDefault="00FA087B" w:rsidP="00D52A89">
            <w:pPr>
              <w:adjustRightInd w:val="0"/>
              <w:snapToGrid w:val="0"/>
              <w:ind w:rightChars="-307" w:right="-737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二、</w:t>
            </w:r>
          </w:p>
        </w:tc>
        <w:tc>
          <w:tcPr>
            <w:tcW w:w="8925" w:type="dxa"/>
          </w:tcPr>
          <w:p w14:paraId="7123DED5" w14:textId="6107522C" w:rsidR="00FA087B" w:rsidRPr="00EA01CB" w:rsidRDefault="00FA087B" w:rsidP="00FA087B">
            <w:pPr>
              <w:adjustRightInd w:val="0"/>
              <w:snapToGrid w:val="0"/>
              <w:jc w:val="both"/>
              <w:rPr>
                <w:rFonts w:eastAsia="標楷體"/>
                <w:color w:val="000000" w:themeColor="text1"/>
                <w:u w:val="single"/>
              </w:rPr>
            </w:pPr>
            <w:r w:rsidRPr="00EA01CB">
              <w:rPr>
                <w:rFonts w:eastAsia="標楷體" w:hint="eastAsia"/>
                <w:color w:val="000000" w:themeColor="text1"/>
                <w:u w:val="single"/>
              </w:rPr>
              <w:t>本要點所稱非正式課程，係指學校在正式課程之外，有意安排與辦理的各項學習活動</w:t>
            </w:r>
            <w:r w:rsidR="00A02E9A" w:rsidRPr="00EA01CB">
              <w:rPr>
                <w:rFonts w:eastAsia="標楷體" w:hint="eastAsia"/>
                <w:color w:val="000000" w:themeColor="text1"/>
                <w:u w:val="single"/>
              </w:rPr>
              <w:t>，包含藝文講座、動態表演、靜態展覽、</w:t>
            </w:r>
            <w:r w:rsidR="003C5B3A" w:rsidRPr="00EA01CB">
              <w:rPr>
                <w:rFonts w:eastAsia="標楷體" w:hint="eastAsia"/>
                <w:color w:val="000000" w:themeColor="text1"/>
                <w:u w:val="single"/>
              </w:rPr>
              <w:t>主題影展、</w:t>
            </w:r>
            <w:r w:rsidR="00A02E9A" w:rsidRPr="00EA01CB">
              <w:rPr>
                <w:rFonts w:eastAsia="標楷體" w:hint="eastAsia"/>
                <w:color w:val="000000" w:themeColor="text1"/>
                <w:u w:val="single"/>
              </w:rPr>
              <w:t>體驗工作坊、醫事法律線上講座等多元學習場域與彈性學習方式，以促進學生自發性學習，擴展學生學習範圍</w:t>
            </w:r>
            <w:r w:rsidRPr="00EA01CB">
              <w:rPr>
                <w:rFonts w:eastAsia="標楷體" w:hint="eastAsia"/>
                <w:color w:val="000000" w:themeColor="text1"/>
                <w:u w:val="single"/>
              </w:rPr>
              <w:t>。</w:t>
            </w:r>
          </w:p>
        </w:tc>
      </w:tr>
      <w:tr w:rsidR="00EA01CB" w:rsidRPr="00EA01CB" w14:paraId="5B821249" w14:textId="77777777" w:rsidTr="00313A92">
        <w:tc>
          <w:tcPr>
            <w:tcW w:w="709" w:type="dxa"/>
          </w:tcPr>
          <w:p w14:paraId="731ADC33" w14:textId="7E78F9BD" w:rsidR="0054603F" w:rsidRPr="00EA01CB" w:rsidRDefault="00CF5D2D" w:rsidP="00D52A89">
            <w:pPr>
              <w:adjustRightInd w:val="0"/>
              <w:snapToGrid w:val="0"/>
              <w:ind w:rightChars="-307" w:right="-737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  <w:u w:val="single"/>
              </w:rPr>
              <w:t>三</w:t>
            </w:r>
            <w:r w:rsidR="0054603F" w:rsidRPr="00EA01CB">
              <w:rPr>
                <w:rFonts w:eastAsia="標楷體"/>
                <w:color w:val="000000" w:themeColor="text1"/>
              </w:rPr>
              <w:t>、</w:t>
            </w:r>
          </w:p>
        </w:tc>
        <w:tc>
          <w:tcPr>
            <w:tcW w:w="8925" w:type="dxa"/>
          </w:tcPr>
          <w:p w14:paraId="687E7C46" w14:textId="77777777" w:rsidR="006C6A43" w:rsidRPr="00EA01CB" w:rsidRDefault="0054603F" w:rsidP="00D52A89">
            <w:pPr>
              <w:adjustRightInd w:val="0"/>
              <w:snapToGrid w:val="0"/>
              <w:ind w:rightChars="11" w:right="26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/>
                <w:color w:val="000000" w:themeColor="text1"/>
              </w:rPr>
              <w:t>本委員會置委員</w:t>
            </w:r>
            <w:r w:rsidR="003014FE" w:rsidRPr="00EA01CB">
              <w:rPr>
                <w:rFonts w:eastAsia="標楷體" w:hint="eastAsia"/>
                <w:color w:val="000000" w:themeColor="text1"/>
              </w:rPr>
              <w:t>9</w:t>
            </w:r>
            <w:r w:rsidRPr="00EA01CB">
              <w:rPr>
                <w:rFonts w:eastAsia="標楷體"/>
                <w:color w:val="000000" w:themeColor="text1"/>
              </w:rPr>
              <w:t>至</w:t>
            </w:r>
            <w:r w:rsidR="003014FE" w:rsidRPr="00EA01CB">
              <w:rPr>
                <w:rFonts w:eastAsia="標楷體"/>
                <w:color w:val="000000" w:themeColor="text1"/>
              </w:rPr>
              <w:t>13</w:t>
            </w:r>
            <w:r w:rsidRPr="00EA01CB">
              <w:rPr>
                <w:rFonts w:eastAsia="標楷體"/>
                <w:color w:val="000000" w:themeColor="text1"/>
              </w:rPr>
              <w:t>名，由本中心主任擔任召集人，綜合組組長為總幹事兼委員，並推薦專任教師</w:t>
            </w:r>
            <w:r w:rsidR="00225D6B" w:rsidRPr="00EA01CB">
              <w:rPr>
                <w:rFonts w:eastAsia="標楷體"/>
                <w:color w:val="000000" w:themeColor="text1"/>
              </w:rPr>
              <w:t>6</w:t>
            </w:r>
            <w:r w:rsidRPr="00EA01CB">
              <w:rPr>
                <w:rFonts w:eastAsia="標楷體"/>
                <w:color w:val="000000" w:themeColor="text1"/>
              </w:rPr>
              <w:t>至</w:t>
            </w:r>
            <w:r w:rsidR="00225D6B" w:rsidRPr="00EA01CB">
              <w:rPr>
                <w:rFonts w:eastAsia="標楷體"/>
                <w:color w:val="000000" w:themeColor="text1"/>
              </w:rPr>
              <w:t>9</w:t>
            </w:r>
            <w:r w:rsidRPr="00EA01CB">
              <w:rPr>
                <w:rFonts w:eastAsia="標楷體"/>
                <w:color w:val="000000" w:themeColor="text1"/>
              </w:rPr>
              <w:t>名，以及學生代表</w:t>
            </w:r>
            <w:r w:rsidRPr="00EA01CB">
              <w:rPr>
                <w:rFonts w:eastAsia="標楷體"/>
                <w:color w:val="000000" w:themeColor="text1"/>
              </w:rPr>
              <w:t>1</w:t>
            </w:r>
            <w:r w:rsidRPr="00EA01CB">
              <w:rPr>
                <w:rFonts w:eastAsia="標楷體"/>
                <w:color w:val="000000" w:themeColor="text1"/>
              </w:rPr>
              <w:t>至</w:t>
            </w:r>
            <w:r w:rsidRPr="00EA01CB">
              <w:rPr>
                <w:rFonts w:eastAsia="標楷體"/>
                <w:color w:val="000000" w:themeColor="text1"/>
              </w:rPr>
              <w:t>2</w:t>
            </w:r>
            <w:r w:rsidRPr="00EA01CB">
              <w:rPr>
                <w:rFonts w:eastAsia="標楷體"/>
                <w:color w:val="000000" w:themeColor="text1"/>
              </w:rPr>
              <w:t>名為委員，陳請校長聘任之。</w:t>
            </w:r>
          </w:p>
          <w:p w14:paraId="57726B0F" w14:textId="77777777" w:rsidR="0054603F" w:rsidRPr="00EA01CB" w:rsidRDefault="0054603F" w:rsidP="00D52A89">
            <w:pPr>
              <w:adjustRightInd w:val="0"/>
              <w:snapToGrid w:val="0"/>
              <w:ind w:rightChars="11" w:right="26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/>
                <w:color w:val="000000" w:themeColor="text1"/>
              </w:rPr>
              <w:t>本委員會委員任期一年，遴選得連任。</w:t>
            </w:r>
          </w:p>
        </w:tc>
      </w:tr>
      <w:tr w:rsidR="00EA01CB" w:rsidRPr="00EA01CB" w14:paraId="00D2DD13" w14:textId="77777777" w:rsidTr="00313A92">
        <w:tc>
          <w:tcPr>
            <w:tcW w:w="709" w:type="dxa"/>
          </w:tcPr>
          <w:p w14:paraId="280473AE" w14:textId="52A0B82B" w:rsidR="00EB4080" w:rsidRPr="00EA01CB" w:rsidRDefault="00CF5D2D" w:rsidP="00D52A89">
            <w:pPr>
              <w:adjustRightInd w:val="0"/>
              <w:snapToGrid w:val="0"/>
              <w:ind w:rightChars="-307" w:right="-737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  <w:u w:val="single"/>
              </w:rPr>
              <w:t>四</w:t>
            </w:r>
            <w:r w:rsidR="00EB4080" w:rsidRPr="00EA01CB">
              <w:rPr>
                <w:rFonts w:eastAsia="標楷體" w:hint="eastAsia"/>
                <w:color w:val="000000" w:themeColor="text1"/>
              </w:rPr>
              <w:t>、</w:t>
            </w:r>
          </w:p>
        </w:tc>
        <w:tc>
          <w:tcPr>
            <w:tcW w:w="8925" w:type="dxa"/>
          </w:tcPr>
          <w:p w14:paraId="4DD6A909" w14:textId="77777777" w:rsidR="00D40BEB" w:rsidRPr="00EA01CB" w:rsidRDefault="00EF08F4" w:rsidP="00D52A89">
            <w:pPr>
              <w:adjustRightInd w:val="0"/>
              <w:snapToGrid w:val="0"/>
              <w:ind w:rightChars="11" w:right="26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本委員會主要權責</w:t>
            </w:r>
            <w:r w:rsidR="00D40BEB" w:rsidRPr="00EA01CB">
              <w:rPr>
                <w:rFonts w:eastAsia="標楷體" w:hint="eastAsia"/>
                <w:color w:val="000000" w:themeColor="text1"/>
              </w:rPr>
              <w:t>如下：</w:t>
            </w:r>
          </w:p>
          <w:p w14:paraId="3F1F9B68" w14:textId="77777777" w:rsidR="00EB4080" w:rsidRPr="00EA01CB" w:rsidRDefault="00EF08F4" w:rsidP="00D52A8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Chars="0" w:rightChars="11" w:right="26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討論非正式課程之規畫。</w:t>
            </w:r>
          </w:p>
          <w:p w14:paraId="3A99B627" w14:textId="77777777" w:rsidR="00D40BEB" w:rsidRPr="00EA01CB" w:rsidRDefault="00D40BEB" w:rsidP="00D52A8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Chars="0" w:rightChars="11" w:right="26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檢討非正式課程執行成效。</w:t>
            </w:r>
          </w:p>
          <w:p w14:paraId="35EDDA0C" w14:textId="77777777" w:rsidR="00D40BEB" w:rsidRPr="00EA01CB" w:rsidRDefault="00D40BEB" w:rsidP="00D52A89">
            <w:pPr>
              <w:pStyle w:val="aa"/>
              <w:numPr>
                <w:ilvl w:val="0"/>
                <w:numId w:val="1"/>
              </w:numPr>
              <w:adjustRightInd w:val="0"/>
              <w:snapToGrid w:val="0"/>
              <w:ind w:leftChars="0" w:rightChars="11" w:right="26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其他</w:t>
            </w:r>
            <w:r w:rsidR="00F71A0B" w:rsidRPr="00EA01CB">
              <w:rPr>
                <w:rFonts w:eastAsia="標楷體" w:hint="eastAsia"/>
                <w:color w:val="000000" w:themeColor="text1"/>
              </w:rPr>
              <w:t>非正式課程之相關事宜。</w:t>
            </w:r>
          </w:p>
        </w:tc>
      </w:tr>
      <w:tr w:rsidR="00EA01CB" w:rsidRPr="00EA01CB" w14:paraId="7F9CB546" w14:textId="77777777" w:rsidTr="00313A92">
        <w:tc>
          <w:tcPr>
            <w:tcW w:w="709" w:type="dxa"/>
          </w:tcPr>
          <w:p w14:paraId="3477C5CB" w14:textId="1D59665C" w:rsidR="006C6A43" w:rsidRPr="00EA01CB" w:rsidRDefault="00CF5D2D" w:rsidP="00D52A89">
            <w:pPr>
              <w:adjustRightInd w:val="0"/>
              <w:snapToGrid w:val="0"/>
              <w:ind w:rightChars="-307" w:right="-737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  <w:u w:val="single"/>
              </w:rPr>
              <w:t>五</w:t>
            </w:r>
            <w:r w:rsidR="004D620D" w:rsidRPr="00EA01CB">
              <w:rPr>
                <w:rFonts w:eastAsia="標楷體"/>
                <w:color w:val="000000" w:themeColor="text1"/>
              </w:rPr>
              <w:t>、</w:t>
            </w:r>
          </w:p>
        </w:tc>
        <w:tc>
          <w:tcPr>
            <w:tcW w:w="8925" w:type="dxa"/>
          </w:tcPr>
          <w:p w14:paraId="71EBD6CF" w14:textId="77777777" w:rsidR="006C6A43" w:rsidRPr="00EA01CB" w:rsidRDefault="001D1927" w:rsidP="00D52A89">
            <w:pPr>
              <w:adjustRightInd w:val="0"/>
              <w:snapToGrid w:val="0"/>
              <w:ind w:rightChars="13" w:right="31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本委員會</w:t>
            </w:r>
            <w:r w:rsidR="00213969" w:rsidRPr="00EA01CB">
              <w:rPr>
                <w:rFonts w:eastAsia="標楷體" w:hint="eastAsia"/>
                <w:color w:val="000000" w:themeColor="text1"/>
              </w:rPr>
              <w:t>每學年至少開會一次</w:t>
            </w:r>
            <w:r w:rsidR="002E1F47" w:rsidRPr="00EA01CB">
              <w:rPr>
                <w:rFonts w:eastAsia="標楷體" w:hint="eastAsia"/>
                <w:color w:val="000000" w:themeColor="text1"/>
              </w:rPr>
              <w:t>為原則</w:t>
            </w:r>
            <w:r w:rsidR="00213969" w:rsidRPr="00EA01CB">
              <w:rPr>
                <w:rFonts w:eastAsia="標楷體" w:hint="eastAsia"/>
                <w:color w:val="000000" w:themeColor="text1"/>
              </w:rPr>
              <w:t>，必要時得召開臨時會議。會議須有全體委員二分之一以上出席，始得開議。並經出席委員過半數之同意，始得決議。</w:t>
            </w:r>
          </w:p>
        </w:tc>
      </w:tr>
      <w:tr w:rsidR="00EA01CB" w:rsidRPr="00EA01CB" w14:paraId="2685F519" w14:textId="77777777" w:rsidTr="00313A92">
        <w:tc>
          <w:tcPr>
            <w:tcW w:w="709" w:type="dxa"/>
          </w:tcPr>
          <w:p w14:paraId="39E34095" w14:textId="0DE21A95" w:rsidR="00213969" w:rsidRPr="00EA01CB" w:rsidRDefault="00CF5D2D" w:rsidP="00D52A89">
            <w:pPr>
              <w:adjustRightInd w:val="0"/>
              <w:snapToGrid w:val="0"/>
              <w:ind w:rightChars="-307" w:right="-737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  <w:u w:val="single"/>
              </w:rPr>
              <w:t>六</w:t>
            </w:r>
            <w:r w:rsidR="00213969" w:rsidRPr="00EA01CB">
              <w:rPr>
                <w:rFonts w:eastAsia="標楷體" w:hint="eastAsia"/>
                <w:color w:val="000000" w:themeColor="text1"/>
              </w:rPr>
              <w:t>、</w:t>
            </w:r>
          </w:p>
        </w:tc>
        <w:tc>
          <w:tcPr>
            <w:tcW w:w="8925" w:type="dxa"/>
          </w:tcPr>
          <w:p w14:paraId="5E315B3C" w14:textId="77777777" w:rsidR="00213969" w:rsidRPr="00EA01CB" w:rsidRDefault="00213969" w:rsidP="00D52A89">
            <w:pPr>
              <w:adjustRightInd w:val="0"/>
              <w:snapToGrid w:val="0"/>
              <w:ind w:rightChars="13" w:right="31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本委員會會議開會時，得視需要邀請議案相關人員或校外專家學者列席。</w:t>
            </w:r>
          </w:p>
        </w:tc>
      </w:tr>
      <w:tr w:rsidR="00EA01CB" w:rsidRPr="00EA01CB" w14:paraId="6BDB8C11" w14:textId="77777777" w:rsidTr="00313A92">
        <w:tc>
          <w:tcPr>
            <w:tcW w:w="709" w:type="dxa"/>
          </w:tcPr>
          <w:p w14:paraId="7C1893EC" w14:textId="7FA9CF12" w:rsidR="00213969" w:rsidRPr="00EA01CB" w:rsidRDefault="00CF5D2D" w:rsidP="00D52A89">
            <w:pPr>
              <w:adjustRightInd w:val="0"/>
              <w:snapToGrid w:val="0"/>
              <w:ind w:rightChars="-307" w:right="-737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  <w:u w:val="single"/>
              </w:rPr>
              <w:t>七</w:t>
            </w:r>
            <w:r w:rsidR="00CD5E2E" w:rsidRPr="00EA01CB">
              <w:rPr>
                <w:rFonts w:eastAsia="標楷體" w:hint="eastAsia"/>
                <w:color w:val="000000" w:themeColor="text1"/>
              </w:rPr>
              <w:t>、</w:t>
            </w:r>
          </w:p>
        </w:tc>
        <w:tc>
          <w:tcPr>
            <w:tcW w:w="8925" w:type="dxa"/>
          </w:tcPr>
          <w:p w14:paraId="55EFCEC0" w14:textId="77777777" w:rsidR="00213969" w:rsidRPr="00EA01CB" w:rsidRDefault="00213969" w:rsidP="00D52A89">
            <w:pPr>
              <w:adjustRightInd w:val="0"/>
              <w:snapToGrid w:val="0"/>
              <w:ind w:rightChars="13" w:right="31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本委員會之委員及工作人員均為無給職，邀請校外學者專家列席時，得酌支出席費</w:t>
            </w:r>
            <w:r w:rsidR="00F96907" w:rsidRPr="00EA01CB">
              <w:rPr>
                <w:rFonts w:eastAsia="標楷體" w:hint="eastAsia"/>
                <w:color w:val="000000" w:themeColor="text1"/>
              </w:rPr>
              <w:t>及</w:t>
            </w:r>
            <w:r w:rsidRPr="00EA01CB">
              <w:rPr>
                <w:rFonts w:eastAsia="標楷體" w:hint="eastAsia"/>
                <w:color w:val="000000" w:themeColor="text1"/>
              </w:rPr>
              <w:t>交通費。</w:t>
            </w:r>
          </w:p>
        </w:tc>
      </w:tr>
      <w:tr w:rsidR="006C6A43" w:rsidRPr="00EA01CB" w14:paraId="423D3C1F" w14:textId="77777777" w:rsidTr="00313A92">
        <w:tc>
          <w:tcPr>
            <w:tcW w:w="709" w:type="dxa"/>
          </w:tcPr>
          <w:p w14:paraId="60994CBA" w14:textId="40511381" w:rsidR="006C6A43" w:rsidRPr="00EA01CB" w:rsidRDefault="00CF5D2D" w:rsidP="00D52A89">
            <w:pPr>
              <w:adjustRightInd w:val="0"/>
              <w:snapToGrid w:val="0"/>
              <w:ind w:rightChars="-307" w:right="-737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  <w:u w:val="single"/>
              </w:rPr>
              <w:t>八</w:t>
            </w:r>
            <w:r w:rsidR="0054603F" w:rsidRPr="00EA01CB">
              <w:rPr>
                <w:rFonts w:eastAsia="標楷體"/>
                <w:color w:val="000000" w:themeColor="text1"/>
              </w:rPr>
              <w:t>、</w:t>
            </w:r>
          </w:p>
        </w:tc>
        <w:tc>
          <w:tcPr>
            <w:tcW w:w="8925" w:type="dxa"/>
          </w:tcPr>
          <w:p w14:paraId="742172C7" w14:textId="77777777" w:rsidR="006C6A43" w:rsidRPr="00EA01CB" w:rsidRDefault="00A9626D" w:rsidP="00D52A89">
            <w:pPr>
              <w:adjustRightInd w:val="0"/>
              <w:snapToGrid w:val="0"/>
              <w:ind w:rightChars="-307" w:right="-737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/>
                <w:color w:val="000000" w:themeColor="text1"/>
              </w:rPr>
              <w:t>本要點經通識教育中心中心會議</w:t>
            </w:r>
            <w:r w:rsidRPr="00EA01CB">
              <w:rPr>
                <w:rFonts w:eastAsia="標楷體" w:hint="eastAsia"/>
                <w:color w:val="000000" w:themeColor="text1"/>
              </w:rPr>
              <w:t>審議通過後，自公布日起實施，修正時亦同。</w:t>
            </w:r>
          </w:p>
        </w:tc>
      </w:tr>
    </w:tbl>
    <w:p w14:paraId="14FE3048" w14:textId="77777777" w:rsidR="000D0EA5" w:rsidRPr="00EA01CB" w:rsidRDefault="000D0EA5">
      <w:pPr>
        <w:widowControl/>
        <w:rPr>
          <w:rFonts w:ascii="標楷體" w:eastAsia="標楷體" w:hAnsi="標楷體"/>
          <w:b/>
          <w:color w:val="000000" w:themeColor="text1"/>
          <w:sz w:val="32"/>
        </w:rPr>
        <w:sectPr w:rsidR="000D0EA5" w:rsidRPr="00EA01CB" w:rsidSect="00E641DA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14:paraId="2B7B57FE" w14:textId="77777777" w:rsidR="000D0EA5" w:rsidRPr="00EA01CB" w:rsidRDefault="000D0EA5" w:rsidP="000D0EA5">
      <w:pPr>
        <w:spacing w:line="440" w:lineRule="exact"/>
        <w:rPr>
          <w:rFonts w:ascii="標楷體" w:eastAsia="標楷體" w:hAnsi="標楷體"/>
          <w:b/>
          <w:color w:val="000000" w:themeColor="text1"/>
          <w:sz w:val="32"/>
        </w:rPr>
      </w:pPr>
      <w:bookmarkStart w:id="1" w:name="_Hlk205390359"/>
      <w:bookmarkEnd w:id="0"/>
      <w:r w:rsidRPr="00EA01CB">
        <w:rPr>
          <w:rFonts w:ascii="標楷體" w:eastAsia="標楷體" w:hAnsi="標楷體" w:hint="eastAsia"/>
          <w:b/>
          <w:color w:val="000000" w:themeColor="text1"/>
          <w:sz w:val="32"/>
        </w:rPr>
        <w:lastRenderedPageBreak/>
        <w:t>高雄醫學大學通識教育中心非正式課程發展委員會設置要點</w:t>
      </w:r>
      <w:r w:rsidRPr="00EA01CB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(修正條文對照表)</w:t>
      </w:r>
    </w:p>
    <w:p w14:paraId="35EB8005" w14:textId="77777777" w:rsidR="000D0EA5" w:rsidRPr="00EA01CB" w:rsidRDefault="000D0EA5" w:rsidP="000D0EA5">
      <w:pPr>
        <w:spacing w:line="300" w:lineRule="exact"/>
        <w:ind w:rightChars="-307" w:right="-737" w:firstLineChars="2268" w:firstLine="4536"/>
        <w:rPr>
          <w:rFonts w:eastAsia="標楷體"/>
          <w:color w:val="000000" w:themeColor="text1"/>
          <w:sz w:val="20"/>
          <w:szCs w:val="20"/>
          <w:shd w:val="clear" w:color="auto" w:fill="FFFFFF"/>
        </w:rPr>
      </w:pP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 xml:space="preserve">111.10.03 </w:t>
      </w:r>
      <w:r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111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學年度第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2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次通識教育中心中心會議通過</w:t>
      </w:r>
    </w:p>
    <w:p w14:paraId="269B0401" w14:textId="77777777" w:rsidR="000D0EA5" w:rsidRPr="00EA01CB" w:rsidRDefault="000D0EA5" w:rsidP="000D0EA5">
      <w:pPr>
        <w:spacing w:line="300" w:lineRule="exact"/>
        <w:ind w:rightChars="-307" w:right="-737" w:firstLineChars="2268" w:firstLine="4536"/>
        <w:rPr>
          <w:rFonts w:eastAsia="標楷體"/>
          <w:color w:val="000000" w:themeColor="text1"/>
          <w:sz w:val="20"/>
          <w:szCs w:val="20"/>
          <w:shd w:val="clear" w:color="auto" w:fill="FFFFFF"/>
        </w:rPr>
      </w:pP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 xml:space="preserve">111.10.24  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高醫心通字第</w:t>
      </w:r>
      <w:r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1111103886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號函公布</w:t>
      </w:r>
    </w:p>
    <w:p w14:paraId="3BDCAE0C" w14:textId="77777777" w:rsidR="009C6EDF" w:rsidRPr="00EA01CB" w:rsidRDefault="009C6EDF" w:rsidP="009C6EDF">
      <w:pPr>
        <w:spacing w:line="300" w:lineRule="exact"/>
        <w:ind w:rightChars="-307" w:right="-737" w:firstLineChars="2268" w:firstLine="4536"/>
        <w:rPr>
          <w:rFonts w:eastAsia="標楷體"/>
          <w:color w:val="000000" w:themeColor="text1"/>
          <w:sz w:val="20"/>
          <w:szCs w:val="20"/>
          <w:shd w:val="clear" w:color="auto" w:fill="FFFFFF"/>
        </w:rPr>
      </w:pPr>
      <w:r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114.10.30  114</w:t>
      </w:r>
      <w:r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學年度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第</w:t>
      </w:r>
      <w:r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2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次通識教育中心中心會議通過</w:t>
      </w:r>
    </w:p>
    <w:p w14:paraId="64EFB3C7" w14:textId="26B644CA" w:rsidR="000D0EA5" w:rsidRPr="00EA01CB" w:rsidRDefault="004766D3" w:rsidP="000D0EA5">
      <w:pPr>
        <w:spacing w:line="300" w:lineRule="exact"/>
        <w:ind w:rightChars="-307" w:right="-737" w:firstLineChars="2268" w:firstLine="4536"/>
        <w:rPr>
          <w:rFonts w:eastAsia="標楷體"/>
          <w:color w:val="000000" w:themeColor="text1"/>
          <w:sz w:val="20"/>
          <w:szCs w:val="20"/>
          <w:shd w:val="clear" w:color="auto" w:fill="FFFFFF"/>
        </w:rPr>
      </w:pPr>
      <w:r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114.</w:t>
      </w:r>
      <w:r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11</w:t>
      </w:r>
      <w:r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.</w:t>
      </w:r>
      <w:r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24</w:t>
      </w:r>
      <w:r w:rsidRPr="00EA01CB"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 xml:space="preserve">  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高醫心通字第</w:t>
      </w:r>
      <w:r>
        <w:rPr>
          <w:rFonts w:eastAsia="標楷體" w:hint="eastAsia"/>
          <w:color w:val="000000" w:themeColor="text1"/>
          <w:sz w:val="20"/>
          <w:szCs w:val="20"/>
          <w:shd w:val="clear" w:color="auto" w:fill="FFFFFF"/>
        </w:rPr>
        <w:t>1141103973</w:t>
      </w:r>
      <w:r w:rsidRPr="00EA01CB">
        <w:rPr>
          <w:rFonts w:eastAsia="標楷體"/>
          <w:color w:val="000000" w:themeColor="text1"/>
          <w:sz w:val="20"/>
          <w:szCs w:val="20"/>
          <w:shd w:val="clear" w:color="auto" w:fill="FFFFFF"/>
        </w:rPr>
        <w:t>號函公布</w:t>
      </w:r>
    </w:p>
    <w:bookmarkEnd w:id="1"/>
    <w:p w14:paraId="2CDEF8AA" w14:textId="77777777" w:rsidR="00532826" w:rsidRPr="00EA01CB" w:rsidRDefault="00532826" w:rsidP="00532826">
      <w:pPr>
        <w:tabs>
          <w:tab w:val="left" w:pos="4253"/>
        </w:tabs>
        <w:spacing w:line="240" w:lineRule="exact"/>
        <w:ind w:rightChars="-177" w:right="-425"/>
        <w:rPr>
          <w:rFonts w:eastAsia="標楷體"/>
          <w:color w:val="000000" w:themeColor="text1"/>
          <w:sz w:val="20"/>
          <w:szCs w:val="20"/>
        </w:rPr>
      </w:pPr>
    </w:p>
    <w:tbl>
      <w:tblPr>
        <w:tblStyle w:val="a9"/>
        <w:tblW w:w="9627" w:type="dxa"/>
        <w:tblLook w:val="04A0" w:firstRow="1" w:lastRow="0" w:firstColumn="1" w:lastColumn="0" w:noHBand="0" w:noVBand="1"/>
      </w:tblPr>
      <w:tblGrid>
        <w:gridCol w:w="3612"/>
        <w:gridCol w:w="3613"/>
        <w:gridCol w:w="2402"/>
      </w:tblGrid>
      <w:tr w:rsidR="00EA01CB" w:rsidRPr="00EA01CB" w14:paraId="1142868A" w14:textId="77777777" w:rsidTr="00F77D88">
        <w:trPr>
          <w:tblHeader/>
        </w:trPr>
        <w:tc>
          <w:tcPr>
            <w:tcW w:w="3612" w:type="dxa"/>
            <w:shd w:val="clear" w:color="auto" w:fill="F2F2F2" w:themeFill="background1" w:themeFillShade="F2"/>
          </w:tcPr>
          <w:p w14:paraId="2A281AEF" w14:textId="08066576" w:rsidR="00E641DA" w:rsidRPr="00EA01CB" w:rsidRDefault="00E641DA" w:rsidP="00335D8B">
            <w:pPr>
              <w:tabs>
                <w:tab w:val="left" w:pos="4253"/>
              </w:tabs>
              <w:ind w:rightChars="-177" w:right="-42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/>
                <w:b/>
                <w:color w:val="000000" w:themeColor="text1"/>
              </w:rPr>
              <w:t>修正條文</w:t>
            </w:r>
          </w:p>
        </w:tc>
        <w:tc>
          <w:tcPr>
            <w:tcW w:w="3613" w:type="dxa"/>
            <w:shd w:val="clear" w:color="auto" w:fill="F2F2F2" w:themeFill="background1" w:themeFillShade="F2"/>
          </w:tcPr>
          <w:p w14:paraId="5F9E1B17" w14:textId="67ED9C53" w:rsidR="00E641DA" w:rsidRPr="00EA01CB" w:rsidRDefault="00E641DA" w:rsidP="00335D8B">
            <w:pPr>
              <w:tabs>
                <w:tab w:val="left" w:pos="4253"/>
              </w:tabs>
              <w:ind w:rightChars="-177" w:right="-42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/>
                <w:b/>
                <w:color w:val="000000" w:themeColor="text1"/>
              </w:rPr>
              <w:t>現行條文</w:t>
            </w:r>
          </w:p>
        </w:tc>
        <w:tc>
          <w:tcPr>
            <w:tcW w:w="2402" w:type="dxa"/>
            <w:shd w:val="clear" w:color="auto" w:fill="F2F2F2" w:themeFill="background1" w:themeFillShade="F2"/>
          </w:tcPr>
          <w:p w14:paraId="4F821A25" w14:textId="1F07D688" w:rsidR="00E641DA" w:rsidRPr="00EA01CB" w:rsidRDefault="00E641DA" w:rsidP="00335D8B">
            <w:pPr>
              <w:tabs>
                <w:tab w:val="left" w:pos="4253"/>
              </w:tabs>
              <w:ind w:rightChars="-177" w:right="-425"/>
              <w:jc w:val="center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/>
                <w:b/>
                <w:color w:val="000000" w:themeColor="text1"/>
              </w:rPr>
              <w:t>說明</w:t>
            </w:r>
          </w:p>
        </w:tc>
      </w:tr>
      <w:tr w:rsidR="00EA01CB" w:rsidRPr="00EA01CB" w14:paraId="538F81F1" w14:textId="77777777" w:rsidTr="00AF0CEB">
        <w:tc>
          <w:tcPr>
            <w:tcW w:w="3612" w:type="dxa"/>
          </w:tcPr>
          <w:p w14:paraId="0D8406AA" w14:textId="7D729890" w:rsidR="00E641DA" w:rsidRPr="00EA01CB" w:rsidRDefault="00E641DA" w:rsidP="00552AE8">
            <w:pPr>
              <w:tabs>
                <w:tab w:val="left" w:pos="4253"/>
              </w:tabs>
              <w:ind w:rightChars="-177" w:right="-425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同現行條文。</w:t>
            </w:r>
          </w:p>
        </w:tc>
        <w:tc>
          <w:tcPr>
            <w:tcW w:w="3613" w:type="dxa"/>
          </w:tcPr>
          <w:p w14:paraId="1D0070BE" w14:textId="0F745069" w:rsidR="00E641DA" w:rsidRPr="00EA01CB" w:rsidRDefault="00AF0CEB" w:rsidP="00AD6061">
            <w:pPr>
              <w:tabs>
                <w:tab w:val="left" w:pos="4253"/>
              </w:tabs>
              <w:ind w:leftChars="-9" w:left="456" w:rightChars="16" w:right="38" w:hangingChars="199" w:hanging="478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一、</w:t>
            </w:r>
            <w:r w:rsidR="00E641DA" w:rsidRPr="00EA01CB">
              <w:rPr>
                <w:rFonts w:eastAsia="標楷體"/>
                <w:color w:val="000000" w:themeColor="text1"/>
              </w:rPr>
              <w:t>為規</w:t>
            </w:r>
            <w:r w:rsidR="00E641DA" w:rsidRPr="00EA01CB">
              <w:rPr>
                <w:rFonts w:eastAsia="標楷體" w:hint="eastAsia"/>
                <w:color w:val="000000" w:themeColor="text1"/>
              </w:rPr>
              <w:t>劃通識教育中心（以下簡稱本中心）</w:t>
            </w:r>
            <w:r w:rsidR="00E641DA" w:rsidRPr="00EA01CB">
              <w:rPr>
                <w:rFonts w:eastAsia="標楷體"/>
                <w:color w:val="000000" w:themeColor="text1"/>
              </w:rPr>
              <w:t>非正式課程，依據本校「通識教育中心設置辦法」第</w:t>
            </w:r>
            <w:r w:rsidR="00E641DA" w:rsidRPr="00EA01CB">
              <w:rPr>
                <w:rFonts w:eastAsia="標楷體"/>
                <w:color w:val="000000" w:themeColor="text1"/>
              </w:rPr>
              <w:t>10</w:t>
            </w:r>
            <w:r w:rsidR="00E641DA" w:rsidRPr="00EA01CB">
              <w:rPr>
                <w:rFonts w:eastAsia="標楷體"/>
                <w:color w:val="000000" w:themeColor="text1"/>
              </w:rPr>
              <w:t>條</w:t>
            </w:r>
            <w:r w:rsidR="00E641DA" w:rsidRPr="00EA01CB">
              <w:rPr>
                <w:rFonts w:eastAsia="標楷體" w:hint="eastAsia"/>
                <w:color w:val="000000" w:themeColor="text1"/>
              </w:rPr>
              <w:t>設置本中心非正式課程發展委員會（以下簡稱本委員會）</w:t>
            </w:r>
            <w:r w:rsidR="00E641DA" w:rsidRPr="00EA01CB">
              <w:rPr>
                <w:rFonts w:eastAsia="標楷體"/>
                <w:color w:val="000000" w:themeColor="text1"/>
              </w:rPr>
              <w:t>，訂定本要點。</w:t>
            </w:r>
          </w:p>
        </w:tc>
        <w:tc>
          <w:tcPr>
            <w:tcW w:w="2402" w:type="dxa"/>
          </w:tcPr>
          <w:p w14:paraId="34F1D95A" w14:textId="33AD9617" w:rsidR="00E641DA" w:rsidRPr="00EA01CB" w:rsidRDefault="00E641DA" w:rsidP="00552AE8">
            <w:pPr>
              <w:tabs>
                <w:tab w:val="left" w:pos="4253"/>
              </w:tabs>
              <w:ind w:rightChars="-177" w:right="-425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bCs/>
                <w:color w:val="000000" w:themeColor="text1"/>
              </w:rPr>
              <w:t>本點未修正。</w:t>
            </w:r>
          </w:p>
        </w:tc>
      </w:tr>
      <w:tr w:rsidR="00EA01CB" w:rsidRPr="00EA01CB" w14:paraId="185EEE21" w14:textId="77777777" w:rsidTr="00AF0CEB">
        <w:tc>
          <w:tcPr>
            <w:tcW w:w="3612" w:type="dxa"/>
          </w:tcPr>
          <w:p w14:paraId="6377CDF7" w14:textId="283B705B" w:rsidR="00E641DA" w:rsidRPr="00EA01CB" w:rsidRDefault="00E641DA" w:rsidP="00AF0CEB">
            <w:pPr>
              <w:tabs>
                <w:tab w:val="left" w:pos="4253"/>
              </w:tabs>
              <w:ind w:leftChars="-17" w:left="403" w:rightChars="5" w:right="12" w:hangingChars="185" w:hanging="444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二、</w:t>
            </w:r>
            <w:r w:rsidR="009C6EDF" w:rsidRPr="00EA01CB">
              <w:rPr>
                <w:rFonts w:eastAsia="標楷體" w:hint="eastAsia"/>
                <w:color w:val="000000" w:themeColor="text1"/>
                <w:u w:val="single"/>
              </w:rPr>
              <w:t>本要點所稱非正式課程，係指學校在正式課程之外，有意安排與辦理的各項學習活動，包含藝文講座、動態表演、靜態展覽、主題影展、體驗工作坊、醫事法律線上講座等多元學習場域與彈性學習方式，以促進學生自發性學習，擴展學生學習範圍</w:t>
            </w:r>
            <w:r w:rsidR="00BA2328" w:rsidRPr="00EA01CB">
              <w:rPr>
                <w:rFonts w:eastAsia="標楷體" w:hint="eastAsia"/>
                <w:color w:val="000000" w:themeColor="text1"/>
                <w:u w:val="single"/>
              </w:rPr>
              <w:t>。</w:t>
            </w:r>
          </w:p>
        </w:tc>
        <w:tc>
          <w:tcPr>
            <w:tcW w:w="3613" w:type="dxa"/>
          </w:tcPr>
          <w:p w14:paraId="06256196" w14:textId="77777777" w:rsidR="00E641DA" w:rsidRPr="00EA01CB" w:rsidRDefault="00E641DA" w:rsidP="00552AE8">
            <w:pPr>
              <w:tabs>
                <w:tab w:val="left" w:pos="4253"/>
              </w:tabs>
              <w:ind w:rightChars="-177" w:right="-425"/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2402" w:type="dxa"/>
          </w:tcPr>
          <w:p w14:paraId="631D7DB3" w14:textId="006D708C" w:rsidR="00E641DA" w:rsidRPr="00EA01CB" w:rsidRDefault="00E641DA" w:rsidP="00AF0CEB">
            <w:pPr>
              <w:tabs>
                <w:tab w:val="left" w:pos="4253"/>
              </w:tabs>
              <w:ind w:rightChars="4" w:right="10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bCs/>
                <w:color w:val="000000" w:themeColor="text1"/>
              </w:rPr>
              <w:t>依</w:t>
            </w:r>
            <w:r w:rsidRPr="00EA01CB">
              <w:rPr>
                <w:rFonts w:eastAsia="標楷體" w:hint="eastAsia"/>
                <w:bCs/>
                <w:color w:val="000000" w:themeColor="text1"/>
              </w:rPr>
              <w:t>114</w:t>
            </w:r>
            <w:r w:rsidRPr="00EA01CB">
              <w:rPr>
                <w:rFonts w:eastAsia="標楷體" w:hint="eastAsia"/>
                <w:bCs/>
                <w:color w:val="000000" w:themeColor="text1"/>
              </w:rPr>
              <w:t>年</w:t>
            </w:r>
            <w:r w:rsidRPr="00EA01CB">
              <w:rPr>
                <w:rFonts w:eastAsia="標楷體" w:hint="eastAsia"/>
                <w:bCs/>
                <w:color w:val="000000" w:themeColor="text1"/>
              </w:rPr>
              <w:t>7</w:t>
            </w:r>
            <w:r w:rsidRPr="00EA01CB">
              <w:rPr>
                <w:rFonts w:eastAsia="標楷體" w:hint="eastAsia"/>
                <w:bCs/>
                <w:color w:val="000000" w:themeColor="text1"/>
              </w:rPr>
              <w:t>月「</w:t>
            </w:r>
            <w:r w:rsidRPr="00EA01CB">
              <w:rPr>
                <w:rFonts w:eastAsia="標楷體" w:hint="eastAsia"/>
                <w:bCs/>
                <w:color w:val="000000" w:themeColor="text1"/>
              </w:rPr>
              <w:t>114</w:t>
            </w:r>
            <w:r w:rsidRPr="00EA01CB">
              <w:rPr>
                <w:rFonts w:eastAsia="標楷體" w:hint="eastAsia"/>
                <w:bCs/>
                <w:color w:val="000000" w:themeColor="text1"/>
              </w:rPr>
              <w:t>年度下半年大學校院校務評鑑</w:t>
            </w:r>
            <w:r w:rsidRPr="00EA01CB">
              <w:rPr>
                <w:rFonts w:eastAsia="標楷體" w:hint="eastAsia"/>
                <w:bCs/>
                <w:color w:val="000000" w:themeColor="text1"/>
              </w:rPr>
              <w:t>-</w:t>
            </w:r>
            <w:r w:rsidRPr="00EA01CB">
              <w:rPr>
                <w:rFonts w:eastAsia="標楷體" w:hint="eastAsia"/>
                <w:bCs/>
                <w:color w:val="000000" w:themeColor="text1"/>
              </w:rPr>
              <w:t>自我評鑑實地訪評委員意見回覆」，新增非正式課程定義。</w:t>
            </w:r>
          </w:p>
        </w:tc>
      </w:tr>
      <w:tr w:rsidR="00EA01CB" w:rsidRPr="00EA01CB" w14:paraId="103056D8" w14:textId="77777777" w:rsidTr="00AF0CEB">
        <w:tc>
          <w:tcPr>
            <w:tcW w:w="3612" w:type="dxa"/>
          </w:tcPr>
          <w:p w14:paraId="74681D7F" w14:textId="77777777" w:rsidR="00AF0CEB" w:rsidRPr="00EA01CB" w:rsidRDefault="00E641DA" w:rsidP="00AF0CEB">
            <w:pPr>
              <w:adjustRightInd w:val="0"/>
              <w:snapToGrid w:val="0"/>
              <w:ind w:leftChars="-29" w:left="403" w:rightChars="11" w:right="26" w:hangingChars="197" w:hanging="473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  <w:u w:val="single"/>
              </w:rPr>
              <w:t>三</w:t>
            </w:r>
            <w:r w:rsidRPr="00EA01CB">
              <w:rPr>
                <w:rFonts w:eastAsia="標楷體" w:hint="eastAsia"/>
                <w:color w:val="000000" w:themeColor="text1"/>
              </w:rPr>
              <w:t>、</w:t>
            </w:r>
            <w:r w:rsidRPr="00EA01CB">
              <w:rPr>
                <w:rFonts w:eastAsia="標楷體"/>
                <w:color w:val="000000" w:themeColor="text1"/>
              </w:rPr>
              <w:t>本委員會置委員</w:t>
            </w:r>
            <w:r w:rsidRPr="00EA01CB">
              <w:rPr>
                <w:rFonts w:eastAsia="標楷體" w:hint="eastAsia"/>
                <w:color w:val="000000" w:themeColor="text1"/>
              </w:rPr>
              <w:t>9</w:t>
            </w:r>
            <w:r w:rsidRPr="00EA01CB">
              <w:rPr>
                <w:rFonts w:eastAsia="標楷體"/>
                <w:color w:val="000000" w:themeColor="text1"/>
              </w:rPr>
              <w:t>至</w:t>
            </w:r>
            <w:r w:rsidRPr="00EA01CB">
              <w:rPr>
                <w:rFonts w:eastAsia="標楷體"/>
                <w:color w:val="000000" w:themeColor="text1"/>
              </w:rPr>
              <w:t>13</w:t>
            </w:r>
            <w:r w:rsidRPr="00EA01CB">
              <w:rPr>
                <w:rFonts w:eastAsia="標楷體"/>
                <w:color w:val="000000" w:themeColor="text1"/>
              </w:rPr>
              <w:t>名，由本中心主任擔任召集人，綜合組組長為總幹事兼委員，並推薦專任教師</w:t>
            </w:r>
            <w:r w:rsidRPr="00EA01CB">
              <w:rPr>
                <w:rFonts w:eastAsia="標楷體"/>
                <w:color w:val="000000" w:themeColor="text1"/>
              </w:rPr>
              <w:t>6</w:t>
            </w:r>
            <w:r w:rsidRPr="00EA01CB">
              <w:rPr>
                <w:rFonts w:eastAsia="標楷體"/>
                <w:color w:val="000000" w:themeColor="text1"/>
              </w:rPr>
              <w:t>至</w:t>
            </w:r>
            <w:r w:rsidRPr="00EA01CB">
              <w:rPr>
                <w:rFonts w:eastAsia="標楷體"/>
                <w:color w:val="000000" w:themeColor="text1"/>
              </w:rPr>
              <w:t>9</w:t>
            </w:r>
            <w:r w:rsidRPr="00EA01CB">
              <w:rPr>
                <w:rFonts w:eastAsia="標楷體"/>
                <w:color w:val="000000" w:themeColor="text1"/>
              </w:rPr>
              <w:t>名，以及學生代表</w:t>
            </w:r>
            <w:r w:rsidRPr="00EA01CB">
              <w:rPr>
                <w:rFonts w:eastAsia="標楷體"/>
                <w:color w:val="000000" w:themeColor="text1"/>
              </w:rPr>
              <w:t>1</w:t>
            </w:r>
            <w:r w:rsidRPr="00EA01CB">
              <w:rPr>
                <w:rFonts w:eastAsia="標楷體"/>
                <w:color w:val="000000" w:themeColor="text1"/>
              </w:rPr>
              <w:t>至</w:t>
            </w:r>
            <w:r w:rsidRPr="00EA01CB">
              <w:rPr>
                <w:rFonts w:eastAsia="標楷體"/>
                <w:color w:val="000000" w:themeColor="text1"/>
              </w:rPr>
              <w:t>2</w:t>
            </w:r>
            <w:r w:rsidRPr="00EA01CB">
              <w:rPr>
                <w:rFonts w:eastAsia="標楷體"/>
                <w:color w:val="000000" w:themeColor="text1"/>
              </w:rPr>
              <w:t>名為委員，陳請校長聘任之。</w:t>
            </w:r>
          </w:p>
          <w:p w14:paraId="37B20A42" w14:textId="47C54A3E" w:rsidR="00E641DA" w:rsidRPr="00EA01CB" w:rsidRDefault="00AF0CEB" w:rsidP="00AF0CEB">
            <w:pPr>
              <w:adjustRightInd w:val="0"/>
              <w:snapToGrid w:val="0"/>
              <w:ind w:leftChars="-29" w:left="403" w:rightChars="11" w:right="26" w:hangingChars="197" w:hanging="473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 xml:space="preserve">    </w:t>
            </w:r>
            <w:r w:rsidR="00E641DA" w:rsidRPr="00EA01CB">
              <w:rPr>
                <w:rFonts w:eastAsia="標楷體"/>
                <w:color w:val="000000" w:themeColor="text1"/>
              </w:rPr>
              <w:t>本委員會委員任期一年，遴選得連任。</w:t>
            </w:r>
          </w:p>
        </w:tc>
        <w:tc>
          <w:tcPr>
            <w:tcW w:w="3613" w:type="dxa"/>
          </w:tcPr>
          <w:p w14:paraId="44406536" w14:textId="00BB2D2A" w:rsidR="00E641DA" w:rsidRPr="00EA01CB" w:rsidRDefault="00E641DA" w:rsidP="00335D8B">
            <w:pPr>
              <w:adjustRightInd w:val="0"/>
              <w:snapToGrid w:val="0"/>
              <w:ind w:leftChars="-9" w:left="468" w:hangingChars="204" w:hanging="490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二、</w:t>
            </w:r>
            <w:r w:rsidRPr="00EA01CB">
              <w:rPr>
                <w:rFonts w:eastAsia="標楷體"/>
                <w:color w:val="000000" w:themeColor="text1"/>
              </w:rPr>
              <w:t>本委員會置委員</w:t>
            </w:r>
            <w:r w:rsidRPr="00EA01CB">
              <w:rPr>
                <w:rFonts w:eastAsia="標楷體" w:hint="eastAsia"/>
                <w:color w:val="000000" w:themeColor="text1"/>
              </w:rPr>
              <w:t>9</w:t>
            </w:r>
            <w:r w:rsidRPr="00EA01CB">
              <w:rPr>
                <w:rFonts w:eastAsia="標楷體"/>
                <w:color w:val="000000" w:themeColor="text1"/>
              </w:rPr>
              <w:t>至</w:t>
            </w:r>
            <w:r w:rsidRPr="00EA01CB">
              <w:rPr>
                <w:rFonts w:eastAsia="標楷體"/>
                <w:color w:val="000000" w:themeColor="text1"/>
              </w:rPr>
              <w:t>13</w:t>
            </w:r>
            <w:r w:rsidRPr="00EA01CB">
              <w:rPr>
                <w:rFonts w:eastAsia="標楷體"/>
                <w:color w:val="000000" w:themeColor="text1"/>
              </w:rPr>
              <w:t>名，由本中心主任擔任召集人，綜合組組長為總幹事兼委員，並推薦專任教師</w:t>
            </w:r>
            <w:r w:rsidRPr="00EA01CB">
              <w:rPr>
                <w:rFonts w:eastAsia="標楷體"/>
                <w:color w:val="000000" w:themeColor="text1"/>
              </w:rPr>
              <w:t>6</w:t>
            </w:r>
            <w:r w:rsidRPr="00EA01CB">
              <w:rPr>
                <w:rFonts w:eastAsia="標楷體"/>
                <w:color w:val="000000" w:themeColor="text1"/>
              </w:rPr>
              <w:t>至</w:t>
            </w:r>
            <w:r w:rsidRPr="00EA01CB">
              <w:rPr>
                <w:rFonts w:eastAsia="標楷體"/>
                <w:color w:val="000000" w:themeColor="text1"/>
              </w:rPr>
              <w:t>9</w:t>
            </w:r>
            <w:r w:rsidRPr="00EA01CB">
              <w:rPr>
                <w:rFonts w:eastAsia="標楷體"/>
                <w:color w:val="000000" w:themeColor="text1"/>
              </w:rPr>
              <w:t>名，以及學生代表</w:t>
            </w:r>
            <w:r w:rsidRPr="00EA01CB">
              <w:rPr>
                <w:rFonts w:eastAsia="標楷體"/>
                <w:color w:val="000000" w:themeColor="text1"/>
              </w:rPr>
              <w:t>1</w:t>
            </w:r>
            <w:r w:rsidRPr="00EA01CB">
              <w:rPr>
                <w:rFonts w:eastAsia="標楷體"/>
                <w:color w:val="000000" w:themeColor="text1"/>
              </w:rPr>
              <w:t>至</w:t>
            </w:r>
            <w:r w:rsidRPr="00EA01CB">
              <w:rPr>
                <w:rFonts w:eastAsia="標楷體"/>
                <w:color w:val="000000" w:themeColor="text1"/>
              </w:rPr>
              <w:t>2</w:t>
            </w:r>
            <w:r w:rsidRPr="00EA01CB">
              <w:rPr>
                <w:rFonts w:eastAsia="標楷體"/>
                <w:color w:val="000000" w:themeColor="text1"/>
              </w:rPr>
              <w:t>名為委員，陳請校長聘任之。本委員會委員任期一年，遴選得連任。</w:t>
            </w:r>
          </w:p>
        </w:tc>
        <w:tc>
          <w:tcPr>
            <w:tcW w:w="2402" w:type="dxa"/>
          </w:tcPr>
          <w:p w14:paraId="75779D49" w14:textId="3569EE98" w:rsidR="00E641DA" w:rsidRPr="00EA01CB" w:rsidRDefault="00E641DA" w:rsidP="00552AE8">
            <w:pPr>
              <w:tabs>
                <w:tab w:val="left" w:pos="4253"/>
              </w:tabs>
              <w:ind w:rightChars="-177" w:right="-425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bCs/>
                <w:color w:val="000000" w:themeColor="text1"/>
              </w:rPr>
              <w:t>變更點序。</w:t>
            </w:r>
          </w:p>
        </w:tc>
      </w:tr>
      <w:tr w:rsidR="00EA01CB" w:rsidRPr="00EA01CB" w14:paraId="2D9FE37A" w14:textId="77777777" w:rsidTr="00AF0CEB">
        <w:tc>
          <w:tcPr>
            <w:tcW w:w="3612" w:type="dxa"/>
          </w:tcPr>
          <w:p w14:paraId="3BF30D65" w14:textId="77777777" w:rsidR="00E641DA" w:rsidRPr="00EA01CB" w:rsidRDefault="00E641DA" w:rsidP="00552AE8">
            <w:pPr>
              <w:adjustRightInd w:val="0"/>
              <w:snapToGrid w:val="0"/>
              <w:ind w:rightChars="11" w:right="26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  <w:u w:val="single"/>
              </w:rPr>
              <w:t>四</w:t>
            </w:r>
            <w:r w:rsidRPr="00EA01CB">
              <w:rPr>
                <w:rFonts w:eastAsia="標楷體" w:hint="eastAsia"/>
                <w:color w:val="000000" w:themeColor="text1"/>
              </w:rPr>
              <w:t>、本委員會主要權責如下：</w:t>
            </w:r>
          </w:p>
          <w:p w14:paraId="76559CCD" w14:textId="77777777" w:rsidR="00E641DA" w:rsidRPr="00EA01CB" w:rsidRDefault="00E641DA" w:rsidP="00552AE8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ind w:leftChars="0" w:rightChars="11" w:right="26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討論非正式課程之規畫。</w:t>
            </w:r>
          </w:p>
          <w:p w14:paraId="5818160B" w14:textId="77777777" w:rsidR="00AF0CEB" w:rsidRPr="00EA01CB" w:rsidRDefault="00E641DA" w:rsidP="00AF0CEB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ind w:leftChars="0" w:rightChars="11" w:right="26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檢討非正式課程執行成效。</w:t>
            </w:r>
          </w:p>
          <w:p w14:paraId="2903F15C" w14:textId="1582DAFF" w:rsidR="00E641DA" w:rsidRPr="00EA01CB" w:rsidRDefault="00E641DA" w:rsidP="00AF0CEB">
            <w:pPr>
              <w:pStyle w:val="aa"/>
              <w:numPr>
                <w:ilvl w:val="0"/>
                <w:numId w:val="2"/>
              </w:numPr>
              <w:adjustRightInd w:val="0"/>
              <w:snapToGrid w:val="0"/>
              <w:ind w:leftChars="0" w:rightChars="11" w:right="26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其他非正式課程之相關事宜。</w:t>
            </w:r>
          </w:p>
        </w:tc>
        <w:tc>
          <w:tcPr>
            <w:tcW w:w="3613" w:type="dxa"/>
          </w:tcPr>
          <w:p w14:paraId="5A64A458" w14:textId="77777777" w:rsidR="00E641DA" w:rsidRPr="00EA01CB" w:rsidRDefault="00E641DA" w:rsidP="00552AE8">
            <w:pPr>
              <w:adjustRightInd w:val="0"/>
              <w:snapToGrid w:val="0"/>
              <w:ind w:rightChars="11" w:right="26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三、本委員會主要權責如下：</w:t>
            </w:r>
          </w:p>
          <w:p w14:paraId="62019B1C" w14:textId="77777777" w:rsidR="00E641DA" w:rsidRPr="00EA01CB" w:rsidRDefault="00E641DA" w:rsidP="00552AE8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ind w:leftChars="0" w:rightChars="11" w:right="26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討論非正式課程之規畫。</w:t>
            </w:r>
          </w:p>
          <w:p w14:paraId="390777B7" w14:textId="77777777" w:rsidR="00AF0CEB" w:rsidRPr="00EA01CB" w:rsidRDefault="00E641DA" w:rsidP="00AF0CEB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ind w:leftChars="0" w:rightChars="11" w:right="26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檢討非正式課程執行成效。</w:t>
            </w:r>
          </w:p>
          <w:p w14:paraId="174F11C5" w14:textId="23CAE031" w:rsidR="00E641DA" w:rsidRPr="00EA01CB" w:rsidRDefault="00E641DA" w:rsidP="00AF0CEB">
            <w:pPr>
              <w:pStyle w:val="aa"/>
              <w:numPr>
                <w:ilvl w:val="0"/>
                <w:numId w:val="3"/>
              </w:numPr>
              <w:adjustRightInd w:val="0"/>
              <w:snapToGrid w:val="0"/>
              <w:ind w:leftChars="0" w:rightChars="11" w:right="26"/>
              <w:jc w:val="both"/>
              <w:rPr>
                <w:rFonts w:eastAsia="標楷體"/>
                <w:color w:val="000000" w:themeColor="text1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其他非正式課程之相關事宜。</w:t>
            </w:r>
          </w:p>
        </w:tc>
        <w:tc>
          <w:tcPr>
            <w:tcW w:w="2402" w:type="dxa"/>
          </w:tcPr>
          <w:p w14:paraId="4F6960A6" w14:textId="5260C16B" w:rsidR="00E641DA" w:rsidRPr="00EA01CB" w:rsidRDefault="00E641DA" w:rsidP="00552AE8">
            <w:pPr>
              <w:tabs>
                <w:tab w:val="left" w:pos="4253"/>
              </w:tabs>
              <w:ind w:rightChars="-177" w:right="-425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bCs/>
                <w:color w:val="000000" w:themeColor="text1"/>
              </w:rPr>
              <w:t>變更點序。</w:t>
            </w:r>
          </w:p>
        </w:tc>
      </w:tr>
      <w:tr w:rsidR="00EA01CB" w:rsidRPr="00EA01CB" w14:paraId="23422909" w14:textId="77777777" w:rsidTr="00AF0CEB">
        <w:tc>
          <w:tcPr>
            <w:tcW w:w="3612" w:type="dxa"/>
          </w:tcPr>
          <w:p w14:paraId="55530262" w14:textId="64E90447" w:rsidR="00E641DA" w:rsidRPr="00EA01CB" w:rsidRDefault="00E641DA" w:rsidP="00AF0CEB">
            <w:pPr>
              <w:tabs>
                <w:tab w:val="left" w:pos="4253"/>
              </w:tabs>
              <w:ind w:left="487" w:rightChars="-15" w:right="-36" w:hangingChars="203" w:hanging="487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color w:val="000000" w:themeColor="text1"/>
                <w:u w:val="single"/>
              </w:rPr>
              <w:t>五</w:t>
            </w:r>
            <w:r w:rsidRPr="00EA01CB">
              <w:rPr>
                <w:rFonts w:eastAsia="標楷體" w:hint="eastAsia"/>
                <w:color w:val="000000" w:themeColor="text1"/>
              </w:rPr>
              <w:t>、本委員會每學年至少開會一次為原則，必要時得召開臨時會議。會議須有全體委員二分之一以上出席，始得開</w:t>
            </w:r>
            <w:r w:rsidRPr="00EA01CB">
              <w:rPr>
                <w:rFonts w:eastAsia="標楷體" w:hint="eastAsia"/>
                <w:color w:val="000000" w:themeColor="text1"/>
              </w:rPr>
              <w:lastRenderedPageBreak/>
              <w:t>議。並經出席委員過半數之同意，始得決議。</w:t>
            </w:r>
          </w:p>
        </w:tc>
        <w:tc>
          <w:tcPr>
            <w:tcW w:w="3613" w:type="dxa"/>
          </w:tcPr>
          <w:p w14:paraId="6C8F4337" w14:textId="5A5612E6" w:rsidR="00E641DA" w:rsidRPr="00EA01CB" w:rsidRDefault="00E641DA" w:rsidP="00AF0CEB">
            <w:pPr>
              <w:tabs>
                <w:tab w:val="left" w:pos="4253"/>
              </w:tabs>
              <w:ind w:leftChars="9" w:left="495" w:rightChars="-23" w:right="-55" w:hangingChars="197" w:hanging="473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lastRenderedPageBreak/>
              <w:t>四、本委員會每學年至少開會一次為原則，必要時得召開臨時會議。會議須有全體委員二分之一以上出席，始得開</w:t>
            </w:r>
            <w:r w:rsidRPr="00EA01CB">
              <w:rPr>
                <w:rFonts w:eastAsia="標楷體" w:hint="eastAsia"/>
                <w:color w:val="000000" w:themeColor="text1"/>
              </w:rPr>
              <w:lastRenderedPageBreak/>
              <w:t>議。並經出席委員過半數之同意，始得決議。</w:t>
            </w:r>
          </w:p>
        </w:tc>
        <w:tc>
          <w:tcPr>
            <w:tcW w:w="2402" w:type="dxa"/>
          </w:tcPr>
          <w:p w14:paraId="4F12781C" w14:textId="331FEC1B" w:rsidR="00E641DA" w:rsidRPr="00EA01CB" w:rsidRDefault="00E641DA" w:rsidP="00552AE8">
            <w:pPr>
              <w:tabs>
                <w:tab w:val="left" w:pos="4253"/>
              </w:tabs>
              <w:ind w:rightChars="-177" w:right="-425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bCs/>
                <w:color w:val="000000" w:themeColor="text1"/>
              </w:rPr>
              <w:lastRenderedPageBreak/>
              <w:t>變更點序。</w:t>
            </w:r>
          </w:p>
        </w:tc>
      </w:tr>
      <w:tr w:rsidR="00EA01CB" w:rsidRPr="00EA01CB" w14:paraId="55989C25" w14:textId="77777777" w:rsidTr="00AF0CEB">
        <w:tc>
          <w:tcPr>
            <w:tcW w:w="3612" w:type="dxa"/>
          </w:tcPr>
          <w:p w14:paraId="39EAC412" w14:textId="6AB18685" w:rsidR="00E641DA" w:rsidRPr="00EA01CB" w:rsidRDefault="00E641DA" w:rsidP="00AF0CEB">
            <w:pPr>
              <w:tabs>
                <w:tab w:val="left" w:pos="4253"/>
              </w:tabs>
              <w:ind w:left="461" w:rightChars="-9" w:right="-22" w:hangingChars="192" w:hanging="461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color w:val="000000" w:themeColor="text1"/>
                <w:u w:val="single"/>
              </w:rPr>
              <w:t>六</w:t>
            </w:r>
            <w:r w:rsidRPr="00EA01CB">
              <w:rPr>
                <w:rFonts w:eastAsia="標楷體" w:hint="eastAsia"/>
                <w:color w:val="000000" w:themeColor="text1"/>
              </w:rPr>
              <w:t>、本委員會會議開會時，得視需要邀請議案相關人員或校外專家學者列席。</w:t>
            </w:r>
          </w:p>
        </w:tc>
        <w:tc>
          <w:tcPr>
            <w:tcW w:w="3613" w:type="dxa"/>
          </w:tcPr>
          <w:p w14:paraId="7E70B8BB" w14:textId="37829DCB" w:rsidR="00E641DA" w:rsidRPr="00EA01CB" w:rsidRDefault="00E641DA" w:rsidP="00AF0CEB">
            <w:pPr>
              <w:tabs>
                <w:tab w:val="left" w:pos="4253"/>
              </w:tabs>
              <w:ind w:leftChars="-3" w:left="411" w:rightChars="-17" w:right="-41" w:hangingChars="174" w:hanging="418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五、本委員會會議開會時，得視需要邀請議案相關人員或校外專家學者列席。</w:t>
            </w:r>
          </w:p>
        </w:tc>
        <w:tc>
          <w:tcPr>
            <w:tcW w:w="2402" w:type="dxa"/>
          </w:tcPr>
          <w:p w14:paraId="456BE81A" w14:textId="28EC49CB" w:rsidR="00E641DA" w:rsidRPr="00EA01CB" w:rsidRDefault="00E641DA" w:rsidP="00552AE8">
            <w:pPr>
              <w:tabs>
                <w:tab w:val="left" w:pos="4253"/>
              </w:tabs>
              <w:ind w:rightChars="-177" w:right="-425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bCs/>
                <w:color w:val="000000" w:themeColor="text1"/>
              </w:rPr>
              <w:t>變更點序。</w:t>
            </w:r>
          </w:p>
        </w:tc>
      </w:tr>
      <w:tr w:rsidR="00EA01CB" w:rsidRPr="00EA01CB" w14:paraId="0419438F" w14:textId="77777777" w:rsidTr="00AF0CEB">
        <w:tc>
          <w:tcPr>
            <w:tcW w:w="3612" w:type="dxa"/>
          </w:tcPr>
          <w:p w14:paraId="3037D0D0" w14:textId="0BD7AA72" w:rsidR="00E641DA" w:rsidRPr="00EA01CB" w:rsidRDefault="00E641DA" w:rsidP="00AF0CEB">
            <w:pPr>
              <w:tabs>
                <w:tab w:val="left" w:pos="4253"/>
              </w:tabs>
              <w:ind w:leftChars="-11" w:left="447" w:rightChars="-38" w:right="-91" w:hangingChars="197" w:hanging="473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color w:val="000000" w:themeColor="text1"/>
                <w:u w:val="single"/>
              </w:rPr>
              <w:t>七</w:t>
            </w:r>
            <w:r w:rsidRPr="00EA01CB">
              <w:rPr>
                <w:rFonts w:eastAsia="標楷體" w:hint="eastAsia"/>
                <w:color w:val="000000" w:themeColor="text1"/>
              </w:rPr>
              <w:t>、本委員會之委員及工作人員均為無給職，邀請校外學者專家列席時，得酌支出席費及交通費。</w:t>
            </w:r>
          </w:p>
        </w:tc>
        <w:tc>
          <w:tcPr>
            <w:tcW w:w="3613" w:type="dxa"/>
          </w:tcPr>
          <w:p w14:paraId="68529540" w14:textId="6BB285A4" w:rsidR="00E641DA" w:rsidRPr="00EA01CB" w:rsidRDefault="00E641DA" w:rsidP="00AF0CEB">
            <w:pPr>
              <w:tabs>
                <w:tab w:val="left" w:pos="4253"/>
              </w:tabs>
              <w:ind w:leftChars="-20" w:left="456" w:rightChars="-17" w:right="-41" w:hangingChars="210" w:hanging="504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六、本委員會之委員及工作人員均為無給職，邀請校外學者專家列席時，得酌支出席費及交通費。</w:t>
            </w:r>
          </w:p>
        </w:tc>
        <w:tc>
          <w:tcPr>
            <w:tcW w:w="2402" w:type="dxa"/>
          </w:tcPr>
          <w:p w14:paraId="4334A259" w14:textId="3ABDE78E" w:rsidR="00E641DA" w:rsidRPr="00EA01CB" w:rsidRDefault="00E641DA" w:rsidP="00552AE8">
            <w:pPr>
              <w:tabs>
                <w:tab w:val="left" w:pos="4253"/>
              </w:tabs>
              <w:ind w:rightChars="-177" w:right="-425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bCs/>
                <w:color w:val="000000" w:themeColor="text1"/>
              </w:rPr>
              <w:t>變更點序。</w:t>
            </w:r>
          </w:p>
        </w:tc>
      </w:tr>
      <w:tr w:rsidR="00E641DA" w:rsidRPr="00EA01CB" w14:paraId="1535435C" w14:textId="77777777" w:rsidTr="00AF0CEB">
        <w:tc>
          <w:tcPr>
            <w:tcW w:w="3612" w:type="dxa"/>
          </w:tcPr>
          <w:p w14:paraId="55CEFE35" w14:textId="2268F98C" w:rsidR="00E641DA" w:rsidRPr="00EA01CB" w:rsidRDefault="00E641DA" w:rsidP="00317567">
            <w:pPr>
              <w:tabs>
                <w:tab w:val="left" w:pos="4253"/>
              </w:tabs>
              <w:ind w:leftChars="-17" w:left="446" w:rightChars="-20" w:right="-48" w:hangingChars="203" w:hanging="487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color w:val="000000" w:themeColor="text1"/>
                <w:u w:val="single"/>
              </w:rPr>
              <w:t>八</w:t>
            </w:r>
            <w:r w:rsidRPr="00EA01CB">
              <w:rPr>
                <w:rFonts w:eastAsia="標楷體" w:hint="eastAsia"/>
                <w:color w:val="000000" w:themeColor="text1"/>
              </w:rPr>
              <w:t>、</w:t>
            </w:r>
            <w:r w:rsidRPr="00EA01CB">
              <w:rPr>
                <w:rFonts w:eastAsia="標楷體"/>
                <w:color w:val="000000" w:themeColor="text1"/>
              </w:rPr>
              <w:t>本要點經通識教育中心中心會議</w:t>
            </w:r>
            <w:r w:rsidRPr="00EA01CB">
              <w:rPr>
                <w:rFonts w:eastAsia="標楷體" w:hint="eastAsia"/>
                <w:color w:val="000000" w:themeColor="text1"/>
              </w:rPr>
              <w:t>審議通過後，自公布日起實施，修正時亦同。</w:t>
            </w:r>
          </w:p>
        </w:tc>
        <w:tc>
          <w:tcPr>
            <w:tcW w:w="3613" w:type="dxa"/>
          </w:tcPr>
          <w:p w14:paraId="00FB0A0E" w14:textId="303A23DC" w:rsidR="00E641DA" w:rsidRPr="00EA01CB" w:rsidRDefault="00E641DA" w:rsidP="00AF0CEB">
            <w:pPr>
              <w:tabs>
                <w:tab w:val="left" w:pos="4253"/>
              </w:tabs>
              <w:ind w:left="468" w:rightChars="-11" w:right="-26" w:hangingChars="195" w:hanging="468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color w:val="000000" w:themeColor="text1"/>
              </w:rPr>
              <w:t>七、</w:t>
            </w:r>
            <w:r w:rsidRPr="00EA01CB">
              <w:rPr>
                <w:rFonts w:eastAsia="標楷體"/>
                <w:color w:val="000000" w:themeColor="text1"/>
              </w:rPr>
              <w:t>本要點經通識教育中心中心會議</w:t>
            </w:r>
            <w:r w:rsidRPr="00EA01CB">
              <w:rPr>
                <w:rFonts w:eastAsia="標楷體" w:hint="eastAsia"/>
                <w:color w:val="000000" w:themeColor="text1"/>
              </w:rPr>
              <w:t>審議通過後，自公布日起實施，修正時亦同。</w:t>
            </w:r>
          </w:p>
        </w:tc>
        <w:tc>
          <w:tcPr>
            <w:tcW w:w="2402" w:type="dxa"/>
          </w:tcPr>
          <w:p w14:paraId="39BD638C" w14:textId="417E8B02" w:rsidR="00E641DA" w:rsidRPr="00EA01CB" w:rsidRDefault="00E641DA" w:rsidP="00552AE8">
            <w:pPr>
              <w:tabs>
                <w:tab w:val="left" w:pos="4253"/>
              </w:tabs>
              <w:ind w:rightChars="-177" w:right="-425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EA01CB">
              <w:rPr>
                <w:rFonts w:eastAsia="標楷體" w:hint="eastAsia"/>
                <w:bCs/>
                <w:color w:val="000000" w:themeColor="text1"/>
              </w:rPr>
              <w:t>變更點序。</w:t>
            </w:r>
          </w:p>
        </w:tc>
      </w:tr>
    </w:tbl>
    <w:p w14:paraId="3E348FFF" w14:textId="77777777" w:rsidR="00E641DA" w:rsidRPr="00EA01CB" w:rsidRDefault="00E641DA" w:rsidP="00532826">
      <w:pPr>
        <w:tabs>
          <w:tab w:val="left" w:pos="4253"/>
        </w:tabs>
        <w:spacing w:line="240" w:lineRule="exact"/>
        <w:ind w:rightChars="-177" w:right="-425"/>
        <w:rPr>
          <w:rFonts w:eastAsia="標楷體"/>
          <w:color w:val="000000" w:themeColor="text1"/>
          <w:sz w:val="20"/>
          <w:szCs w:val="20"/>
        </w:rPr>
      </w:pPr>
    </w:p>
    <w:sectPr w:rsidR="00E641DA" w:rsidRPr="00EA01CB" w:rsidSect="00E641D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6247E" w14:textId="77777777" w:rsidR="00DA24FF" w:rsidRDefault="00DA24FF" w:rsidP="004A5FF0">
      <w:r>
        <w:separator/>
      </w:r>
    </w:p>
  </w:endnote>
  <w:endnote w:type="continuationSeparator" w:id="0">
    <w:p w14:paraId="039376E8" w14:textId="77777777" w:rsidR="00DA24FF" w:rsidRDefault="00DA24FF" w:rsidP="004A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BC02C" w14:textId="77777777" w:rsidR="00DA24FF" w:rsidRDefault="00DA24FF" w:rsidP="004A5FF0">
      <w:r>
        <w:separator/>
      </w:r>
    </w:p>
  </w:footnote>
  <w:footnote w:type="continuationSeparator" w:id="0">
    <w:p w14:paraId="4FBB6079" w14:textId="77777777" w:rsidR="00DA24FF" w:rsidRDefault="00DA24FF" w:rsidP="004A5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85F80"/>
    <w:multiLevelType w:val="hybridMultilevel"/>
    <w:tmpl w:val="6404703E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2A6FA4"/>
    <w:multiLevelType w:val="hybridMultilevel"/>
    <w:tmpl w:val="6404703E"/>
    <w:lvl w:ilvl="0" w:tplc="FFFFFFFF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F3A095E"/>
    <w:multiLevelType w:val="hybridMultilevel"/>
    <w:tmpl w:val="440850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8AE63F9"/>
    <w:multiLevelType w:val="hybridMultilevel"/>
    <w:tmpl w:val="6404703E"/>
    <w:lvl w:ilvl="0" w:tplc="83D621A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9665D5"/>
    <w:multiLevelType w:val="hybridMultilevel"/>
    <w:tmpl w:val="B5342F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55116393">
    <w:abstractNumId w:val="3"/>
  </w:num>
  <w:num w:numId="2" w16cid:durableId="596450701">
    <w:abstractNumId w:val="0"/>
  </w:num>
  <w:num w:numId="3" w16cid:durableId="778447912">
    <w:abstractNumId w:val="1"/>
  </w:num>
  <w:num w:numId="4" w16cid:durableId="848953821">
    <w:abstractNumId w:val="4"/>
  </w:num>
  <w:num w:numId="5" w16cid:durableId="20746209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271"/>
    <w:rsid w:val="00014DE1"/>
    <w:rsid w:val="00020E82"/>
    <w:rsid w:val="000250A9"/>
    <w:rsid w:val="000346B5"/>
    <w:rsid w:val="000349EC"/>
    <w:rsid w:val="00057C22"/>
    <w:rsid w:val="00060A5E"/>
    <w:rsid w:val="000621C7"/>
    <w:rsid w:val="00070FF0"/>
    <w:rsid w:val="00073417"/>
    <w:rsid w:val="00076C73"/>
    <w:rsid w:val="000D0EA5"/>
    <w:rsid w:val="000D4C0D"/>
    <w:rsid w:val="000E4B78"/>
    <w:rsid w:val="000F3C72"/>
    <w:rsid w:val="001103D2"/>
    <w:rsid w:val="00122098"/>
    <w:rsid w:val="001260A4"/>
    <w:rsid w:val="00135D5A"/>
    <w:rsid w:val="0017430A"/>
    <w:rsid w:val="00181B8E"/>
    <w:rsid w:val="00184C04"/>
    <w:rsid w:val="001B5D07"/>
    <w:rsid w:val="001D1927"/>
    <w:rsid w:val="001F0938"/>
    <w:rsid w:val="001F0D03"/>
    <w:rsid w:val="00213969"/>
    <w:rsid w:val="00225D6B"/>
    <w:rsid w:val="00230EB7"/>
    <w:rsid w:val="002318BE"/>
    <w:rsid w:val="00237012"/>
    <w:rsid w:val="002460F8"/>
    <w:rsid w:val="002554BE"/>
    <w:rsid w:val="002722C6"/>
    <w:rsid w:val="002910B1"/>
    <w:rsid w:val="00294ACE"/>
    <w:rsid w:val="002C5EE1"/>
    <w:rsid w:val="002D3430"/>
    <w:rsid w:val="002E1F47"/>
    <w:rsid w:val="002F047A"/>
    <w:rsid w:val="002F0DA7"/>
    <w:rsid w:val="002F2FF8"/>
    <w:rsid w:val="003014FE"/>
    <w:rsid w:val="0031014F"/>
    <w:rsid w:val="00310400"/>
    <w:rsid w:val="00313A92"/>
    <w:rsid w:val="00317567"/>
    <w:rsid w:val="00325600"/>
    <w:rsid w:val="00331C24"/>
    <w:rsid w:val="0033303F"/>
    <w:rsid w:val="00335D8B"/>
    <w:rsid w:val="003463AF"/>
    <w:rsid w:val="00363B3F"/>
    <w:rsid w:val="003912C8"/>
    <w:rsid w:val="003A33D7"/>
    <w:rsid w:val="003A4FEB"/>
    <w:rsid w:val="003B587E"/>
    <w:rsid w:val="003C5B3A"/>
    <w:rsid w:val="003C742B"/>
    <w:rsid w:val="003D601F"/>
    <w:rsid w:val="003E2656"/>
    <w:rsid w:val="003E296E"/>
    <w:rsid w:val="003E476F"/>
    <w:rsid w:val="003E5D5B"/>
    <w:rsid w:val="003F3EBC"/>
    <w:rsid w:val="00406633"/>
    <w:rsid w:val="00453208"/>
    <w:rsid w:val="00463A0A"/>
    <w:rsid w:val="0046501A"/>
    <w:rsid w:val="00470688"/>
    <w:rsid w:val="0047484D"/>
    <w:rsid w:val="004766D3"/>
    <w:rsid w:val="004A5FF0"/>
    <w:rsid w:val="004D620D"/>
    <w:rsid w:val="004D722C"/>
    <w:rsid w:val="004E4796"/>
    <w:rsid w:val="004F1D4D"/>
    <w:rsid w:val="004F5277"/>
    <w:rsid w:val="00510BF8"/>
    <w:rsid w:val="00512350"/>
    <w:rsid w:val="00516285"/>
    <w:rsid w:val="00530678"/>
    <w:rsid w:val="00532826"/>
    <w:rsid w:val="00533363"/>
    <w:rsid w:val="0054603F"/>
    <w:rsid w:val="0054669A"/>
    <w:rsid w:val="00552AE8"/>
    <w:rsid w:val="00557A9F"/>
    <w:rsid w:val="00575199"/>
    <w:rsid w:val="005978D1"/>
    <w:rsid w:val="005979D6"/>
    <w:rsid w:val="005A6EF0"/>
    <w:rsid w:val="005B07B5"/>
    <w:rsid w:val="005B228E"/>
    <w:rsid w:val="005D7BB7"/>
    <w:rsid w:val="005E0861"/>
    <w:rsid w:val="005E3219"/>
    <w:rsid w:val="005F28A4"/>
    <w:rsid w:val="0062262A"/>
    <w:rsid w:val="00633688"/>
    <w:rsid w:val="0064221B"/>
    <w:rsid w:val="00660671"/>
    <w:rsid w:val="00660F9D"/>
    <w:rsid w:val="00681BF0"/>
    <w:rsid w:val="006C1159"/>
    <w:rsid w:val="006C6A43"/>
    <w:rsid w:val="006D739A"/>
    <w:rsid w:val="006D7ECB"/>
    <w:rsid w:val="006E7017"/>
    <w:rsid w:val="00712267"/>
    <w:rsid w:val="0071649E"/>
    <w:rsid w:val="00716B43"/>
    <w:rsid w:val="0073272B"/>
    <w:rsid w:val="007414AA"/>
    <w:rsid w:val="00741B85"/>
    <w:rsid w:val="00750271"/>
    <w:rsid w:val="00750F8D"/>
    <w:rsid w:val="0075132D"/>
    <w:rsid w:val="007A159D"/>
    <w:rsid w:val="007A6966"/>
    <w:rsid w:val="008019AB"/>
    <w:rsid w:val="0082106C"/>
    <w:rsid w:val="00824C80"/>
    <w:rsid w:val="00856A83"/>
    <w:rsid w:val="00864DAC"/>
    <w:rsid w:val="00871902"/>
    <w:rsid w:val="00892391"/>
    <w:rsid w:val="008A24B9"/>
    <w:rsid w:val="008C4982"/>
    <w:rsid w:val="008D28C5"/>
    <w:rsid w:val="008D53C3"/>
    <w:rsid w:val="008E3718"/>
    <w:rsid w:val="008F2E1F"/>
    <w:rsid w:val="00922BB0"/>
    <w:rsid w:val="00925C45"/>
    <w:rsid w:val="0092662F"/>
    <w:rsid w:val="0095091F"/>
    <w:rsid w:val="00962CD5"/>
    <w:rsid w:val="00977D50"/>
    <w:rsid w:val="009B204F"/>
    <w:rsid w:val="009B5287"/>
    <w:rsid w:val="009B6B7B"/>
    <w:rsid w:val="009B7559"/>
    <w:rsid w:val="009C6EDF"/>
    <w:rsid w:val="009D27C8"/>
    <w:rsid w:val="009D6107"/>
    <w:rsid w:val="00A0217C"/>
    <w:rsid w:val="00A02E9A"/>
    <w:rsid w:val="00A30BB6"/>
    <w:rsid w:val="00A410F8"/>
    <w:rsid w:val="00A738ED"/>
    <w:rsid w:val="00A848FB"/>
    <w:rsid w:val="00A87FC6"/>
    <w:rsid w:val="00A9626D"/>
    <w:rsid w:val="00AA4CF8"/>
    <w:rsid w:val="00AB7221"/>
    <w:rsid w:val="00AD2F38"/>
    <w:rsid w:val="00AD56A9"/>
    <w:rsid w:val="00AD6061"/>
    <w:rsid w:val="00AF0CEB"/>
    <w:rsid w:val="00AF17E4"/>
    <w:rsid w:val="00B00F4F"/>
    <w:rsid w:val="00B21EA7"/>
    <w:rsid w:val="00B426A5"/>
    <w:rsid w:val="00B47910"/>
    <w:rsid w:val="00B82137"/>
    <w:rsid w:val="00B916F8"/>
    <w:rsid w:val="00B931F0"/>
    <w:rsid w:val="00BA2328"/>
    <w:rsid w:val="00BA3462"/>
    <w:rsid w:val="00BB73A4"/>
    <w:rsid w:val="00BD2909"/>
    <w:rsid w:val="00BE6779"/>
    <w:rsid w:val="00C0091D"/>
    <w:rsid w:val="00C14C41"/>
    <w:rsid w:val="00C50B9C"/>
    <w:rsid w:val="00C53E9D"/>
    <w:rsid w:val="00C908C4"/>
    <w:rsid w:val="00CC61DF"/>
    <w:rsid w:val="00CD5E2E"/>
    <w:rsid w:val="00CE1F40"/>
    <w:rsid w:val="00CF5D2D"/>
    <w:rsid w:val="00D36DA7"/>
    <w:rsid w:val="00D40BEB"/>
    <w:rsid w:val="00D47D1E"/>
    <w:rsid w:val="00D52A89"/>
    <w:rsid w:val="00D55ACA"/>
    <w:rsid w:val="00D5640F"/>
    <w:rsid w:val="00D7216D"/>
    <w:rsid w:val="00DA24FF"/>
    <w:rsid w:val="00DC167B"/>
    <w:rsid w:val="00DD34F2"/>
    <w:rsid w:val="00DD740A"/>
    <w:rsid w:val="00DF1DDE"/>
    <w:rsid w:val="00E0410B"/>
    <w:rsid w:val="00E50ED3"/>
    <w:rsid w:val="00E60A59"/>
    <w:rsid w:val="00E641DA"/>
    <w:rsid w:val="00E661F1"/>
    <w:rsid w:val="00E72DB1"/>
    <w:rsid w:val="00E771F4"/>
    <w:rsid w:val="00E83E34"/>
    <w:rsid w:val="00EA01CB"/>
    <w:rsid w:val="00EB4080"/>
    <w:rsid w:val="00EB4F6C"/>
    <w:rsid w:val="00EB70B5"/>
    <w:rsid w:val="00EC0822"/>
    <w:rsid w:val="00ED23B2"/>
    <w:rsid w:val="00EE2B2D"/>
    <w:rsid w:val="00EE47C6"/>
    <w:rsid w:val="00EE5826"/>
    <w:rsid w:val="00EF08F4"/>
    <w:rsid w:val="00EF797E"/>
    <w:rsid w:val="00F00B3C"/>
    <w:rsid w:val="00F22C9F"/>
    <w:rsid w:val="00F30172"/>
    <w:rsid w:val="00F53BD5"/>
    <w:rsid w:val="00F56507"/>
    <w:rsid w:val="00F57CBB"/>
    <w:rsid w:val="00F6556C"/>
    <w:rsid w:val="00F71994"/>
    <w:rsid w:val="00F71A0B"/>
    <w:rsid w:val="00F77D88"/>
    <w:rsid w:val="00F84D23"/>
    <w:rsid w:val="00F96907"/>
    <w:rsid w:val="00FA087B"/>
    <w:rsid w:val="00FA2BE7"/>
    <w:rsid w:val="00FD5CC9"/>
    <w:rsid w:val="00FE3E58"/>
    <w:rsid w:val="00FE5111"/>
    <w:rsid w:val="00FF0E98"/>
    <w:rsid w:val="00FF1D52"/>
    <w:rsid w:val="00FF2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1EE1D3"/>
  <w15:docId w15:val="{5A2E19B4-A4B6-44E5-AF9C-9F90A813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27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5FF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5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5FF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C0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EC082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6C6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40B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9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9E64-2BF8-4C1F-B9C6-7F2560755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3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154</cp:revision>
  <cp:lastPrinted>2015-11-25T08:59:00Z</cp:lastPrinted>
  <dcterms:created xsi:type="dcterms:W3CDTF">2022-04-27T05:22:00Z</dcterms:created>
  <dcterms:modified xsi:type="dcterms:W3CDTF">2025-11-25T07:17:00Z</dcterms:modified>
</cp:coreProperties>
</file>