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57" w:rsidRPr="00782208" w:rsidRDefault="001B2C57" w:rsidP="001B2C57">
      <w:pPr>
        <w:spacing w:line="440" w:lineRule="exact"/>
        <w:rPr>
          <w:rFonts w:eastAsia="標楷體"/>
          <w:b/>
          <w:sz w:val="32"/>
          <w:szCs w:val="32"/>
        </w:rPr>
      </w:pPr>
      <w:bookmarkStart w:id="0" w:name="OLE_LINK22"/>
      <w:bookmarkStart w:id="1" w:name="OLE_LINK23"/>
      <w:bookmarkStart w:id="2" w:name="OLE_LINK24"/>
      <w:bookmarkStart w:id="3" w:name="_GoBack"/>
      <w:bookmarkEnd w:id="3"/>
      <w:r w:rsidRPr="00782208">
        <w:rPr>
          <w:rFonts w:eastAsia="標楷體"/>
          <w:b/>
          <w:sz w:val="32"/>
          <w:szCs w:val="32"/>
        </w:rPr>
        <w:t>高雄醫學大學</w:t>
      </w:r>
      <w:r w:rsidR="00500DBF" w:rsidRPr="00782208">
        <w:rPr>
          <w:rFonts w:eastAsia="標楷體" w:hint="eastAsia"/>
          <w:b/>
          <w:sz w:val="32"/>
          <w:szCs w:val="32"/>
        </w:rPr>
        <w:t>學聲牆管理維護</w:t>
      </w:r>
      <w:r w:rsidR="00974D17" w:rsidRPr="00782208">
        <w:rPr>
          <w:rFonts w:eastAsia="標楷體" w:cstheme="minorHAnsi"/>
          <w:b/>
          <w:sz w:val="32"/>
          <w:szCs w:val="32"/>
        </w:rPr>
        <w:t>要</w:t>
      </w:r>
      <w:r w:rsidR="00974D17" w:rsidRPr="00782208">
        <w:rPr>
          <w:rFonts w:eastAsia="標楷體" w:cstheme="minorHAnsi" w:hint="eastAsia"/>
          <w:b/>
          <w:sz w:val="32"/>
          <w:szCs w:val="32"/>
        </w:rPr>
        <w:t>點</w:t>
      </w:r>
    </w:p>
    <w:p w:rsidR="00AE6019" w:rsidRPr="00782208" w:rsidRDefault="00AE6019" w:rsidP="00AE6019">
      <w:pPr>
        <w:spacing w:beforeLines="50" w:before="120" w:line="240" w:lineRule="exact"/>
        <w:ind w:leftChars="2480" w:left="5952" w:rightChars="-112" w:right="-269" w:firstLineChars="1" w:firstLine="2"/>
        <w:rPr>
          <w:rFonts w:eastAsia="標楷體"/>
          <w:sz w:val="20"/>
        </w:rPr>
      </w:pPr>
      <w:r w:rsidRPr="00782208">
        <w:rPr>
          <w:rFonts w:eastAsia="標楷體" w:hint="eastAsia"/>
          <w:sz w:val="20"/>
        </w:rPr>
        <w:t>109.0</w:t>
      </w:r>
      <w:r w:rsidR="005D6AB5" w:rsidRPr="00782208">
        <w:rPr>
          <w:rFonts w:eastAsia="標楷體" w:hint="eastAsia"/>
          <w:sz w:val="20"/>
        </w:rPr>
        <w:t>4</w:t>
      </w:r>
      <w:r w:rsidRPr="00782208">
        <w:rPr>
          <w:rFonts w:eastAsia="標楷體" w:hint="eastAsia"/>
          <w:sz w:val="20"/>
        </w:rPr>
        <w:t>.0</w:t>
      </w:r>
      <w:r w:rsidR="005D6AB5" w:rsidRPr="00782208">
        <w:rPr>
          <w:rFonts w:eastAsia="標楷體" w:hint="eastAsia"/>
          <w:sz w:val="20"/>
        </w:rPr>
        <w:t>1</w:t>
      </w:r>
      <w:r w:rsidRPr="00782208">
        <w:rPr>
          <w:rFonts w:eastAsia="標楷體" w:hint="eastAsia"/>
          <w:sz w:val="20"/>
        </w:rPr>
        <w:t xml:space="preserve"> </w:t>
      </w:r>
      <w:r w:rsidRPr="00782208">
        <w:rPr>
          <w:rFonts w:eastAsia="標楷體"/>
          <w:sz w:val="20"/>
        </w:rPr>
        <w:t>108</w:t>
      </w:r>
      <w:r w:rsidRPr="00782208">
        <w:rPr>
          <w:rFonts w:eastAsia="標楷體"/>
          <w:sz w:val="20"/>
        </w:rPr>
        <w:t>學年度第</w:t>
      </w:r>
      <w:r w:rsidR="005D6AB5" w:rsidRPr="00782208">
        <w:rPr>
          <w:rFonts w:eastAsia="標楷體" w:hint="eastAsia"/>
          <w:sz w:val="20"/>
        </w:rPr>
        <w:t>4</w:t>
      </w:r>
      <w:r w:rsidRPr="00782208">
        <w:rPr>
          <w:rFonts w:eastAsia="標楷體"/>
          <w:sz w:val="20"/>
        </w:rPr>
        <w:t>次</w:t>
      </w:r>
      <w:r w:rsidRPr="00782208">
        <w:rPr>
          <w:rFonts w:eastAsia="標楷體" w:hint="eastAsia"/>
          <w:sz w:val="20"/>
        </w:rPr>
        <w:t>學務</w:t>
      </w:r>
      <w:r w:rsidRPr="00782208">
        <w:rPr>
          <w:rFonts w:eastAsia="標楷體"/>
          <w:sz w:val="20"/>
        </w:rPr>
        <w:t>會議</w:t>
      </w:r>
      <w:r w:rsidRPr="00782208">
        <w:rPr>
          <w:rFonts w:eastAsia="標楷體" w:hint="eastAsia"/>
          <w:sz w:val="20"/>
        </w:rPr>
        <w:t>通過</w:t>
      </w:r>
    </w:p>
    <w:p w:rsidR="001B2C57" w:rsidRDefault="006957D1" w:rsidP="00AE6019">
      <w:pPr>
        <w:spacing w:line="240" w:lineRule="exact"/>
        <w:ind w:leftChars="2480" w:left="5952" w:rightChars="-112" w:right="-269" w:firstLineChars="1" w:firstLine="2"/>
        <w:rPr>
          <w:rFonts w:eastAsia="標楷體"/>
          <w:sz w:val="20"/>
        </w:rPr>
      </w:pPr>
      <w:r w:rsidRPr="00782208">
        <w:rPr>
          <w:rFonts w:eastAsia="標楷體"/>
          <w:sz w:val="20"/>
        </w:rPr>
        <w:t>109.05.14 108</w:t>
      </w:r>
      <w:r w:rsidRPr="00782208">
        <w:rPr>
          <w:rFonts w:eastAsia="標楷體"/>
          <w:sz w:val="20"/>
        </w:rPr>
        <w:t>學年度第</w:t>
      </w:r>
      <w:r w:rsidRPr="00782208">
        <w:rPr>
          <w:rFonts w:eastAsia="標楷體"/>
          <w:sz w:val="20"/>
        </w:rPr>
        <w:t>10</w:t>
      </w:r>
      <w:r w:rsidRPr="00782208">
        <w:rPr>
          <w:rFonts w:eastAsia="標楷體"/>
          <w:sz w:val="20"/>
        </w:rPr>
        <w:t>次行政會議</w:t>
      </w:r>
      <w:r w:rsidRPr="00782208">
        <w:rPr>
          <w:rFonts w:eastAsia="標楷體" w:hint="eastAsia"/>
          <w:sz w:val="20"/>
        </w:rPr>
        <w:t>通過</w:t>
      </w:r>
    </w:p>
    <w:p w:rsidR="00FB63D3" w:rsidRPr="00782208" w:rsidRDefault="00FB63D3" w:rsidP="00AE6019">
      <w:pPr>
        <w:spacing w:line="240" w:lineRule="exact"/>
        <w:ind w:leftChars="2480" w:left="5952" w:rightChars="-112" w:right="-269" w:firstLineChars="1" w:firstLine="2"/>
        <w:rPr>
          <w:rFonts w:eastAsia="標楷體" w:hint="eastAsia"/>
          <w:sz w:val="20"/>
        </w:rPr>
      </w:pPr>
      <w:r>
        <w:rPr>
          <w:rFonts w:eastAsia="標楷體" w:hint="eastAsia"/>
          <w:sz w:val="20"/>
        </w:rPr>
        <w:t xml:space="preserve">109.06.05 </w:t>
      </w:r>
      <w:r>
        <w:rPr>
          <w:rFonts w:eastAsia="標楷體" w:hint="eastAsia"/>
          <w:sz w:val="20"/>
        </w:rPr>
        <w:t>高醫學務字第</w:t>
      </w:r>
      <w:r>
        <w:rPr>
          <w:rFonts w:eastAsia="標楷體" w:hint="eastAsia"/>
          <w:sz w:val="20"/>
        </w:rPr>
        <w:t>1091101621</w:t>
      </w:r>
      <w:r>
        <w:rPr>
          <w:rFonts w:eastAsia="標楷體" w:hint="eastAsia"/>
          <w:sz w:val="20"/>
        </w:rPr>
        <w:t>號函</w:t>
      </w:r>
    </w:p>
    <w:p w:rsidR="00D508D3" w:rsidRPr="00782208" w:rsidRDefault="00D508D3" w:rsidP="00D508D3">
      <w:pPr>
        <w:tabs>
          <w:tab w:val="left" w:pos="6521"/>
        </w:tabs>
        <w:spacing w:line="240" w:lineRule="exact"/>
        <w:ind w:leftChars="2303" w:left="5527" w:rightChars="-112" w:right="-269"/>
        <w:rPr>
          <w:rFonts w:eastAsia="標楷體"/>
          <w:sz w:val="20"/>
        </w:rPr>
      </w:pPr>
    </w:p>
    <w:tbl>
      <w:tblPr>
        <w:tblW w:w="5095" w:type="pct"/>
        <w:tblLook w:val="04A0" w:firstRow="1" w:lastRow="0" w:firstColumn="1" w:lastColumn="0" w:noHBand="0" w:noVBand="1"/>
      </w:tblPr>
      <w:tblGrid>
        <w:gridCol w:w="852"/>
        <w:gridCol w:w="8983"/>
      </w:tblGrid>
      <w:tr w:rsidR="00782208" w:rsidRPr="00782208" w:rsidTr="00541BBB">
        <w:trPr>
          <w:trHeight w:val="340"/>
        </w:trPr>
        <w:tc>
          <w:tcPr>
            <w:tcW w:w="433" w:type="pct"/>
          </w:tcPr>
          <w:bookmarkEnd w:id="0"/>
          <w:bookmarkEnd w:id="1"/>
          <w:bookmarkEnd w:id="2"/>
          <w:p w:rsidR="00D508D3" w:rsidRPr="00782208" w:rsidRDefault="00D508D3" w:rsidP="00541BBB">
            <w:pPr>
              <w:spacing w:line="340" w:lineRule="exact"/>
              <w:ind w:left="480" w:hangingChars="200" w:hanging="480"/>
              <w:jc w:val="both"/>
              <w:rPr>
                <w:rFonts w:eastAsia="標楷體" w:cstheme="minorHAnsi"/>
                <w:szCs w:val="24"/>
              </w:rPr>
            </w:pPr>
            <w:r w:rsidRPr="00782208">
              <w:rPr>
                <w:rFonts w:eastAsia="標楷體" w:cstheme="minorHAnsi" w:hint="eastAsia"/>
                <w:szCs w:val="24"/>
              </w:rPr>
              <w:t>一、</w:t>
            </w:r>
          </w:p>
        </w:tc>
        <w:tc>
          <w:tcPr>
            <w:tcW w:w="4567" w:type="pct"/>
          </w:tcPr>
          <w:p w:rsidR="00500DBF" w:rsidRPr="00782208" w:rsidRDefault="00500DBF" w:rsidP="00541BBB">
            <w:pPr>
              <w:spacing w:line="340" w:lineRule="exact"/>
              <w:ind w:left="480" w:hangingChars="200" w:hanging="480"/>
              <w:jc w:val="both"/>
              <w:rPr>
                <w:rFonts w:eastAsia="標楷體" w:cstheme="minorHAnsi"/>
                <w:szCs w:val="24"/>
              </w:rPr>
            </w:pPr>
            <w:r w:rsidRPr="00782208">
              <w:rPr>
                <w:rFonts w:eastAsia="標楷體" w:cstheme="minorHAnsi" w:hint="eastAsia"/>
                <w:szCs w:val="24"/>
              </w:rPr>
              <w:t>主旨</w:t>
            </w:r>
          </w:p>
          <w:p w:rsidR="00D508D3" w:rsidRPr="00782208" w:rsidRDefault="00500DBF" w:rsidP="00541BBB">
            <w:pPr>
              <w:spacing w:line="340" w:lineRule="exact"/>
              <w:jc w:val="both"/>
              <w:rPr>
                <w:rFonts w:eastAsia="標楷體" w:cstheme="minorHAnsi"/>
                <w:szCs w:val="24"/>
              </w:rPr>
            </w:pPr>
            <w:r w:rsidRPr="00782208">
              <w:rPr>
                <w:rFonts w:eastAsia="標楷體" w:cstheme="minorHAnsi" w:hint="eastAsia"/>
                <w:szCs w:val="24"/>
              </w:rPr>
              <w:t>為尊重高雄醫學大學</w:t>
            </w:r>
            <w:r w:rsidRPr="00782208">
              <w:rPr>
                <w:rFonts w:eastAsia="標楷體" w:cstheme="minorHAnsi" w:hint="eastAsia"/>
                <w:szCs w:val="24"/>
              </w:rPr>
              <w:t>(</w:t>
            </w:r>
            <w:r w:rsidRPr="00782208">
              <w:rPr>
                <w:rFonts w:eastAsia="標楷體" w:cstheme="minorHAnsi" w:hint="eastAsia"/>
                <w:szCs w:val="24"/>
              </w:rPr>
              <w:t>以下簡稱本校</w:t>
            </w:r>
            <w:r w:rsidRPr="00782208">
              <w:rPr>
                <w:rFonts w:eastAsia="標楷體" w:cstheme="minorHAnsi" w:hint="eastAsia"/>
                <w:szCs w:val="24"/>
              </w:rPr>
              <w:t>)</w:t>
            </w:r>
            <w:r w:rsidRPr="00782208">
              <w:rPr>
                <w:rFonts w:eastAsia="標楷體" w:cstheme="minorHAnsi" w:hint="eastAsia"/>
                <w:szCs w:val="24"/>
              </w:rPr>
              <w:t>教職員工生多元表意自由、提供教職員</w:t>
            </w:r>
            <w:r w:rsidR="0010021A" w:rsidRPr="00782208">
              <w:rPr>
                <w:rFonts w:eastAsia="標楷體" w:cstheme="minorHAnsi" w:hint="eastAsia"/>
                <w:szCs w:val="24"/>
              </w:rPr>
              <w:t>工生言論發表空間，於校內設置「學聲牆」，並訂定學聲牆管理維護要點</w:t>
            </w:r>
            <w:r w:rsidRPr="00782208">
              <w:rPr>
                <w:rFonts w:eastAsia="標楷體" w:cstheme="minorHAnsi" w:hint="eastAsia"/>
                <w:szCs w:val="24"/>
              </w:rPr>
              <w:t>(</w:t>
            </w:r>
            <w:r w:rsidR="0010021A" w:rsidRPr="00782208">
              <w:rPr>
                <w:rFonts w:eastAsia="標楷體" w:cstheme="minorHAnsi" w:hint="eastAsia"/>
                <w:szCs w:val="24"/>
              </w:rPr>
              <w:t>以下簡稱本要點</w:t>
            </w:r>
            <w:r w:rsidRPr="00782208">
              <w:rPr>
                <w:rFonts w:eastAsia="標楷體" w:cstheme="minorHAnsi" w:hint="eastAsia"/>
                <w:szCs w:val="24"/>
              </w:rPr>
              <w:t>)</w:t>
            </w:r>
            <w:r w:rsidRPr="00782208">
              <w:rPr>
                <w:rFonts w:eastAsia="標楷體" w:cstheme="minorHAnsi" w:hint="eastAsia"/>
                <w:szCs w:val="24"/>
              </w:rPr>
              <w:t>統籌管理維護與爭議處理等事宜，以為本校教職員工生共同信守與遵行。</w:t>
            </w:r>
          </w:p>
        </w:tc>
      </w:tr>
      <w:tr w:rsidR="00782208" w:rsidRPr="00782208" w:rsidTr="00541BBB">
        <w:trPr>
          <w:trHeight w:val="1526"/>
        </w:trPr>
        <w:tc>
          <w:tcPr>
            <w:tcW w:w="433" w:type="pct"/>
          </w:tcPr>
          <w:p w:rsidR="00D508D3" w:rsidRPr="00782208" w:rsidRDefault="00D508D3" w:rsidP="00541BBB">
            <w:pPr>
              <w:spacing w:line="340" w:lineRule="exact"/>
              <w:ind w:left="480" w:hangingChars="200" w:hanging="480"/>
              <w:jc w:val="both"/>
              <w:rPr>
                <w:rFonts w:eastAsia="標楷體" w:cstheme="minorHAnsi"/>
                <w:szCs w:val="24"/>
              </w:rPr>
            </w:pPr>
            <w:r w:rsidRPr="00782208">
              <w:rPr>
                <w:rFonts w:eastAsia="標楷體" w:cstheme="minorHAnsi"/>
                <w:szCs w:val="24"/>
              </w:rPr>
              <w:t>二、</w:t>
            </w:r>
          </w:p>
        </w:tc>
        <w:tc>
          <w:tcPr>
            <w:tcW w:w="4567" w:type="pct"/>
          </w:tcPr>
          <w:p w:rsidR="00500DBF" w:rsidRPr="00782208" w:rsidRDefault="00500DBF" w:rsidP="00541BBB">
            <w:pPr>
              <w:adjustRightInd/>
              <w:spacing w:line="340" w:lineRule="exact"/>
              <w:ind w:left="480" w:hangingChars="200" w:hanging="480"/>
              <w:jc w:val="both"/>
              <w:textAlignment w:val="auto"/>
              <w:rPr>
                <w:rFonts w:eastAsia="標楷體"/>
                <w:kern w:val="2"/>
                <w:szCs w:val="24"/>
              </w:rPr>
            </w:pPr>
            <w:r w:rsidRPr="00782208">
              <w:rPr>
                <w:rFonts w:eastAsia="標楷體" w:hint="eastAsia"/>
                <w:kern w:val="2"/>
                <w:szCs w:val="24"/>
              </w:rPr>
              <w:t>張貼範圍與管理維護單位</w:t>
            </w:r>
          </w:p>
          <w:p w:rsidR="00500DBF" w:rsidRPr="00782208" w:rsidRDefault="00500DBF" w:rsidP="00541BBB">
            <w:pPr>
              <w:pStyle w:val="a9"/>
              <w:numPr>
                <w:ilvl w:val="0"/>
                <w:numId w:val="5"/>
              </w:numPr>
              <w:spacing w:line="340" w:lineRule="exact"/>
              <w:ind w:leftChars="0"/>
              <w:jc w:val="both"/>
              <w:rPr>
                <w:rFonts w:eastAsia="標楷體" w:cstheme="minorHAnsi"/>
                <w:szCs w:val="24"/>
              </w:rPr>
            </w:pPr>
            <w:r w:rsidRPr="00782208">
              <w:rPr>
                <w:rFonts w:eastAsia="標楷體" w:cstheme="minorHAnsi" w:hint="eastAsia"/>
                <w:szCs w:val="24"/>
              </w:rPr>
              <w:t>「學聲牆」設置於濟世大樓</w:t>
            </w:r>
            <w:r w:rsidRPr="00782208">
              <w:rPr>
                <w:rFonts w:eastAsia="標楷體" w:cstheme="minorHAnsi" w:hint="eastAsia"/>
                <w:szCs w:val="24"/>
              </w:rPr>
              <w:t>1</w:t>
            </w:r>
            <w:r w:rsidRPr="00782208">
              <w:rPr>
                <w:rFonts w:eastAsia="標楷體" w:cstheme="minorHAnsi" w:hint="eastAsia"/>
                <w:szCs w:val="24"/>
              </w:rPr>
              <w:t>樓品德走廊編號</w:t>
            </w:r>
            <w:r w:rsidRPr="00782208">
              <w:rPr>
                <w:rFonts w:eastAsia="標楷體" w:cstheme="minorHAnsi" w:hint="eastAsia"/>
                <w:szCs w:val="24"/>
              </w:rPr>
              <w:t>A17</w:t>
            </w:r>
            <w:r w:rsidRPr="00782208">
              <w:rPr>
                <w:rFonts w:eastAsia="標楷體" w:cstheme="minorHAnsi" w:hint="eastAsia"/>
                <w:szCs w:val="24"/>
              </w:rPr>
              <w:t>至編號</w:t>
            </w:r>
            <w:r w:rsidRPr="00782208">
              <w:rPr>
                <w:rFonts w:eastAsia="標楷體" w:cstheme="minorHAnsi" w:hint="eastAsia"/>
                <w:szCs w:val="24"/>
              </w:rPr>
              <w:t>A19</w:t>
            </w:r>
            <w:r w:rsidRPr="00782208">
              <w:rPr>
                <w:rFonts w:eastAsia="標楷體" w:cstheme="minorHAnsi" w:hint="eastAsia"/>
                <w:szCs w:val="24"/>
              </w:rPr>
              <w:t>區域，管理維護單位為學生事務處課外活動組。</w:t>
            </w:r>
          </w:p>
          <w:p w:rsidR="00D508D3" w:rsidRPr="00782208" w:rsidRDefault="00500DBF" w:rsidP="00541BBB">
            <w:pPr>
              <w:pStyle w:val="a9"/>
              <w:numPr>
                <w:ilvl w:val="0"/>
                <w:numId w:val="5"/>
              </w:numPr>
              <w:spacing w:line="340" w:lineRule="exact"/>
              <w:ind w:leftChars="0"/>
              <w:jc w:val="both"/>
              <w:rPr>
                <w:rFonts w:eastAsia="標楷體" w:cstheme="minorHAnsi"/>
                <w:szCs w:val="24"/>
              </w:rPr>
            </w:pPr>
            <w:r w:rsidRPr="00782208">
              <w:rPr>
                <w:rFonts w:eastAsia="標楷體" w:cstheme="minorHAnsi" w:hint="eastAsia"/>
                <w:szCs w:val="24"/>
              </w:rPr>
              <w:t>管理維護單位僅負「學聲牆」管理維護責任，發表於「學聲牆」之資料，其保管責任由所屬使用者承擔。</w:t>
            </w:r>
          </w:p>
        </w:tc>
      </w:tr>
      <w:tr w:rsidR="00782208" w:rsidRPr="00782208" w:rsidTr="00541BBB">
        <w:trPr>
          <w:trHeight w:val="340"/>
        </w:trPr>
        <w:tc>
          <w:tcPr>
            <w:tcW w:w="433" w:type="pct"/>
          </w:tcPr>
          <w:p w:rsidR="00D508D3" w:rsidRPr="00782208" w:rsidRDefault="00D508D3" w:rsidP="00541BBB">
            <w:pPr>
              <w:spacing w:line="340" w:lineRule="exact"/>
              <w:ind w:left="480" w:right="11" w:hangingChars="200" w:hanging="480"/>
              <w:jc w:val="both"/>
              <w:rPr>
                <w:rFonts w:eastAsia="標楷體" w:cstheme="minorHAnsi"/>
                <w:szCs w:val="24"/>
              </w:rPr>
            </w:pPr>
            <w:r w:rsidRPr="00782208">
              <w:rPr>
                <w:rFonts w:eastAsia="標楷體" w:cstheme="minorHAnsi" w:hint="eastAsia"/>
                <w:szCs w:val="24"/>
              </w:rPr>
              <w:t>三</w:t>
            </w:r>
            <w:r w:rsidRPr="00782208">
              <w:rPr>
                <w:rFonts w:eastAsia="標楷體" w:cstheme="minorHAnsi"/>
                <w:szCs w:val="24"/>
              </w:rPr>
              <w:t>、</w:t>
            </w:r>
          </w:p>
        </w:tc>
        <w:tc>
          <w:tcPr>
            <w:tcW w:w="4567" w:type="pct"/>
          </w:tcPr>
          <w:p w:rsidR="00D508D3" w:rsidRPr="00782208" w:rsidRDefault="00A978DA" w:rsidP="00541BBB">
            <w:pPr>
              <w:spacing w:line="340" w:lineRule="exact"/>
              <w:jc w:val="both"/>
              <w:rPr>
                <w:rFonts w:eastAsia="標楷體" w:cstheme="minorHAnsi"/>
                <w:szCs w:val="24"/>
              </w:rPr>
            </w:pPr>
            <w:r w:rsidRPr="00782208">
              <w:rPr>
                <w:rFonts w:eastAsia="標楷體" w:cstheme="minorHAnsi" w:hint="eastAsia"/>
                <w:szCs w:val="24"/>
              </w:rPr>
              <w:t>使用者及其義務</w:t>
            </w:r>
          </w:p>
          <w:p w:rsidR="00A978DA" w:rsidRPr="00782208" w:rsidRDefault="0010021A" w:rsidP="00541BBB">
            <w:pPr>
              <w:spacing w:line="340" w:lineRule="exact"/>
              <w:jc w:val="both"/>
              <w:rPr>
                <w:rFonts w:eastAsia="標楷體" w:cstheme="minorHAnsi"/>
                <w:szCs w:val="24"/>
              </w:rPr>
            </w:pPr>
            <w:r w:rsidRPr="00782208">
              <w:rPr>
                <w:rFonts w:eastAsia="標楷體" w:hint="eastAsia"/>
              </w:rPr>
              <w:t>本校教職員工生均可為使用者，使用者具有遵守本要點</w:t>
            </w:r>
            <w:r w:rsidR="00A978DA" w:rsidRPr="00782208">
              <w:rPr>
                <w:rFonts w:eastAsia="標楷體" w:hint="eastAsia"/>
              </w:rPr>
              <w:t>之義務。</w:t>
            </w:r>
          </w:p>
        </w:tc>
      </w:tr>
      <w:tr w:rsidR="00782208" w:rsidRPr="00782208" w:rsidTr="00541BBB">
        <w:trPr>
          <w:trHeight w:val="340"/>
        </w:trPr>
        <w:tc>
          <w:tcPr>
            <w:tcW w:w="433" w:type="pct"/>
          </w:tcPr>
          <w:p w:rsidR="00D508D3" w:rsidRPr="00782208" w:rsidRDefault="00D508D3" w:rsidP="00541BBB">
            <w:pPr>
              <w:spacing w:line="340" w:lineRule="exact"/>
              <w:ind w:left="480" w:right="11" w:hangingChars="200" w:hanging="480"/>
              <w:jc w:val="both"/>
              <w:rPr>
                <w:rFonts w:eastAsia="標楷體" w:cstheme="minorHAnsi"/>
                <w:szCs w:val="24"/>
              </w:rPr>
            </w:pPr>
            <w:r w:rsidRPr="00782208">
              <w:rPr>
                <w:rFonts w:eastAsia="標楷體" w:cstheme="minorHAnsi" w:hint="eastAsia"/>
                <w:szCs w:val="24"/>
              </w:rPr>
              <w:t>四、</w:t>
            </w:r>
          </w:p>
        </w:tc>
        <w:tc>
          <w:tcPr>
            <w:tcW w:w="4567" w:type="pct"/>
          </w:tcPr>
          <w:p w:rsidR="00D508D3" w:rsidRPr="00782208" w:rsidRDefault="00A978DA" w:rsidP="00541BBB">
            <w:pPr>
              <w:spacing w:line="340" w:lineRule="exact"/>
              <w:jc w:val="both"/>
              <w:rPr>
                <w:rFonts w:eastAsia="標楷體" w:cstheme="minorHAnsi"/>
                <w:szCs w:val="24"/>
              </w:rPr>
            </w:pPr>
            <w:r w:rsidRPr="00782208">
              <w:rPr>
                <w:rFonts w:eastAsia="標楷體" w:cstheme="minorHAnsi" w:hint="eastAsia"/>
                <w:szCs w:val="24"/>
              </w:rPr>
              <w:t>言論自由</w:t>
            </w:r>
          </w:p>
          <w:p w:rsidR="00A978DA" w:rsidRPr="00782208" w:rsidRDefault="00A978DA" w:rsidP="00541BBB">
            <w:pPr>
              <w:spacing w:line="340" w:lineRule="exact"/>
              <w:jc w:val="both"/>
              <w:rPr>
                <w:rFonts w:eastAsia="標楷體" w:cstheme="minorHAnsi"/>
                <w:szCs w:val="24"/>
              </w:rPr>
            </w:pPr>
            <w:r w:rsidRPr="00782208">
              <w:rPr>
                <w:rFonts w:eastAsia="標楷體" w:hint="eastAsia"/>
                <w:kern w:val="2"/>
                <w:szCs w:val="24"/>
              </w:rPr>
              <w:t>發表於「學聲牆」之資料，其言論責任由發表個人或團體負責人承擔，不代表管理維護單位立場。</w:t>
            </w:r>
          </w:p>
        </w:tc>
      </w:tr>
      <w:tr w:rsidR="00782208" w:rsidRPr="00782208" w:rsidTr="00541BBB">
        <w:trPr>
          <w:trHeight w:val="340"/>
        </w:trPr>
        <w:tc>
          <w:tcPr>
            <w:tcW w:w="433" w:type="pct"/>
          </w:tcPr>
          <w:p w:rsidR="00A978DA" w:rsidRPr="00782208" w:rsidRDefault="00A978DA" w:rsidP="00541BBB">
            <w:pPr>
              <w:spacing w:line="340" w:lineRule="exact"/>
              <w:ind w:left="708" w:hangingChars="295" w:hanging="708"/>
              <w:jc w:val="both"/>
              <w:rPr>
                <w:rFonts w:eastAsia="標楷體" w:cstheme="minorHAnsi"/>
                <w:szCs w:val="24"/>
              </w:rPr>
            </w:pPr>
            <w:r w:rsidRPr="00782208">
              <w:rPr>
                <w:rFonts w:eastAsia="標楷體" w:cstheme="minorHAnsi" w:hint="eastAsia"/>
                <w:szCs w:val="24"/>
              </w:rPr>
              <w:t>五、</w:t>
            </w:r>
          </w:p>
        </w:tc>
        <w:tc>
          <w:tcPr>
            <w:tcW w:w="4567" w:type="pct"/>
          </w:tcPr>
          <w:p w:rsidR="00A978DA" w:rsidRPr="00782208" w:rsidRDefault="00A978DA" w:rsidP="00541BBB">
            <w:pPr>
              <w:adjustRightInd/>
              <w:spacing w:line="340" w:lineRule="exact"/>
              <w:jc w:val="both"/>
              <w:textAlignment w:val="auto"/>
              <w:rPr>
                <w:rFonts w:eastAsia="標楷體"/>
                <w:kern w:val="2"/>
                <w:szCs w:val="24"/>
              </w:rPr>
            </w:pPr>
            <w:r w:rsidRPr="00782208">
              <w:rPr>
                <w:rFonts w:eastAsia="標楷體" w:hint="eastAsia"/>
                <w:kern w:val="2"/>
                <w:szCs w:val="24"/>
              </w:rPr>
              <w:t>使用規範</w:t>
            </w:r>
          </w:p>
          <w:p w:rsidR="00A978DA" w:rsidRPr="00782208" w:rsidRDefault="00A978DA" w:rsidP="00541BBB">
            <w:pPr>
              <w:pStyle w:val="a9"/>
              <w:numPr>
                <w:ilvl w:val="0"/>
                <w:numId w:val="7"/>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發表之資料最大篇幅以</w:t>
            </w:r>
            <w:r w:rsidRPr="00782208">
              <w:rPr>
                <w:rFonts w:eastAsia="標楷體" w:hint="eastAsia"/>
                <w:kern w:val="2"/>
                <w:szCs w:val="24"/>
              </w:rPr>
              <w:t>1</w:t>
            </w:r>
            <w:r w:rsidRPr="00782208">
              <w:rPr>
                <w:rFonts w:eastAsia="標楷體" w:hint="eastAsia"/>
                <w:kern w:val="2"/>
                <w:szCs w:val="24"/>
              </w:rPr>
              <w:t>張</w:t>
            </w:r>
            <w:r w:rsidRPr="00782208">
              <w:rPr>
                <w:rFonts w:eastAsia="標楷體" w:hint="eastAsia"/>
                <w:kern w:val="2"/>
                <w:szCs w:val="24"/>
              </w:rPr>
              <w:t>A4</w:t>
            </w:r>
            <w:r w:rsidRPr="00782208">
              <w:rPr>
                <w:rFonts w:eastAsia="標楷體" w:hint="eastAsia"/>
                <w:kern w:val="2"/>
                <w:szCs w:val="24"/>
              </w:rPr>
              <w:t>紙張大小為上限，且不得撕毀、汙損或遮掩其他紙張；若重複張貼，管理維護單位得拍照後逕行移除。</w:t>
            </w:r>
          </w:p>
          <w:p w:rsidR="00A978DA" w:rsidRPr="00782208" w:rsidRDefault="00A978DA" w:rsidP="00541BBB">
            <w:pPr>
              <w:pStyle w:val="a9"/>
              <w:numPr>
                <w:ilvl w:val="0"/>
                <w:numId w:val="7"/>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之資料不得違反刑法如個資、隱私、人身攻擊、歧視、仇恨、違反公共秩序及善良風俗等，或與前列相當之事項，且不得為政黨文宣、商業文宣、宗教文宣及校內外各單位活動文宣，違者由管理維護單位拍照後逕行移除。</w:t>
            </w:r>
          </w:p>
          <w:p w:rsidR="00A978DA" w:rsidRPr="00782208" w:rsidRDefault="00A978DA" w:rsidP="00541BBB">
            <w:pPr>
              <w:pStyle w:val="a9"/>
              <w:numPr>
                <w:ilvl w:val="0"/>
                <w:numId w:val="7"/>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資料時僅可使用圖釘、釘槍或釘書機相關不損壞欄位方式，並不得張貼於柱子、天花板與地板等非公告範圍內，違者由管理維護單位拍照後逕行移除，若情節嚴重致使欄位損壞，管理維護單位得向校安中心填寫調閱監視器畫面申請單，至總務處駐警隊調閱監視器畫面，並向使用者追究相關責任。</w:t>
            </w:r>
          </w:p>
          <w:p w:rsidR="00A978DA" w:rsidRPr="00782208" w:rsidRDefault="00A978DA" w:rsidP="00541BBB">
            <w:pPr>
              <w:pStyle w:val="a9"/>
              <w:numPr>
                <w:ilvl w:val="0"/>
                <w:numId w:val="7"/>
              </w:numPr>
              <w:adjustRightInd/>
              <w:spacing w:line="340" w:lineRule="exact"/>
              <w:ind w:leftChars="0"/>
              <w:jc w:val="both"/>
              <w:textAlignment w:val="auto"/>
              <w:rPr>
                <w:rFonts w:eastAsia="標楷體"/>
                <w:kern w:val="2"/>
                <w:szCs w:val="24"/>
              </w:rPr>
            </w:pPr>
            <w:r w:rsidRPr="00782208">
              <w:rPr>
                <w:rFonts w:eastAsia="標楷體" w:hint="eastAsia"/>
                <w:kern w:val="2"/>
                <w:szCs w:val="24"/>
              </w:rPr>
              <w:t>違反上述三項規範，由管理維護單位移除之違規資料不負通知與保管責任。</w:t>
            </w:r>
          </w:p>
        </w:tc>
      </w:tr>
      <w:tr w:rsidR="00782208" w:rsidRPr="00782208" w:rsidTr="00541BBB">
        <w:trPr>
          <w:trHeight w:val="340"/>
        </w:trPr>
        <w:tc>
          <w:tcPr>
            <w:tcW w:w="433" w:type="pct"/>
          </w:tcPr>
          <w:p w:rsidR="00A978DA" w:rsidRPr="00782208" w:rsidRDefault="00A978DA" w:rsidP="00541BBB">
            <w:pPr>
              <w:spacing w:line="340" w:lineRule="exact"/>
              <w:ind w:left="708" w:hangingChars="295" w:hanging="708"/>
              <w:jc w:val="both"/>
              <w:rPr>
                <w:rFonts w:eastAsia="標楷體" w:cstheme="minorHAnsi"/>
                <w:szCs w:val="24"/>
              </w:rPr>
            </w:pPr>
            <w:r w:rsidRPr="00782208">
              <w:rPr>
                <w:rFonts w:eastAsia="標楷體" w:cstheme="minorHAnsi" w:hint="eastAsia"/>
                <w:szCs w:val="24"/>
              </w:rPr>
              <w:t>六、</w:t>
            </w:r>
          </w:p>
        </w:tc>
        <w:tc>
          <w:tcPr>
            <w:tcW w:w="4567" w:type="pct"/>
          </w:tcPr>
          <w:p w:rsidR="00A978DA" w:rsidRPr="00782208" w:rsidRDefault="00A978DA" w:rsidP="00541BBB">
            <w:pPr>
              <w:adjustRightInd/>
              <w:spacing w:line="340" w:lineRule="exact"/>
              <w:jc w:val="both"/>
              <w:textAlignment w:val="auto"/>
              <w:rPr>
                <w:rFonts w:eastAsia="標楷體"/>
                <w:kern w:val="2"/>
                <w:szCs w:val="24"/>
              </w:rPr>
            </w:pPr>
            <w:r w:rsidRPr="00782208">
              <w:rPr>
                <w:rFonts w:eastAsia="標楷體" w:hint="eastAsia"/>
                <w:kern w:val="2"/>
                <w:szCs w:val="24"/>
              </w:rPr>
              <w:t>爭議處理</w:t>
            </w:r>
          </w:p>
          <w:p w:rsidR="00A978DA" w:rsidRPr="00782208" w:rsidRDefault="00A978DA" w:rsidP="00541BBB">
            <w:pPr>
              <w:pStyle w:val="a9"/>
              <w:numPr>
                <w:ilvl w:val="0"/>
                <w:numId w:val="9"/>
              </w:numPr>
              <w:adjustRightInd/>
              <w:spacing w:line="340" w:lineRule="exact"/>
              <w:ind w:leftChars="0"/>
              <w:jc w:val="both"/>
              <w:textAlignment w:val="auto"/>
              <w:rPr>
                <w:rFonts w:eastAsia="標楷體"/>
                <w:kern w:val="2"/>
                <w:szCs w:val="24"/>
              </w:rPr>
            </w:pPr>
            <w:r w:rsidRPr="00782208">
              <w:rPr>
                <w:rFonts w:eastAsia="標楷體" w:hint="eastAsia"/>
                <w:kern w:val="2"/>
                <w:szCs w:val="24"/>
              </w:rPr>
              <w:t>對所屬發表資料移除有異議者，得向管理維護單位詢問移除緣由及向校安中心填寫調閱監視器畫面申請單，至總務處駐警隊調閱監視器畫面，若仍有爭議則召開專案會議處理，爭議無法處理時得報警循司法途徑解決。</w:t>
            </w:r>
          </w:p>
          <w:p w:rsidR="00A978DA" w:rsidRPr="00782208" w:rsidRDefault="00A978DA" w:rsidP="00541BBB">
            <w:pPr>
              <w:pStyle w:val="a9"/>
              <w:numPr>
                <w:ilvl w:val="0"/>
                <w:numId w:val="9"/>
              </w:numPr>
              <w:adjustRightInd/>
              <w:spacing w:line="340" w:lineRule="exact"/>
              <w:ind w:leftChars="0"/>
              <w:jc w:val="both"/>
              <w:textAlignment w:val="auto"/>
              <w:rPr>
                <w:rFonts w:eastAsia="標楷體"/>
                <w:kern w:val="2"/>
                <w:szCs w:val="24"/>
              </w:rPr>
            </w:pPr>
            <w:r w:rsidRPr="00782208">
              <w:rPr>
                <w:rFonts w:eastAsia="標楷體" w:hint="eastAsia"/>
                <w:kern w:val="2"/>
                <w:szCs w:val="24"/>
              </w:rPr>
              <w:t>使用過程如產生爭執等失序狀況，得尋求校安中心及總務處駐警隊協助，同時管理維護單位將暫時停止「學聲牆」開放，待狀況排除後再行開放。</w:t>
            </w:r>
          </w:p>
        </w:tc>
      </w:tr>
      <w:tr w:rsidR="00782208" w:rsidRPr="00782208" w:rsidTr="00541BBB">
        <w:trPr>
          <w:trHeight w:val="340"/>
        </w:trPr>
        <w:tc>
          <w:tcPr>
            <w:tcW w:w="433" w:type="pct"/>
          </w:tcPr>
          <w:p w:rsidR="00A978DA" w:rsidRPr="00782208" w:rsidRDefault="00A978DA" w:rsidP="00541BBB">
            <w:pPr>
              <w:spacing w:line="340" w:lineRule="exact"/>
              <w:ind w:left="708" w:hangingChars="295" w:hanging="708"/>
              <w:jc w:val="both"/>
              <w:rPr>
                <w:rFonts w:eastAsia="標楷體" w:cstheme="minorHAnsi"/>
                <w:szCs w:val="24"/>
              </w:rPr>
            </w:pPr>
            <w:r w:rsidRPr="00782208">
              <w:rPr>
                <w:rFonts w:eastAsia="標楷體" w:cstheme="minorHAnsi"/>
                <w:szCs w:val="24"/>
              </w:rPr>
              <w:t>七、</w:t>
            </w:r>
          </w:p>
        </w:tc>
        <w:tc>
          <w:tcPr>
            <w:tcW w:w="4567" w:type="pct"/>
          </w:tcPr>
          <w:p w:rsidR="00242FB4" w:rsidRPr="00782208" w:rsidRDefault="00242FB4" w:rsidP="00541BBB">
            <w:pPr>
              <w:adjustRightInd/>
              <w:spacing w:line="340" w:lineRule="exact"/>
              <w:jc w:val="both"/>
              <w:textAlignment w:val="auto"/>
              <w:rPr>
                <w:rFonts w:eastAsia="標楷體"/>
                <w:kern w:val="2"/>
                <w:szCs w:val="24"/>
              </w:rPr>
            </w:pPr>
            <w:r w:rsidRPr="00782208">
              <w:rPr>
                <w:rFonts w:eastAsia="標楷體" w:hint="eastAsia"/>
                <w:kern w:val="2"/>
                <w:szCs w:val="24"/>
              </w:rPr>
              <w:t>定期移除</w:t>
            </w:r>
          </w:p>
          <w:p w:rsidR="00A978DA" w:rsidRPr="00782208" w:rsidRDefault="00242FB4" w:rsidP="00541BBB">
            <w:pPr>
              <w:spacing w:line="340" w:lineRule="exact"/>
              <w:jc w:val="both"/>
              <w:rPr>
                <w:rFonts w:eastAsia="標楷體" w:cstheme="minorHAnsi"/>
                <w:szCs w:val="24"/>
              </w:rPr>
            </w:pPr>
            <w:r w:rsidRPr="00782208">
              <w:rPr>
                <w:rFonts w:eastAsia="標楷體" w:hint="eastAsia"/>
                <w:kern w:val="2"/>
                <w:szCs w:val="24"/>
              </w:rPr>
              <w:t>為保障使用者權益，管理維護單位於每月</w:t>
            </w:r>
            <w:r w:rsidRPr="00782208">
              <w:rPr>
                <w:rFonts w:eastAsia="標楷體" w:hint="eastAsia"/>
                <w:kern w:val="2"/>
                <w:szCs w:val="24"/>
              </w:rPr>
              <w:t>1</w:t>
            </w:r>
            <w:r w:rsidRPr="00782208">
              <w:rPr>
                <w:rFonts w:eastAsia="標楷體" w:hint="eastAsia"/>
                <w:kern w:val="2"/>
                <w:szCs w:val="24"/>
              </w:rPr>
              <w:t>日及</w:t>
            </w:r>
            <w:r w:rsidRPr="00782208">
              <w:rPr>
                <w:rFonts w:eastAsia="標楷體" w:hint="eastAsia"/>
                <w:kern w:val="2"/>
                <w:szCs w:val="24"/>
              </w:rPr>
              <w:t>16</w:t>
            </w:r>
            <w:r w:rsidRPr="00782208">
              <w:rPr>
                <w:rFonts w:eastAsia="標楷體" w:hint="eastAsia"/>
                <w:kern w:val="2"/>
                <w:szCs w:val="24"/>
              </w:rPr>
              <w:t>日（遇例假日順延）上午</w:t>
            </w:r>
            <w:r w:rsidRPr="00782208">
              <w:rPr>
                <w:rFonts w:eastAsia="標楷體" w:hint="eastAsia"/>
                <w:kern w:val="2"/>
                <w:szCs w:val="24"/>
              </w:rPr>
              <w:t>8</w:t>
            </w:r>
            <w:r w:rsidRPr="00782208">
              <w:rPr>
                <w:rFonts w:eastAsia="標楷體" w:hint="eastAsia"/>
                <w:kern w:val="2"/>
                <w:szCs w:val="24"/>
              </w:rPr>
              <w:t>時</w:t>
            </w:r>
            <w:r w:rsidRPr="00782208">
              <w:rPr>
                <w:rFonts w:eastAsia="標楷體" w:hint="eastAsia"/>
                <w:kern w:val="2"/>
                <w:szCs w:val="24"/>
              </w:rPr>
              <w:t>30</w:t>
            </w:r>
            <w:r w:rsidRPr="00782208">
              <w:rPr>
                <w:rFonts w:eastAsia="標楷體" w:hint="eastAsia"/>
                <w:kern w:val="2"/>
                <w:szCs w:val="24"/>
              </w:rPr>
              <w:t>分統一移除發表於「學聲牆」上之所有資料，移除作業期間「學聲牆」暫停開放，待移除作業完成後重新開放。</w:t>
            </w:r>
          </w:p>
        </w:tc>
      </w:tr>
      <w:tr w:rsidR="00371B36" w:rsidRPr="00782208" w:rsidTr="00541BBB">
        <w:trPr>
          <w:trHeight w:val="340"/>
        </w:trPr>
        <w:tc>
          <w:tcPr>
            <w:tcW w:w="433" w:type="pct"/>
          </w:tcPr>
          <w:p w:rsidR="00242FB4" w:rsidRPr="00782208" w:rsidRDefault="00242FB4" w:rsidP="00541BBB">
            <w:pPr>
              <w:spacing w:line="340" w:lineRule="exact"/>
              <w:jc w:val="both"/>
              <w:rPr>
                <w:rFonts w:eastAsia="標楷體" w:cstheme="minorHAnsi"/>
                <w:szCs w:val="24"/>
              </w:rPr>
            </w:pPr>
            <w:r w:rsidRPr="00782208">
              <w:rPr>
                <w:rFonts w:eastAsia="標楷體" w:cstheme="minorHAnsi" w:hint="eastAsia"/>
                <w:szCs w:val="24"/>
              </w:rPr>
              <w:t>八、</w:t>
            </w:r>
          </w:p>
        </w:tc>
        <w:tc>
          <w:tcPr>
            <w:tcW w:w="4567" w:type="pct"/>
          </w:tcPr>
          <w:p w:rsidR="00242FB4" w:rsidRPr="00782208" w:rsidRDefault="00242FB4" w:rsidP="00541BBB">
            <w:pPr>
              <w:adjustRightInd/>
              <w:spacing w:line="340" w:lineRule="exact"/>
              <w:jc w:val="both"/>
              <w:textAlignment w:val="auto"/>
              <w:rPr>
                <w:rFonts w:eastAsia="標楷體"/>
                <w:kern w:val="2"/>
                <w:szCs w:val="24"/>
              </w:rPr>
            </w:pPr>
            <w:r w:rsidRPr="00782208">
              <w:rPr>
                <w:rFonts w:eastAsia="標楷體" w:hint="eastAsia"/>
                <w:kern w:val="2"/>
                <w:szCs w:val="24"/>
              </w:rPr>
              <w:t>附則</w:t>
            </w:r>
          </w:p>
          <w:p w:rsidR="00242FB4" w:rsidRPr="00782208" w:rsidRDefault="0010021A" w:rsidP="00541BBB">
            <w:pPr>
              <w:spacing w:line="340" w:lineRule="exact"/>
              <w:jc w:val="both"/>
              <w:rPr>
                <w:rFonts w:eastAsia="標楷體" w:cstheme="minorHAnsi"/>
                <w:szCs w:val="24"/>
              </w:rPr>
            </w:pPr>
            <w:r w:rsidRPr="00782208">
              <w:rPr>
                <w:rFonts w:eastAsia="標楷體" w:hint="eastAsia"/>
                <w:kern w:val="2"/>
                <w:szCs w:val="24"/>
              </w:rPr>
              <w:t>本要點</w:t>
            </w:r>
            <w:r w:rsidR="00242FB4" w:rsidRPr="00782208">
              <w:rPr>
                <w:rFonts w:eastAsia="標楷體" w:hint="eastAsia"/>
                <w:kern w:val="2"/>
                <w:szCs w:val="24"/>
              </w:rPr>
              <w:t>經</w:t>
            </w:r>
            <w:r w:rsidR="00B40B7C" w:rsidRPr="00782208">
              <w:rPr>
                <w:rFonts w:eastAsia="標楷體" w:hint="eastAsia"/>
                <w:kern w:val="2"/>
                <w:szCs w:val="24"/>
              </w:rPr>
              <w:t>學務會議及行政會議審議通過後，自公布日起實施，修正時亦同。</w:t>
            </w:r>
          </w:p>
        </w:tc>
      </w:tr>
    </w:tbl>
    <w:p w:rsidR="00240B75" w:rsidRPr="00782208" w:rsidRDefault="00240B75" w:rsidP="007B7C24">
      <w:pPr>
        <w:spacing w:line="0" w:lineRule="atLeast"/>
        <w:ind w:right="-23"/>
        <w:rPr>
          <w:rFonts w:eastAsia="標楷體" w:cstheme="minorHAnsi"/>
          <w:szCs w:val="24"/>
        </w:rPr>
      </w:pPr>
    </w:p>
    <w:sectPr w:rsidR="00240B75" w:rsidRPr="00782208" w:rsidSect="00FB63D3">
      <w:pgSz w:w="11920" w:h="1684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DA5" w:rsidRDefault="00D57DA5" w:rsidP="00B76C42">
      <w:pPr>
        <w:spacing w:line="240" w:lineRule="auto"/>
      </w:pPr>
      <w:r>
        <w:separator/>
      </w:r>
    </w:p>
  </w:endnote>
  <w:endnote w:type="continuationSeparator" w:id="0">
    <w:p w:rsidR="00D57DA5" w:rsidRDefault="00D57DA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DA5" w:rsidRDefault="00D57DA5" w:rsidP="00B76C42">
      <w:pPr>
        <w:spacing w:line="240" w:lineRule="auto"/>
      </w:pPr>
      <w:r>
        <w:separator/>
      </w:r>
    </w:p>
  </w:footnote>
  <w:footnote w:type="continuationSeparator" w:id="0">
    <w:p w:rsidR="00D57DA5" w:rsidRDefault="00D57DA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639E"/>
    <w:multiLevelType w:val="hybridMultilevel"/>
    <w:tmpl w:val="C9D0D90C"/>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F7A72"/>
    <w:multiLevelType w:val="hybridMultilevel"/>
    <w:tmpl w:val="77D0FF34"/>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D7276"/>
    <w:multiLevelType w:val="hybridMultilevel"/>
    <w:tmpl w:val="F778539E"/>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516BD1"/>
    <w:multiLevelType w:val="hybridMultilevel"/>
    <w:tmpl w:val="F2FAED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ADF2E3F"/>
    <w:multiLevelType w:val="hybridMultilevel"/>
    <w:tmpl w:val="BED21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5"/>
  </w:num>
  <w:num w:numId="5">
    <w:abstractNumId w:val="1"/>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5633"/>
    <w:rsid w:val="00023F63"/>
    <w:rsid w:val="00026F6C"/>
    <w:rsid w:val="00041987"/>
    <w:rsid w:val="00073477"/>
    <w:rsid w:val="00076D50"/>
    <w:rsid w:val="000B198C"/>
    <w:rsid w:val="000D7EF8"/>
    <w:rsid w:val="0010021A"/>
    <w:rsid w:val="00140257"/>
    <w:rsid w:val="00195AAF"/>
    <w:rsid w:val="001B2C57"/>
    <w:rsid w:val="001D1491"/>
    <w:rsid w:val="001F4D1E"/>
    <w:rsid w:val="001F6523"/>
    <w:rsid w:val="00240B75"/>
    <w:rsid w:val="00242FB4"/>
    <w:rsid w:val="002701D3"/>
    <w:rsid w:val="00277994"/>
    <w:rsid w:val="002B2A08"/>
    <w:rsid w:val="002D52C0"/>
    <w:rsid w:val="00320F40"/>
    <w:rsid w:val="0032717C"/>
    <w:rsid w:val="003533D9"/>
    <w:rsid w:val="00371B36"/>
    <w:rsid w:val="003876E2"/>
    <w:rsid w:val="00393C2D"/>
    <w:rsid w:val="003B3CA7"/>
    <w:rsid w:val="004301DB"/>
    <w:rsid w:val="00452F13"/>
    <w:rsid w:val="00473E07"/>
    <w:rsid w:val="00500DBF"/>
    <w:rsid w:val="005028D8"/>
    <w:rsid w:val="00541BBB"/>
    <w:rsid w:val="00543006"/>
    <w:rsid w:val="00544CEF"/>
    <w:rsid w:val="0054563C"/>
    <w:rsid w:val="005954E1"/>
    <w:rsid w:val="005D6AB5"/>
    <w:rsid w:val="005E4329"/>
    <w:rsid w:val="005E6DA6"/>
    <w:rsid w:val="00634982"/>
    <w:rsid w:val="00676970"/>
    <w:rsid w:val="00691A20"/>
    <w:rsid w:val="006957D1"/>
    <w:rsid w:val="006F241E"/>
    <w:rsid w:val="00705B35"/>
    <w:rsid w:val="0072728D"/>
    <w:rsid w:val="00782208"/>
    <w:rsid w:val="00797B28"/>
    <w:rsid w:val="007B7C24"/>
    <w:rsid w:val="007C0A45"/>
    <w:rsid w:val="007C291A"/>
    <w:rsid w:val="007F345E"/>
    <w:rsid w:val="00805A60"/>
    <w:rsid w:val="00823445"/>
    <w:rsid w:val="00824F87"/>
    <w:rsid w:val="00831CEA"/>
    <w:rsid w:val="00842132"/>
    <w:rsid w:val="008610F5"/>
    <w:rsid w:val="008636D2"/>
    <w:rsid w:val="008F15A0"/>
    <w:rsid w:val="00953C79"/>
    <w:rsid w:val="00974D17"/>
    <w:rsid w:val="00976590"/>
    <w:rsid w:val="00A07BBD"/>
    <w:rsid w:val="00A6699F"/>
    <w:rsid w:val="00A978DA"/>
    <w:rsid w:val="00AB72CA"/>
    <w:rsid w:val="00AE6019"/>
    <w:rsid w:val="00B40B7C"/>
    <w:rsid w:val="00B47D5E"/>
    <w:rsid w:val="00B545AC"/>
    <w:rsid w:val="00B76A4C"/>
    <w:rsid w:val="00B76C42"/>
    <w:rsid w:val="00C21045"/>
    <w:rsid w:val="00C25070"/>
    <w:rsid w:val="00CC15DA"/>
    <w:rsid w:val="00CD54D3"/>
    <w:rsid w:val="00CE0828"/>
    <w:rsid w:val="00D27DF6"/>
    <w:rsid w:val="00D40E92"/>
    <w:rsid w:val="00D425A1"/>
    <w:rsid w:val="00D46515"/>
    <w:rsid w:val="00D508D3"/>
    <w:rsid w:val="00D57DA5"/>
    <w:rsid w:val="00DD1C08"/>
    <w:rsid w:val="00E00D03"/>
    <w:rsid w:val="00E639AA"/>
    <w:rsid w:val="00E8012C"/>
    <w:rsid w:val="00E85C68"/>
    <w:rsid w:val="00ED3DC1"/>
    <w:rsid w:val="00EE5E02"/>
    <w:rsid w:val="00F07BF1"/>
    <w:rsid w:val="00F32D34"/>
    <w:rsid w:val="00F54F40"/>
    <w:rsid w:val="00FB63D3"/>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2020-05-29T02:45:00Z</cp:lastPrinted>
  <dcterms:created xsi:type="dcterms:W3CDTF">2020-06-08T00:55:00Z</dcterms:created>
  <dcterms:modified xsi:type="dcterms:W3CDTF">2020-06-08T00:55:00Z</dcterms:modified>
</cp:coreProperties>
</file>