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567" w:rsidRPr="00991B46" w:rsidRDefault="00CC3567" w:rsidP="00991B46">
      <w:pPr>
        <w:widowControl/>
        <w:spacing w:line="440" w:lineRule="exact"/>
        <w:jc w:val="both"/>
        <w:rPr>
          <w:rFonts w:ascii="標楷體" w:eastAsia="標楷體" w:hAnsi="標楷體" w:cs="新細明體"/>
          <w:b/>
          <w:bCs/>
          <w:kern w:val="36"/>
          <w:sz w:val="32"/>
          <w:szCs w:val="28"/>
        </w:rPr>
      </w:pPr>
      <w:r w:rsidRPr="00991B46">
        <w:rPr>
          <w:rFonts w:ascii="標楷體" w:eastAsia="標楷體" w:hAnsi="標楷體" w:cs="新細明體" w:hint="eastAsia"/>
          <w:b/>
          <w:bCs/>
          <w:kern w:val="36"/>
          <w:sz w:val="32"/>
          <w:szCs w:val="28"/>
        </w:rPr>
        <w:t>高雄醫學大學</w:t>
      </w:r>
      <w:bookmarkStart w:id="0" w:name="_GoBack"/>
      <w:r w:rsidR="00FE6550" w:rsidRPr="00991B46">
        <w:rPr>
          <w:rFonts w:ascii="標楷體" w:eastAsia="標楷體" w:hAnsi="標楷體" w:cs="新細明體" w:hint="eastAsia"/>
          <w:b/>
          <w:bCs/>
          <w:kern w:val="36"/>
          <w:sz w:val="32"/>
          <w:szCs w:val="28"/>
        </w:rPr>
        <w:t>清寒</w:t>
      </w:r>
      <w:r w:rsidR="00FE6550" w:rsidRPr="00991B46">
        <w:rPr>
          <w:rFonts w:eastAsia="標楷體" w:hint="eastAsia"/>
          <w:b/>
          <w:sz w:val="32"/>
          <w:szCs w:val="28"/>
        </w:rPr>
        <w:t>僑生工讀金及學習扶助金實施要點</w:t>
      </w:r>
      <w:bookmarkEnd w:id="0"/>
    </w:p>
    <w:p w:rsidR="00991B46" w:rsidRDefault="00991B46" w:rsidP="00991B46">
      <w:pPr>
        <w:tabs>
          <w:tab w:val="left" w:pos="6237"/>
        </w:tabs>
        <w:spacing w:line="240" w:lineRule="exact"/>
        <w:ind w:leftChars="2185" w:left="5244"/>
        <w:rPr>
          <w:rFonts w:eastAsia="標楷體"/>
          <w:kern w:val="0"/>
          <w:sz w:val="20"/>
          <w:szCs w:val="20"/>
        </w:rPr>
      </w:pPr>
    </w:p>
    <w:p w:rsidR="007D5859" w:rsidRPr="00445A9E" w:rsidRDefault="00445A9E" w:rsidP="00991B46">
      <w:pPr>
        <w:tabs>
          <w:tab w:val="left" w:pos="6237"/>
        </w:tabs>
        <w:spacing w:line="240" w:lineRule="exact"/>
        <w:ind w:leftChars="2185" w:left="5244"/>
        <w:rPr>
          <w:rFonts w:eastAsia="標楷體"/>
          <w:color w:val="000000"/>
          <w:sz w:val="20"/>
        </w:rPr>
      </w:pPr>
      <w:r w:rsidRPr="00445A9E">
        <w:rPr>
          <w:rFonts w:eastAsia="標楷體"/>
          <w:kern w:val="0"/>
          <w:sz w:val="20"/>
          <w:szCs w:val="20"/>
        </w:rPr>
        <w:t>107.03.21</w:t>
      </w:r>
      <w:r w:rsidR="00991B46">
        <w:rPr>
          <w:rFonts w:eastAsia="標楷體"/>
          <w:kern w:val="0"/>
          <w:sz w:val="20"/>
          <w:szCs w:val="20"/>
        </w:rPr>
        <w:tab/>
      </w:r>
      <w:r w:rsidRPr="00445A9E">
        <w:rPr>
          <w:rFonts w:eastAsia="標楷體"/>
          <w:kern w:val="0"/>
          <w:sz w:val="20"/>
          <w:szCs w:val="20"/>
        </w:rPr>
        <w:t>106</w:t>
      </w:r>
      <w:r w:rsidRPr="00445A9E">
        <w:rPr>
          <w:rFonts w:eastAsia="標楷體"/>
          <w:kern w:val="0"/>
          <w:sz w:val="20"/>
          <w:szCs w:val="20"/>
        </w:rPr>
        <w:t>學年度第</w:t>
      </w:r>
      <w:r w:rsidRPr="00445A9E">
        <w:rPr>
          <w:rFonts w:eastAsia="標楷體"/>
          <w:kern w:val="0"/>
          <w:sz w:val="20"/>
          <w:szCs w:val="20"/>
        </w:rPr>
        <w:t>2</w:t>
      </w:r>
      <w:r w:rsidRPr="00445A9E">
        <w:rPr>
          <w:rFonts w:eastAsia="標楷體"/>
          <w:kern w:val="0"/>
          <w:sz w:val="20"/>
          <w:szCs w:val="20"/>
        </w:rPr>
        <w:t>次學務會議審議通過</w:t>
      </w:r>
    </w:p>
    <w:p w:rsidR="000F5836" w:rsidRPr="00991B46" w:rsidRDefault="000F5836" w:rsidP="00991B46">
      <w:pPr>
        <w:tabs>
          <w:tab w:val="left" w:pos="6237"/>
        </w:tabs>
        <w:spacing w:line="240" w:lineRule="exact"/>
        <w:ind w:leftChars="2185" w:left="5244"/>
        <w:rPr>
          <w:rFonts w:eastAsia="標楷體"/>
          <w:color w:val="000000"/>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942"/>
      </w:tblGrid>
      <w:tr w:rsidR="00653AEA" w:rsidTr="00653AEA">
        <w:tc>
          <w:tcPr>
            <w:tcW w:w="675" w:type="dxa"/>
          </w:tcPr>
          <w:p w:rsidR="00653AEA" w:rsidRPr="005C44ED" w:rsidRDefault="00653AEA" w:rsidP="00653AEA">
            <w:pPr>
              <w:widowControl/>
              <w:jc w:val="right"/>
              <w:rPr>
                <w:rFonts w:eastAsia="標楷體" w:hint="eastAsia"/>
                <w:bCs/>
                <w:color w:val="000000"/>
                <w:kern w:val="36"/>
                <w:szCs w:val="28"/>
              </w:rPr>
            </w:pPr>
            <w:r w:rsidRPr="005C44ED">
              <w:rPr>
                <w:rFonts w:eastAsia="標楷體" w:hint="eastAsia"/>
                <w:bCs/>
                <w:color w:val="000000"/>
                <w:kern w:val="36"/>
                <w:szCs w:val="28"/>
              </w:rPr>
              <w:t>一、</w:t>
            </w:r>
          </w:p>
        </w:tc>
        <w:tc>
          <w:tcPr>
            <w:tcW w:w="9019" w:type="dxa"/>
          </w:tcPr>
          <w:p w:rsidR="00653AEA" w:rsidRDefault="00653AEA" w:rsidP="00653AEA">
            <w:pPr>
              <w:widowControl/>
              <w:rPr>
                <w:rFonts w:eastAsia="標楷體" w:hint="eastAsia"/>
                <w:bCs/>
                <w:color w:val="000000"/>
                <w:kern w:val="36"/>
                <w:szCs w:val="28"/>
              </w:rPr>
            </w:pPr>
            <w:r w:rsidRPr="00991B46">
              <w:rPr>
                <w:rFonts w:eastAsia="標楷體"/>
                <w:bCs/>
                <w:color w:val="000000"/>
                <w:kern w:val="36"/>
                <w:szCs w:val="28"/>
              </w:rPr>
              <w:t>為</w:t>
            </w:r>
            <w:r w:rsidRPr="00991B46">
              <w:rPr>
                <w:rFonts w:eastAsia="標楷體"/>
              </w:rPr>
              <w:t>扶助清寒與遭逢變故僑生，補助其生活所需，俾其安心向學，藉由工讀或學習扶助方式，協助培養與學習自立能力</w:t>
            </w:r>
            <w:r w:rsidRPr="00991B46">
              <w:rPr>
                <w:rFonts w:eastAsia="標楷體"/>
                <w:bCs/>
                <w:color w:val="000000"/>
                <w:kern w:val="36"/>
                <w:szCs w:val="28"/>
              </w:rPr>
              <w:t>，依據僑務委員會「僑務委員會補助僑生工讀金及學習扶助金要點」第九點規定，特訂定本要點。</w:t>
            </w:r>
          </w:p>
        </w:tc>
      </w:tr>
      <w:tr w:rsidR="00653AEA" w:rsidTr="00653AEA">
        <w:tc>
          <w:tcPr>
            <w:tcW w:w="675" w:type="dxa"/>
          </w:tcPr>
          <w:p w:rsidR="00653AEA" w:rsidRPr="005C44ED" w:rsidRDefault="00653AEA" w:rsidP="00653AEA">
            <w:pPr>
              <w:widowControl/>
              <w:jc w:val="right"/>
              <w:rPr>
                <w:rFonts w:eastAsia="標楷體" w:hint="eastAsia"/>
                <w:bCs/>
                <w:color w:val="000000"/>
                <w:kern w:val="36"/>
                <w:szCs w:val="28"/>
              </w:rPr>
            </w:pPr>
            <w:r w:rsidRPr="005C44ED">
              <w:rPr>
                <w:rFonts w:eastAsia="標楷體" w:hint="eastAsia"/>
                <w:bCs/>
                <w:color w:val="000000"/>
                <w:kern w:val="36"/>
                <w:szCs w:val="28"/>
              </w:rPr>
              <w:t>二、</w:t>
            </w:r>
          </w:p>
        </w:tc>
        <w:tc>
          <w:tcPr>
            <w:tcW w:w="9019" w:type="dxa"/>
          </w:tcPr>
          <w:p w:rsidR="00653AEA" w:rsidRDefault="00653AEA" w:rsidP="00653AEA">
            <w:pPr>
              <w:widowControl/>
              <w:rPr>
                <w:rFonts w:eastAsia="標楷體"/>
                <w:bCs/>
                <w:color w:val="000000"/>
                <w:kern w:val="36"/>
                <w:szCs w:val="28"/>
              </w:rPr>
            </w:pPr>
            <w:r w:rsidRPr="00991B46">
              <w:rPr>
                <w:rFonts w:eastAsia="標楷體"/>
                <w:bCs/>
                <w:color w:val="000000"/>
                <w:kern w:val="36"/>
                <w:szCs w:val="28"/>
              </w:rPr>
              <w:t>申請資格：就讀本校僑生，且符合下列情形之一：</w:t>
            </w:r>
          </w:p>
          <w:p w:rsidR="00653AEA" w:rsidRPr="00991B46" w:rsidRDefault="00653AEA" w:rsidP="00653AEA">
            <w:pPr>
              <w:ind w:left="432" w:hangingChars="180" w:hanging="432"/>
              <w:jc w:val="both"/>
              <w:rPr>
                <w:rFonts w:eastAsia="標楷體" w:hint="eastAsia"/>
              </w:rPr>
            </w:pPr>
            <w:r w:rsidRPr="00991B46">
              <w:rPr>
                <w:rFonts w:eastAsia="標楷體" w:hint="eastAsia"/>
              </w:rPr>
              <w:t>(</w:t>
            </w:r>
            <w:r w:rsidRPr="00991B46">
              <w:rPr>
                <w:rFonts w:eastAsia="標楷體" w:hint="eastAsia"/>
              </w:rPr>
              <w:t>一</w:t>
            </w:r>
            <w:r w:rsidRPr="00991B46">
              <w:rPr>
                <w:rFonts w:eastAsia="標楷體" w:hint="eastAsia"/>
              </w:rPr>
              <w:t>)</w:t>
            </w:r>
            <w:r w:rsidRPr="00991B46">
              <w:rPr>
                <w:rFonts w:eastAsia="標楷體" w:hint="eastAsia"/>
              </w:rPr>
              <w:t>家境清寒。</w:t>
            </w:r>
          </w:p>
          <w:p w:rsidR="00653AEA" w:rsidRPr="00991B46" w:rsidRDefault="00653AEA" w:rsidP="00653AEA">
            <w:pPr>
              <w:ind w:left="432" w:hangingChars="180" w:hanging="432"/>
              <w:jc w:val="both"/>
              <w:rPr>
                <w:rFonts w:eastAsia="標楷體" w:hint="eastAsia"/>
              </w:rPr>
            </w:pPr>
            <w:r w:rsidRPr="00991B46">
              <w:rPr>
                <w:rFonts w:eastAsia="標楷體" w:hint="eastAsia"/>
              </w:rPr>
              <w:t>(</w:t>
            </w:r>
            <w:r w:rsidRPr="00991B46">
              <w:rPr>
                <w:rFonts w:eastAsia="標楷體" w:hint="eastAsia"/>
              </w:rPr>
              <w:t>二</w:t>
            </w:r>
            <w:r w:rsidRPr="00991B46">
              <w:rPr>
                <w:rFonts w:eastAsia="標楷體" w:hint="eastAsia"/>
              </w:rPr>
              <w:t>)</w:t>
            </w:r>
            <w:r w:rsidRPr="00991B46">
              <w:rPr>
                <w:rFonts w:eastAsia="標楷體" w:hint="eastAsia"/>
              </w:rPr>
              <w:t>因傷病住院醫療，造成經濟重大負擔。</w:t>
            </w:r>
          </w:p>
          <w:p w:rsidR="00653AEA" w:rsidRPr="00991B46" w:rsidRDefault="00653AEA" w:rsidP="00653AEA">
            <w:pPr>
              <w:ind w:left="432" w:hangingChars="180" w:hanging="432"/>
              <w:jc w:val="both"/>
              <w:rPr>
                <w:rFonts w:eastAsia="標楷體" w:hint="eastAsia"/>
              </w:rPr>
            </w:pPr>
            <w:r w:rsidRPr="00991B46">
              <w:rPr>
                <w:rFonts w:eastAsia="標楷體" w:hint="eastAsia"/>
              </w:rPr>
              <w:t>(</w:t>
            </w:r>
            <w:r w:rsidRPr="00991B46">
              <w:rPr>
                <w:rFonts w:eastAsia="標楷體" w:hint="eastAsia"/>
              </w:rPr>
              <w:t>三</w:t>
            </w:r>
            <w:r w:rsidRPr="00991B46">
              <w:rPr>
                <w:rFonts w:eastAsia="標楷體" w:hint="eastAsia"/>
              </w:rPr>
              <w:t>)</w:t>
            </w:r>
            <w:r w:rsidRPr="00991B46">
              <w:rPr>
                <w:rFonts w:eastAsia="標楷體" w:hint="eastAsia"/>
              </w:rPr>
              <w:t>因遭逢不可抗力事變或天然災害，或因家遭變故，造成經濟重大負擔。</w:t>
            </w:r>
          </w:p>
          <w:p w:rsidR="00653AEA" w:rsidRDefault="00653AEA" w:rsidP="00653AEA">
            <w:pPr>
              <w:ind w:left="432" w:hangingChars="180" w:hanging="432"/>
              <w:jc w:val="both"/>
              <w:rPr>
                <w:rFonts w:eastAsia="標楷體"/>
              </w:rPr>
            </w:pPr>
            <w:r w:rsidRPr="00991B46">
              <w:rPr>
                <w:rFonts w:eastAsia="標楷體" w:hint="eastAsia"/>
              </w:rPr>
              <w:t>(</w:t>
            </w:r>
            <w:r w:rsidRPr="00991B46">
              <w:rPr>
                <w:rFonts w:eastAsia="標楷體" w:hint="eastAsia"/>
              </w:rPr>
              <w:t>四</w:t>
            </w:r>
            <w:r w:rsidRPr="00991B46">
              <w:rPr>
                <w:rFonts w:eastAsia="標楷體" w:hint="eastAsia"/>
              </w:rPr>
              <w:t>)</w:t>
            </w:r>
            <w:r w:rsidRPr="00991B46">
              <w:rPr>
                <w:rFonts w:eastAsia="標楷體" w:hint="eastAsia"/>
              </w:rPr>
              <w:t>其他造成經濟重大負擔之情形。</w:t>
            </w:r>
          </w:p>
          <w:p w:rsidR="00653AEA" w:rsidRDefault="00653AEA" w:rsidP="00653AEA">
            <w:pPr>
              <w:jc w:val="both"/>
              <w:rPr>
                <w:rFonts w:eastAsia="標楷體"/>
              </w:rPr>
            </w:pPr>
            <w:r w:rsidRPr="00991B46">
              <w:rPr>
                <w:rFonts w:eastAsia="標楷體"/>
              </w:rPr>
              <w:t>前項第一款之情形，得參酌下列文件之一或僑生在臺生活情況認定之：</w:t>
            </w:r>
          </w:p>
          <w:p w:rsidR="00653AEA" w:rsidRPr="00991B46" w:rsidRDefault="00653AEA" w:rsidP="00653AEA">
            <w:pPr>
              <w:ind w:left="432" w:hangingChars="180" w:hanging="432"/>
              <w:jc w:val="both"/>
              <w:rPr>
                <w:rFonts w:eastAsia="標楷體" w:hint="eastAsia"/>
              </w:rPr>
            </w:pPr>
            <w:r w:rsidRPr="00991B46">
              <w:rPr>
                <w:rFonts w:eastAsia="標楷體" w:hint="eastAsia"/>
              </w:rPr>
              <w:t>(</w:t>
            </w:r>
            <w:r w:rsidRPr="00991B46">
              <w:rPr>
                <w:rFonts w:eastAsia="標楷體" w:hint="eastAsia"/>
              </w:rPr>
              <w:t>一</w:t>
            </w:r>
            <w:r w:rsidRPr="00991B46">
              <w:rPr>
                <w:rFonts w:eastAsia="標楷體" w:hint="eastAsia"/>
              </w:rPr>
              <w:t>)</w:t>
            </w:r>
            <w:r w:rsidRPr="00991B46">
              <w:rPr>
                <w:rFonts w:eastAsia="標楷體" w:hint="eastAsia"/>
              </w:rPr>
              <w:t>僑生所提供之海外財務證明或清寒證明。</w:t>
            </w:r>
          </w:p>
          <w:p w:rsidR="00653AEA" w:rsidRPr="00653AEA" w:rsidRDefault="00653AEA" w:rsidP="00653AEA">
            <w:pPr>
              <w:ind w:left="432" w:hangingChars="180" w:hanging="432"/>
              <w:jc w:val="both"/>
              <w:rPr>
                <w:rFonts w:eastAsia="標楷體" w:hint="eastAsia"/>
                <w:bCs/>
                <w:color w:val="000000"/>
                <w:kern w:val="36"/>
                <w:szCs w:val="28"/>
              </w:rPr>
            </w:pPr>
            <w:r w:rsidRPr="00991B46">
              <w:rPr>
                <w:rFonts w:eastAsia="標楷體" w:hint="eastAsia"/>
              </w:rPr>
              <w:t>(</w:t>
            </w:r>
            <w:r w:rsidRPr="00991B46">
              <w:rPr>
                <w:rFonts w:eastAsia="標楷體" w:hint="eastAsia"/>
              </w:rPr>
              <w:t>二</w:t>
            </w:r>
            <w:r w:rsidRPr="00991B46">
              <w:rPr>
                <w:rFonts w:eastAsia="標楷體" w:hint="eastAsia"/>
              </w:rPr>
              <w:t>)</w:t>
            </w:r>
            <w:r w:rsidRPr="00991B46">
              <w:rPr>
                <w:rFonts w:eastAsia="標楷體" w:hint="eastAsia"/>
              </w:rPr>
              <w:t>家長在臺定居，其上年度經核定之符合綜合所得稅免稅證明或稅捐單位證明其全戶年度所得清單影本。</w:t>
            </w:r>
          </w:p>
        </w:tc>
      </w:tr>
      <w:tr w:rsidR="00653AEA" w:rsidTr="00653AEA">
        <w:tc>
          <w:tcPr>
            <w:tcW w:w="675" w:type="dxa"/>
          </w:tcPr>
          <w:p w:rsidR="00653AEA" w:rsidRPr="005C44ED" w:rsidRDefault="00653AEA" w:rsidP="00653AEA">
            <w:pPr>
              <w:widowControl/>
              <w:jc w:val="right"/>
              <w:rPr>
                <w:rFonts w:eastAsia="標楷體" w:hint="eastAsia"/>
                <w:bCs/>
                <w:color w:val="000000"/>
                <w:kern w:val="36"/>
                <w:szCs w:val="28"/>
              </w:rPr>
            </w:pPr>
            <w:r w:rsidRPr="005C44ED">
              <w:rPr>
                <w:rFonts w:eastAsia="標楷體" w:hint="eastAsia"/>
                <w:bCs/>
                <w:color w:val="000000"/>
                <w:kern w:val="36"/>
                <w:szCs w:val="28"/>
              </w:rPr>
              <w:t>三、</w:t>
            </w:r>
          </w:p>
        </w:tc>
        <w:tc>
          <w:tcPr>
            <w:tcW w:w="9019" w:type="dxa"/>
          </w:tcPr>
          <w:p w:rsidR="00653AEA" w:rsidRDefault="00653AEA" w:rsidP="00653AEA">
            <w:pPr>
              <w:widowControl/>
              <w:rPr>
                <w:rFonts w:eastAsia="標楷體" w:hint="eastAsia"/>
                <w:bCs/>
                <w:color w:val="000000"/>
                <w:kern w:val="36"/>
                <w:szCs w:val="28"/>
              </w:rPr>
            </w:pPr>
            <w:r w:rsidRPr="00991B46">
              <w:rPr>
                <w:rFonts w:eastAsia="標楷體"/>
              </w:rPr>
              <w:t>工讀金及學習扶助金名額及每人每月補助金額依據僑務委員會核定分配預算執行，於當年度分上、下年度二期辦理，每期並得以工讀金、學習扶助金擇一或併行為之</w:t>
            </w:r>
            <w:r w:rsidRPr="00991B46">
              <w:rPr>
                <w:rFonts w:eastAsia="標楷體"/>
                <w:bCs/>
                <w:color w:val="000000"/>
                <w:kern w:val="36"/>
                <w:szCs w:val="28"/>
              </w:rPr>
              <w:t>，</w:t>
            </w:r>
            <w:r w:rsidRPr="00991B46">
              <w:rPr>
                <w:rFonts w:eastAsia="標楷體"/>
              </w:rPr>
              <w:t>由學生事務處生活輔導組負責公告受理及審查僑生工讀或學習扶助金之申請；辦理工讀時，應依照相關勞動法規辦理，所生之雇主給付由本校經費負擔；學習扶助金為公法上救助性質，不適用前揭勞動法規。</w:t>
            </w:r>
          </w:p>
        </w:tc>
      </w:tr>
      <w:tr w:rsidR="00653AEA" w:rsidTr="00653AEA">
        <w:tc>
          <w:tcPr>
            <w:tcW w:w="675" w:type="dxa"/>
          </w:tcPr>
          <w:p w:rsidR="00653AEA" w:rsidRPr="005C44ED" w:rsidRDefault="00653AEA" w:rsidP="00653AEA">
            <w:pPr>
              <w:widowControl/>
              <w:jc w:val="right"/>
              <w:rPr>
                <w:rFonts w:eastAsia="標楷體" w:hint="eastAsia"/>
                <w:bCs/>
                <w:color w:val="000000"/>
                <w:kern w:val="36"/>
                <w:szCs w:val="28"/>
              </w:rPr>
            </w:pPr>
            <w:r w:rsidRPr="005C44ED">
              <w:rPr>
                <w:rFonts w:eastAsia="標楷體" w:hint="eastAsia"/>
                <w:bCs/>
                <w:color w:val="000000"/>
                <w:kern w:val="36"/>
                <w:szCs w:val="28"/>
              </w:rPr>
              <w:t>四、</w:t>
            </w:r>
          </w:p>
        </w:tc>
        <w:tc>
          <w:tcPr>
            <w:tcW w:w="9019" w:type="dxa"/>
          </w:tcPr>
          <w:p w:rsidR="00653AEA" w:rsidRDefault="00653AEA" w:rsidP="00653AEA">
            <w:pPr>
              <w:widowControl/>
              <w:rPr>
                <w:rFonts w:eastAsia="標楷體"/>
              </w:rPr>
            </w:pPr>
            <w:r w:rsidRPr="00991B46">
              <w:rPr>
                <w:rFonts w:eastAsia="標楷體"/>
                <w:bCs/>
                <w:color w:val="000000"/>
                <w:kern w:val="36"/>
                <w:szCs w:val="28"/>
              </w:rPr>
              <w:t>工讀</w:t>
            </w:r>
            <w:r w:rsidRPr="00991B46">
              <w:rPr>
                <w:rFonts w:eastAsia="標楷體"/>
              </w:rPr>
              <w:t>金及學習扶助金如符合資格之申請人數多於僑務委員會核定名額時，審核標準優先順序為：</w:t>
            </w:r>
          </w:p>
          <w:p w:rsidR="00653AEA" w:rsidRPr="00991B46" w:rsidRDefault="00653AEA" w:rsidP="00653AEA">
            <w:pPr>
              <w:widowControl/>
              <w:ind w:left="432" w:hangingChars="180" w:hanging="432"/>
              <w:rPr>
                <w:rFonts w:eastAsia="標楷體" w:hint="eastAsia"/>
              </w:rPr>
            </w:pPr>
            <w:r w:rsidRPr="00991B46">
              <w:rPr>
                <w:rFonts w:eastAsia="標楷體" w:hint="eastAsia"/>
              </w:rPr>
              <w:t>(</w:t>
            </w:r>
            <w:r w:rsidRPr="00991B46">
              <w:rPr>
                <w:rFonts w:eastAsia="標楷體" w:hint="eastAsia"/>
              </w:rPr>
              <w:t>一</w:t>
            </w:r>
            <w:r w:rsidRPr="00991B46">
              <w:rPr>
                <w:rFonts w:eastAsia="標楷體" w:hint="eastAsia"/>
              </w:rPr>
              <w:t>)</w:t>
            </w:r>
            <w:r w:rsidRPr="00991B46">
              <w:rPr>
                <w:rFonts w:eastAsia="標楷體" w:hint="eastAsia"/>
              </w:rPr>
              <w:t>該期未請領其他同類型獎助學金或工讀金者。</w:t>
            </w:r>
          </w:p>
          <w:p w:rsidR="00653AEA" w:rsidRPr="00991B46" w:rsidRDefault="00653AEA" w:rsidP="00653AEA">
            <w:pPr>
              <w:widowControl/>
              <w:ind w:left="432" w:hangingChars="180" w:hanging="432"/>
              <w:rPr>
                <w:rFonts w:eastAsia="標楷體" w:hint="eastAsia"/>
              </w:rPr>
            </w:pPr>
            <w:r w:rsidRPr="00991B46">
              <w:rPr>
                <w:rFonts w:eastAsia="標楷體" w:hint="eastAsia"/>
              </w:rPr>
              <w:t>(</w:t>
            </w:r>
            <w:r w:rsidRPr="00991B46">
              <w:rPr>
                <w:rFonts w:eastAsia="標楷體" w:hint="eastAsia"/>
              </w:rPr>
              <w:t>二</w:t>
            </w:r>
            <w:r w:rsidRPr="00991B46">
              <w:rPr>
                <w:rFonts w:eastAsia="標楷體" w:hint="eastAsia"/>
              </w:rPr>
              <w:t>)</w:t>
            </w:r>
            <w:r w:rsidRPr="00991B46">
              <w:rPr>
                <w:rFonts w:eastAsia="標楷體" w:hint="eastAsia"/>
              </w:rPr>
              <w:t>家境清寒，因故造成經濟來源困難者。</w:t>
            </w:r>
          </w:p>
          <w:p w:rsidR="00653AEA" w:rsidRPr="00991B46" w:rsidRDefault="00653AEA" w:rsidP="00653AEA">
            <w:pPr>
              <w:widowControl/>
              <w:ind w:left="432" w:hangingChars="180" w:hanging="432"/>
              <w:rPr>
                <w:rFonts w:eastAsia="標楷體" w:hint="eastAsia"/>
              </w:rPr>
            </w:pPr>
            <w:r w:rsidRPr="00991B46">
              <w:rPr>
                <w:rFonts w:eastAsia="標楷體" w:hint="eastAsia"/>
              </w:rPr>
              <w:t>(</w:t>
            </w:r>
            <w:r w:rsidRPr="00991B46">
              <w:rPr>
                <w:rFonts w:eastAsia="標楷體" w:hint="eastAsia"/>
              </w:rPr>
              <w:t>三</w:t>
            </w:r>
            <w:r w:rsidRPr="00991B46">
              <w:rPr>
                <w:rFonts w:eastAsia="標楷體" w:hint="eastAsia"/>
              </w:rPr>
              <w:t>)</w:t>
            </w:r>
            <w:r w:rsidRPr="00991B46">
              <w:rPr>
                <w:rFonts w:eastAsia="標楷體" w:hint="eastAsia"/>
              </w:rPr>
              <w:t>操行良好，生活儉樸者。</w:t>
            </w:r>
          </w:p>
          <w:p w:rsidR="00653AEA" w:rsidRPr="00991B46" w:rsidRDefault="00653AEA" w:rsidP="00653AEA">
            <w:pPr>
              <w:widowControl/>
              <w:ind w:left="432" w:hangingChars="180" w:hanging="432"/>
              <w:rPr>
                <w:rFonts w:eastAsia="標楷體" w:hint="eastAsia"/>
              </w:rPr>
            </w:pPr>
            <w:r w:rsidRPr="00991B46">
              <w:rPr>
                <w:rFonts w:eastAsia="標楷體" w:hint="eastAsia"/>
              </w:rPr>
              <w:t>(</w:t>
            </w:r>
            <w:r w:rsidRPr="00991B46">
              <w:rPr>
                <w:rFonts w:eastAsia="標楷體" w:hint="eastAsia"/>
              </w:rPr>
              <w:t>四</w:t>
            </w:r>
            <w:r w:rsidRPr="00991B46">
              <w:rPr>
                <w:rFonts w:eastAsia="標楷體" w:hint="eastAsia"/>
              </w:rPr>
              <w:t>)</w:t>
            </w:r>
            <w:r w:rsidRPr="00991B46">
              <w:rPr>
                <w:rFonts w:eastAsia="標楷體" w:hint="eastAsia"/>
              </w:rPr>
              <w:t>未受大過或大過以上之處分者。</w:t>
            </w:r>
          </w:p>
          <w:p w:rsidR="00653AEA" w:rsidRPr="00653AEA" w:rsidRDefault="00653AEA" w:rsidP="00653AEA">
            <w:pPr>
              <w:widowControl/>
              <w:ind w:left="432" w:hangingChars="180" w:hanging="432"/>
              <w:rPr>
                <w:rFonts w:eastAsia="標楷體" w:hint="eastAsia"/>
                <w:bCs/>
                <w:color w:val="000000"/>
                <w:kern w:val="36"/>
                <w:szCs w:val="28"/>
              </w:rPr>
            </w:pPr>
            <w:r w:rsidRPr="00991B46">
              <w:rPr>
                <w:rFonts w:eastAsia="標楷體" w:hint="eastAsia"/>
              </w:rPr>
              <w:t>(</w:t>
            </w:r>
            <w:r w:rsidRPr="00991B46">
              <w:rPr>
                <w:rFonts w:eastAsia="標楷體" w:hint="eastAsia"/>
              </w:rPr>
              <w:t>五</w:t>
            </w:r>
            <w:r w:rsidRPr="00991B46">
              <w:rPr>
                <w:rFonts w:eastAsia="標楷體" w:hint="eastAsia"/>
              </w:rPr>
              <w:t>)</w:t>
            </w:r>
            <w:r w:rsidRPr="00991B46">
              <w:rPr>
                <w:rFonts w:eastAsia="標楷體" w:hint="eastAsia"/>
              </w:rPr>
              <w:t>馬來西亞華文獨立中學、緬甸華校及韓國華僑中學教師子女及印尼、越南、泰北等地區回國升學者。</w:t>
            </w:r>
          </w:p>
        </w:tc>
      </w:tr>
      <w:tr w:rsidR="00653AEA" w:rsidTr="00653AEA">
        <w:tc>
          <w:tcPr>
            <w:tcW w:w="675" w:type="dxa"/>
          </w:tcPr>
          <w:p w:rsidR="00653AEA" w:rsidRPr="005C44ED" w:rsidRDefault="00653AEA" w:rsidP="00653AEA">
            <w:pPr>
              <w:widowControl/>
              <w:jc w:val="right"/>
              <w:rPr>
                <w:rFonts w:eastAsia="標楷體" w:hint="eastAsia"/>
                <w:bCs/>
                <w:color w:val="000000"/>
                <w:kern w:val="36"/>
                <w:szCs w:val="28"/>
              </w:rPr>
            </w:pPr>
            <w:r w:rsidRPr="005C44ED">
              <w:rPr>
                <w:rFonts w:eastAsia="標楷體" w:hint="eastAsia"/>
                <w:bCs/>
                <w:color w:val="000000"/>
                <w:kern w:val="36"/>
                <w:szCs w:val="28"/>
              </w:rPr>
              <w:t>五、</w:t>
            </w:r>
          </w:p>
        </w:tc>
        <w:tc>
          <w:tcPr>
            <w:tcW w:w="9019" w:type="dxa"/>
          </w:tcPr>
          <w:p w:rsidR="00653AEA" w:rsidRDefault="00653AEA" w:rsidP="00653AEA">
            <w:pPr>
              <w:widowControl/>
              <w:rPr>
                <w:rFonts w:eastAsia="標楷體"/>
              </w:rPr>
            </w:pPr>
            <w:r w:rsidRPr="00991B46">
              <w:rPr>
                <w:rFonts w:eastAsia="標楷體"/>
              </w:rPr>
              <w:t>僑生有下列情形之一者，不得申請工讀金及學習扶助金，已補助者應予以停發：</w:t>
            </w:r>
          </w:p>
          <w:p w:rsidR="00653AEA" w:rsidRPr="00991B46" w:rsidRDefault="00653AEA" w:rsidP="00653AEA">
            <w:pPr>
              <w:widowControl/>
              <w:ind w:left="432" w:hangingChars="180" w:hanging="432"/>
              <w:rPr>
                <w:rFonts w:eastAsia="標楷體" w:hint="eastAsia"/>
              </w:rPr>
            </w:pPr>
            <w:r w:rsidRPr="00991B46">
              <w:rPr>
                <w:rFonts w:eastAsia="標楷體" w:hint="eastAsia"/>
              </w:rPr>
              <w:t>(</w:t>
            </w:r>
            <w:r w:rsidRPr="00991B46">
              <w:rPr>
                <w:rFonts w:eastAsia="標楷體" w:hint="eastAsia"/>
              </w:rPr>
              <w:t>一</w:t>
            </w:r>
            <w:r w:rsidRPr="00991B46">
              <w:rPr>
                <w:rFonts w:eastAsia="標楷體" w:hint="eastAsia"/>
              </w:rPr>
              <w:t>)</w:t>
            </w:r>
            <w:r w:rsidRPr="00991B46">
              <w:rPr>
                <w:rFonts w:eastAsia="標楷體" w:hint="eastAsia"/>
              </w:rPr>
              <w:t>前一期無故未依學校規劃履行工讀或學習服務活動，致工讀績效或學習服務活動成效不佳。</w:t>
            </w:r>
          </w:p>
          <w:p w:rsidR="00653AEA" w:rsidRPr="00991B46" w:rsidRDefault="00653AEA" w:rsidP="00653AEA">
            <w:pPr>
              <w:widowControl/>
              <w:ind w:left="432" w:hangingChars="180" w:hanging="432"/>
              <w:rPr>
                <w:rFonts w:eastAsia="標楷體" w:hint="eastAsia"/>
              </w:rPr>
            </w:pPr>
            <w:r w:rsidRPr="00991B46">
              <w:rPr>
                <w:rFonts w:eastAsia="標楷體" w:hint="eastAsia"/>
              </w:rPr>
              <w:t>(</w:t>
            </w:r>
            <w:r w:rsidRPr="00991B46">
              <w:rPr>
                <w:rFonts w:eastAsia="標楷體" w:hint="eastAsia"/>
              </w:rPr>
              <w:t>二</w:t>
            </w:r>
            <w:r w:rsidRPr="00991B46">
              <w:rPr>
                <w:rFonts w:eastAsia="標楷體" w:hint="eastAsia"/>
              </w:rPr>
              <w:t>)</w:t>
            </w:r>
            <w:r w:rsidRPr="00991B46">
              <w:rPr>
                <w:rFonts w:eastAsia="標楷體" w:hint="eastAsia"/>
              </w:rPr>
              <w:t>前一期因記大過一次以上處分。</w:t>
            </w:r>
          </w:p>
          <w:p w:rsidR="00653AEA" w:rsidRPr="00991B46" w:rsidRDefault="00653AEA" w:rsidP="00653AEA">
            <w:pPr>
              <w:widowControl/>
              <w:ind w:left="432" w:hangingChars="180" w:hanging="432"/>
              <w:rPr>
                <w:rFonts w:eastAsia="標楷體" w:hint="eastAsia"/>
              </w:rPr>
            </w:pPr>
            <w:r w:rsidRPr="00991B46">
              <w:rPr>
                <w:rFonts w:eastAsia="標楷體" w:hint="eastAsia"/>
              </w:rPr>
              <w:t>(</w:t>
            </w:r>
            <w:r w:rsidRPr="00991B46">
              <w:rPr>
                <w:rFonts w:eastAsia="標楷體" w:hint="eastAsia"/>
              </w:rPr>
              <w:t>三</w:t>
            </w:r>
            <w:r w:rsidRPr="00991B46">
              <w:rPr>
                <w:rFonts w:eastAsia="標楷體" w:hint="eastAsia"/>
              </w:rPr>
              <w:t>)</w:t>
            </w:r>
            <w:r w:rsidRPr="00991B46">
              <w:rPr>
                <w:rFonts w:eastAsia="標楷體" w:hint="eastAsia"/>
              </w:rPr>
              <w:t>犯刑事案件經法院判決確定而未受易科罰金或緩刑宣告。</w:t>
            </w:r>
          </w:p>
          <w:p w:rsidR="00653AEA" w:rsidRPr="00653AEA" w:rsidRDefault="00653AEA" w:rsidP="00653AEA">
            <w:pPr>
              <w:widowControl/>
              <w:ind w:left="432" w:hangingChars="180" w:hanging="432"/>
              <w:rPr>
                <w:rFonts w:eastAsia="標楷體" w:hint="eastAsia"/>
                <w:bCs/>
                <w:color w:val="000000"/>
                <w:kern w:val="36"/>
                <w:szCs w:val="28"/>
              </w:rPr>
            </w:pPr>
            <w:r w:rsidRPr="00991B46">
              <w:rPr>
                <w:rFonts w:eastAsia="標楷體" w:hint="eastAsia"/>
              </w:rPr>
              <w:t>(</w:t>
            </w:r>
            <w:r w:rsidRPr="00991B46">
              <w:rPr>
                <w:rFonts w:eastAsia="標楷體" w:hint="eastAsia"/>
              </w:rPr>
              <w:t>四</w:t>
            </w:r>
            <w:r w:rsidRPr="00991B46">
              <w:rPr>
                <w:rFonts w:eastAsia="標楷體" w:hint="eastAsia"/>
              </w:rPr>
              <w:t>)</w:t>
            </w:r>
            <w:r w:rsidRPr="00991B46">
              <w:rPr>
                <w:rFonts w:eastAsia="標楷體" w:hint="eastAsia"/>
              </w:rPr>
              <w:t>因故休學、退學或開除學籍。</w:t>
            </w:r>
          </w:p>
        </w:tc>
      </w:tr>
      <w:tr w:rsidR="00653AEA" w:rsidTr="00653AEA">
        <w:tc>
          <w:tcPr>
            <w:tcW w:w="675" w:type="dxa"/>
          </w:tcPr>
          <w:p w:rsidR="00653AEA" w:rsidRPr="005C44ED" w:rsidRDefault="00653AEA" w:rsidP="00653AEA">
            <w:pPr>
              <w:widowControl/>
              <w:jc w:val="right"/>
              <w:rPr>
                <w:rFonts w:eastAsia="標楷體" w:hint="eastAsia"/>
                <w:bCs/>
                <w:color w:val="000000"/>
                <w:kern w:val="36"/>
                <w:szCs w:val="28"/>
              </w:rPr>
            </w:pPr>
            <w:r w:rsidRPr="005C44ED">
              <w:rPr>
                <w:rFonts w:eastAsia="標楷體" w:hint="eastAsia"/>
                <w:bCs/>
                <w:color w:val="000000"/>
                <w:kern w:val="36"/>
                <w:szCs w:val="28"/>
              </w:rPr>
              <w:t>六、</w:t>
            </w:r>
          </w:p>
        </w:tc>
        <w:tc>
          <w:tcPr>
            <w:tcW w:w="9019" w:type="dxa"/>
          </w:tcPr>
          <w:p w:rsidR="00653AEA" w:rsidRDefault="00653AEA" w:rsidP="00653AEA">
            <w:pPr>
              <w:widowControl/>
              <w:rPr>
                <w:rFonts w:eastAsia="標楷體" w:hint="eastAsia"/>
                <w:bCs/>
                <w:color w:val="000000"/>
                <w:kern w:val="36"/>
                <w:szCs w:val="28"/>
              </w:rPr>
            </w:pPr>
            <w:r w:rsidRPr="00991B46">
              <w:rPr>
                <w:rFonts w:eastAsia="標楷體"/>
              </w:rPr>
              <w:t>僑生工讀及學習扶助內容以協助校內僑生輔導相關工作或活動及參與求職課程暨研習活動為優先，參與相關學習服務活動，工讀之工作安排或學習服務時段，以不影響僑生課業學習為原則。</w:t>
            </w:r>
          </w:p>
        </w:tc>
      </w:tr>
      <w:tr w:rsidR="00653AEA" w:rsidTr="00653AEA">
        <w:tc>
          <w:tcPr>
            <w:tcW w:w="675" w:type="dxa"/>
          </w:tcPr>
          <w:p w:rsidR="00653AEA" w:rsidRPr="005C44ED" w:rsidRDefault="00653AEA" w:rsidP="00653AEA">
            <w:pPr>
              <w:widowControl/>
              <w:jc w:val="right"/>
              <w:rPr>
                <w:rFonts w:eastAsia="標楷體" w:hint="eastAsia"/>
                <w:bCs/>
                <w:color w:val="000000"/>
                <w:kern w:val="36"/>
                <w:szCs w:val="28"/>
              </w:rPr>
            </w:pPr>
            <w:r w:rsidRPr="005C44ED">
              <w:rPr>
                <w:rFonts w:eastAsia="標楷體" w:hint="eastAsia"/>
                <w:bCs/>
                <w:color w:val="000000"/>
                <w:kern w:val="36"/>
                <w:szCs w:val="28"/>
              </w:rPr>
              <w:t>七、</w:t>
            </w:r>
          </w:p>
        </w:tc>
        <w:tc>
          <w:tcPr>
            <w:tcW w:w="9019" w:type="dxa"/>
          </w:tcPr>
          <w:p w:rsidR="00653AEA" w:rsidRDefault="00653AEA" w:rsidP="00653AEA">
            <w:pPr>
              <w:widowControl/>
              <w:rPr>
                <w:rFonts w:eastAsia="標楷體" w:hint="eastAsia"/>
                <w:bCs/>
                <w:color w:val="000000"/>
                <w:kern w:val="36"/>
                <w:szCs w:val="28"/>
              </w:rPr>
            </w:pPr>
            <w:r w:rsidRPr="00991B46">
              <w:rPr>
                <w:rFonts w:eastAsia="標楷體"/>
                <w:bCs/>
                <w:color w:val="000000"/>
                <w:kern w:val="36"/>
                <w:szCs w:val="28"/>
              </w:rPr>
              <w:t>辦理工讀金及學習扶助金經費結報時，本校應於每年</w:t>
            </w:r>
            <w:r w:rsidRPr="00991B46">
              <w:rPr>
                <w:rFonts w:eastAsia="標楷體"/>
                <w:bCs/>
                <w:color w:val="000000"/>
                <w:kern w:val="36"/>
                <w:szCs w:val="28"/>
              </w:rPr>
              <w:t>12</w:t>
            </w:r>
            <w:r w:rsidRPr="00991B46">
              <w:rPr>
                <w:rFonts w:eastAsia="標楷體"/>
                <w:bCs/>
                <w:color w:val="000000"/>
                <w:kern w:val="36"/>
                <w:szCs w:val="28"/>
              </w:rPr>
              <w:t>月</w:t>
            </w:r>
            <w:r w:rsidRPr="00991B46">
              <w:rPr>
                <w:rFonts w:eastAsia="標楷體"/>
                <w:bCs/>
                <w:color w:val="000000"/>
                <w:kern w:val="36"/>
                <w:szCs w:val="28"/>
              </w:rPr>
              <w:t>25</w:t>
            </w:r>
            <w:r w:rsidRPr="00991B46">
              <w:rPr>
                <w:rFonts w:eastAsia="標楷體"/>
                <w:bCs/>
                <w:color w:val="000000"/>
                <w:kern w:val="36"/>
                <w:szCs w:val="28"/>
              </w:rPr>
              <w:t>日前，填報收支結算表，詳列支出用途及全部實支經費總額送僑委會備查；如尚有結餘款者，應辦理繳回。</w:t>
            </w:r>
          </w:p>
        </w:tc>
      </w:tr>
      <w:tr w:rsidR="00653AEA" w:rsidTr="00653AEA">
        <w:tc>
          <w:tcPr>
            <w:tcW w:w="675" w:type="dxa"/>
          </w:tcPr>
          <w:p w:rsidR="00653AEA" w:rsidRDefault="00653AEA" w:rsidP="00653AEA">
            <w:pPr>
              <w:jc w:val="right"/>
            </w:pPr>
            <w:r w:rsidRPr="005C44ED">
              <w:rPr>
                <w:rFonts w:eastAsia="標楷體" w:hint="eastAsia"/>
                <w:bCs/>
                <w:color w:val="000000"/>
                <w:kern w:val="36"/>
                <w:szCs w:val="28"/>
              </w:rPr>
              <w:t>八、</w:t>
            </w:r>
          </w:p>
        </w:tc>
        <w:tc>
          <w:tcPr>
            <w:tcW w:w="9019" w:type="dxa"/>
          </w:tcPr>
          <w:p w:rsidR="00653AEA" w:rsidRDefault="00653AEA" w:rsidP="00653AEA">
            <w:pPr>
              <w:widowControl/>
              <w:rPr>
                <w:rFonts w:eastAsia="標楷體" w:hint="eastAsia"/>
                <w:bCs/>
                <w:color w:val="000000"/>
                <w:kern w:val="36"/>
                <w:szCs w:val="28"/>
              </w:rPr>
            </w:pPr>
            <w:r w:rsidRPr="00991B46">
              <w:rPr>
                <w:rFonts w:eastAsia="標楷體"/>
                <w:bCs/>
                <w:color w:val="000000"/>
                <w:kern w:val="36"/>
                <w:szCs w:val="28"/>
              </w:rPr>
              <w:t>本要點經本校學務會議通過後實施並函送僑務委員會備查。</w:t>
            </w:r>
          </w:p>
        </w:tc>
      </w:tr>
    </w:tbl>
    <w:p w:rsidR="00653AEA" w:rsidRDefault="00653AEA" w:rsidP="00653AEA">
      <w:pPr>
        <w:widowControl/>
        <w:rPr>
          <w:rFonts w:eastAsia="標楷體" w:hint="eastAsia"/>
          <w:bCs/>
          <w:color w:val="000000"/>
          <w:kern w:val="36"/>
          <w:szCs w:val="28"/>
        </w:rPr>
      </w:pPr>
    </w:p>
    <w:sectPr w:rsidR="00653AEA" w:rsidSect="000F5836">
      <w:footerReference w:type="even" r:id="rId8"/>
      <w:pgSz w:w="11906" w:h="16838" w:code="9"/>
      <w:pgMar w:top="1134" w:right="1134" w:bottom="1134" w:left="113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BBE" w:rsidRDefault="000F6BBE" w:rsidP="00D60BF0">
      <w:r>
        <w:separator/>
      </w:r>
    </w:p>
  </w:endnote>
  <w:endnote w:type="continuationSeparator" w:id="0">
    <w:p w:rsidR="000F6BBE" w:rsidRDefault="000F6BBE" w:rsidP="00D6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1F9" w:rsidRDefault="00072554" w:rsidP="001277B4">
    <w:pPr>
      <w:pStyle w:val="a8"/>
      <w:framePr w:wrap="around" w:vAnchor="text" w:hAnchor="margin" w:xAlign="center" w:y="1"/>
      <w:rPr>
        <w:rStyle w:val="ac"/>
      </w:rPr>
    </w:pPr>
    <w:r>
      <w:rPr>
        <w:rStyle w:val="ac"/>
      </w:rPr>
      <w:fldChar w:fldCharType="begin"/>
    </w:r>
    <w:r w:rsidR="00FB51F9">
      <w:rPr>
        <w:rStyle w:val="ac"/>
      </w:rPr>
      <w:instrText xml:space="preserve">PAGE  </w:instrText>
    </w:r>
    <w:r>
      <w:rPr>
        <w:rStyle w:val="ac"/>
      </w:rPr>
      <w:fldChar w:fldCharType="end"/>
    </w:r>
  </w:p>
  <w:p w:rsidR="00FB51F9" w:rsidRDefault="00FB51F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BBE" w:rsidRDefault="000F6BBE" w:rsidP="00D60BF0">
      <w:r>
        <w:separator/>
      </w:r>
    </w:p>
  </w:footnote>
  <w:footnote w:type="continuationSeparator" w:id="0">
    <w:p w:rsidR="000F6BBE" w:rsidRDefault="000F6BBE" w:rsidP="00D60B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C66"/>
    <w:multiLevelType w:val="hybridMultilevel"/>
    <w:tmpl w:val="FFECBC40"/>
    <w:lvl w:ilvl="0" w:tplc="1D7C7A5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2063F2"/>
    <w:multiLevelType w:val="hybridMultilevel"/>
    <w:tmpl w:val="90524204"/>
    <w:lvl w:ilvl="0" w:tplc="1414BA54">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373A7F"/>
    <w:multiLevelType w:val="hybridMultilevel"/>
    <w:tmpl w:val="7D8E2326"/>
    <w:lvl w:ilvl="0" w:tplc="D3EEEC9C">
      <w:start w:val="1"/>
      <w:numFmt w:val="taiwaneseCountingThousand"/>
      <w:lvlText w:val="(%1)"/>
      <w:lvlJc w:val="left"/>
      <w:pPr>
        <w:ind w:left="1027" w:hanging="480"/>
      </w:pPr>
      <w:rPr>
        <w:rFonts w:ascii="標楷體" w:eastAsia="標楷體" w:hAnsi="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3" w15:restartNumberingAfterBreak="0">
    <w:nsid w:val="08805177"/>
    <w:multiLevelType w:val="hybridMultilevel"/>
    <w:tmpl w:val="F7760402"/>
    <w:lvl w:ilvl="0" w:tplc="E07809A2">
      <w:start w:val="1"/>
      <w:numFmt w:val="taiwaneseCountingThousand"/>
      <w:lvlText w:val="（%1）"/>
      <w:lvlJc w:val="left"/>
      <w:pPr>
        <w:ind w:left="787" w:hanging="720"/>
      </w:pPr>
      <w:rPr>
        <w:rFonts w:hint="default"/>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4" w15:restartNumberingAfterBreak="0">
    <w:nsid w:val="0AF20A4D"/>
    <w:multiLevelType w:val="hybridMultilevel"/>
    <w:tmpl w:val="C8CE0C82"/>
    <w:lvl w:ilvl="0" w:tplc="A55E6EF0">
      <w:start w:val="1"/>
      <w:numFmt w:val="taiwaneseCountingThousand"/>
      <w:lvlText w:val="(%1)"/>
      <w:lvlJc w:val="left"/>
      <w:pPr>
        <w:ind w:left="102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89077C"/>
    <w:multiLevelType w:val="hybridMultilevel"/>
    <w:tmpl w:val="14EE3BA8"/>
    <w:lvl w:ilvl="0" w:tplc="A55E6EF0">
      <w:start w:val="1"/>
      <w:numFmt w:val="taiwaneseCountingThousand"/>
      <w:lvlText w:val="(%1)"/>
      <w:lvlJc w:val="left"/>
      <w:pPr>
        <w:ind w:left="547" w:hanging="480"/>
      </w:pPr>
      <w:rPr>
        <w:rFonts w:hint="default"/>
      </w:rPr>
    </w:lvl>
    <w:lvl w:ilvl="1" w:tplc="A55E6EF0">
      <w:start w:val="1"/>
      <w:numFmt w:val="taiwaneseCountingThousand"/>
      <w:lvlText w:val="(%2)"/>
      <w:lvlJc w:val="left"/>
      <w:pPr>
        <w:ind w:left="1027" w:hanging="480"/>
      </w:pPr>
      <w:rPr>
        <w:rFonts w:hint="default"/>
      </w:r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6" w15:restartNumberingAfterBreak="0">
    <w:nsid w:val="1D016A29"/>
    <w:multiLevelType w:val="hybridMultilevel"/>
    <w:tmpl w:val="3D705354"/>
    <w:lvl w:ilvl="0" w:tplc="5EA449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BC27B8"/>
    <w:multiLevelType w:val="hybridMultilevel"/>
    <w:tmpl w:val="71FA06C8"/>
    <w:lvl w:ilvl="0" w:tplc="8082A1D6">
      <w:start w:val="1"/>
      <w:numFmt w:val="taiwaneseCountingThousand"/>
      <w:lvlText w:val="%1、"/>
      <w:lvlJc w:val="left"/>
      <w:pPr>
        <w:ind w:left="967" w:hanging="900"/>
      </w:pPr>
      <w:rPr>
        <w:rFonts w:ascii="標楷體" w:eastAsia="標楷體" w:hAnsi="標楷體" w:hint="default"/>
        <w:sz w:val="24"/>
      </w:rPr>
    </w:lvl>
    <w:lvl w:ilvl="1" w:tplc="F80466A6">
      <w:start w:val="1"/>
      <w:numFmt w:val="taiwaneseCountingThousand"/>
      <w:lvlText w:val="(%2)"/>
      <w:lvlJc w:val="left"/>
      <w:pPr>
        <w:ind w:left="1447" w:hanging="900"/>
      </w:pPr>
      <w:rPr>
        <w:rFonts w:hint="default"/>
      </w:r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8" w15:restartNumberingAfterBreak="0">
    <w:nsid w:val="23146EC5"/>
    <w:multiLevelType w:val="hybridMultilevel"/>
    <w:tmpl w:val="B3AE86AE"/>
    <w:lvl w:ilvl="0" w:tplc="A55E6EF0">
      <w:start w:val="1"/>
      <w:numFmt w:val="taiwaneseCountingThousand"/>
      <w:lvlText w:val="(%1)"/>
      <w:lvlJc w:val="left"/>
      <w:pPr>
        <w:ind w:left="1027" w:hanging="48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9" w15:restartNumberingAfterBreak="0">
    <w:nsid w:val="243F2F6B"/>
    <w:multiLevelType w:val="hybridMultilevel"/>
    <w:tmpl w:val="777E83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F61BD8"/>
    <w:multiLevelType w:val="hybridMultilevel"/>
    <w:tmpl w:val="2DD0D9A0"/>
    <w:lvl w:ilvl="0" w:tplc="2160D2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304A1A"/>
    <w:multiLevelType w:val="hybridMultilevel"/>
    <w:tmpl w:val="914450E0"/>
    <w:lvl w:ilvl="0" w:tplc="2F8A45FA">
      <w:start w:val="1"/>
      <w:numFmt w:val="taiwaneseCountingThousand"/>
      <w:lvlText w:val="%1、"/>
      <w:lvlJc w:val="left"/>
      <w:pPr>
        <w:tabs>
          <w:tab w:val="num" w:pos="435"/>
        </w:tabs>
        <w:ind w:left="435" w:hanging="435"/>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B42DC1"/>
    <w:multiLevelType w:val="hybridMultilevel"/>
    <w:tmpl w:val="B6FC77AA"/>
    <w:lvl w:ilvl="0" w:tplc="F80466A6">
      <w:start w:val="1"/>
      <w:numFmt w:val="taiwaneseCountingThousand"/>
      <w:lvlText w:val="(%1)"/>
      <w:lvlJc w:val="left"/>
      <w:pPr>
        <w:ind w:left="547" w:hanging="480"/>
      </w:pPr>
      <w:rPr>
        <w:rFonts w:hint="default"/>
      </w:rPr>
    </w:lvl>
    <w:lvl w:ilvl="1" w:tplc="52085DEE">
      <w:start w:val="1"/>
      <w:numFmt w:val="taiwaneseCountingThousand"/>
      <w:lvlText w:val="(%2)"/>
      <w:lvlJc w:val="left"/>
      <w:pPr>
        <w:ind w:left="1027" w:hanging="480"/>
      </w:pPr>
      <w:rPr>
        <w:rFonts w:ascii="標楷體" w:eastAsia="標楷體" w:hAnsi="標楷體" w:hint="default"/>
      </w:r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13" w15:restartNumberingAfterBreak="0">
    <w:nsid w:val="27FF1F88"/>
    <w:multiLevelType w:val="hybridMultilevel"/>
    <w:tmpl w:val="AC06042E"/>
    <w:lvl w:ilvl="0" w:tplc="21D06AE8">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767DCA"/>
    <w:multiLevelType w:val="hybridMultilevel"/>
    <w:tmpl w:val="EFEA6E86"/>
    <w:lvl w:ilvl="0" w:tplc="CCA428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F7F664A"/>
    <w:multiLevelType w:val="hybridMultilevel"/>
    <w:tmpl w:val="8A04530E"/>
    <w:lvl w:ilvl="0" w:tplc="68E8232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367CA5"/>
    <w:multiLevelType w:val="hybridMultilevel"/>
    <w:tmpl w:val="71FA06C8"/>
    <w:lvl w:ilvl="0" w:tplc="8082A1D6">
      <w:start w:val="1"/>
      <w:numFmt w:val="taiwaneseCountingThousand"/>
      <w:lvlText w:val="%1、"/>
      <w:lvlJc w:val="left"/>
      <w:pPr>
        <w:ind w:left="967" w:hanging="900"/>
      </w:pPr>
      <w:rPr>
        <w:rFonts w:ascii="標楷體" w:eastAsia="標楷體" w:hAnsi="標楷體" w:hint="default"/>
        <w:sz w:val="24"/>
      </w:rPr>
    </w:lvl>
    <w:lvl w:ilvl="1" w:tplc="F80466A6">
      <w:start w:val="1"/>
      <w:numFmt w:val="taiwaneseCountingThousand"/>
      <w:lvlText w:val="(%2)"/>
      <w:lvlJc w:val="left"/>
      <w:pPr>
        <w:ind w:left="1447" w:hanging="900"/>
      </w:pPr>
      <w:rPr>
        <w:rFonts w:hint="default"/>
      </w:r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17" w15:restartNumberingAfterBreak="0">
    <w:nsid w:val="39147B68"/>
    <w:multiLevelType w:val="hybridMultilevel"/>
    <w:tmpl w:val="0AD60BBA"/>
    <w:lvl w:ilvl="0" w:tplc="C6C06A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3833F6"/>
    <w:multiLevelType w:val="hybridMultilevel"/>
    <w:tmpl w:val="56182AB8"/>
    <w:lvl w:ilvl="0" w:tplc="A55E6E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A61381"/>
    <w:multiLevelType w:val="hybridMultilevel"/>
    <w:tmpl w:val="B8DED12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6526E9A"/>
    <w:multiLevelType w:val="hybridMultilevel"/>
    <w:tmpl w:val="4ABEE4D2"/>
    <w:lvl w:ilvl="0" w:tplc="FC529E3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0C41B4"/>
    <w:multiLevelType w:val="hybridMultilevel"/>
    <w:tmpl w:val="DA00CF2A"/>
    <w:lvl w:ilvl="0" w:tplc="3990D87C">
      <w:start w:val="1"/>
      <w:numFmt w:val="taiwaneseCountingThousand"/>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9F21C2B"/>
    <w:multiLevelType w:val="hybridMultilevel"/>
    <w:tmpl w:val="C9740CFC"/>
    <w:lvl w:ilvl="0" w:tplc="E09073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A07580"/>
    <w:multiLevelType w:val="hybridMultilevel"/>
    <w:tmpl w:val="FE441A38"/>
    <w:lvl w:ilvl="0" w:tplc="A55E6EF0">
      <w:start w:val="1"/>
      <w:numFmt w:val="taiwaneseCountingThousand"/>
      <w:lvlText w:val="(%1)"/>
      <w:lvlJc w:val="left"/>
      <w:pPr>
        <w:ind w:left="1027" w:hanging="48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15:restartNumberingAfterBreak="0">
    <w:nsid w:val="586A2282"/>
    <w:multiLevelType w:val="hybridMultilevel"/>
    <w:tmpl w:val="A90265AA"/>
    <w:lvl w:ilvl="0" w:tplc="76F29B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1414F14"/>
    <w:multiLevelType w:val="hybridMultilevel"/>
    <w:tmpl w:val="FE441A38"/>
    <w:lvl w:ilvl="0" w:tplc="A55E6EF0">
      <w:start w:val="1"/>
      <w:numFmt w:val="taiwaneseCountingThousand"/>
      <w:lvlText w:val="(%1)"/>
      <w:lvlJc w:val="left"/>
      <w:pPr>
        <w:ind w:left="1027" w:hanging="48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6" w15:restartNumberingAfterBreak="0">
    <w:nsid w:val="64FF5228"/>
    <w:multiLevelType w:val="hybridMultilevel"/>
    <w:tmpl w:val="3330FE0A"/>
    <w:lvl w:ilvl="0" w:tplc="A55E6EF0">
      <w:start w:val="1"/>
      <w:numFmt w:val="taiwaneseCountingThousand"/>
      <w:lvlText w:val="(%1)"/>
      <w:lvlJc w:val="left"/>
      <w:pPr>
        <w:ind w:left="547" w:hanging="480"/>
      </w:pPr>
      <w:rPr>
        <w:rFonts w:hint="default"/>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27" w15:restartNumberingAfterBreak="0">
    <w:nsid w:val="703459BF"/>
    <w:multiLevelType w:val="hybridMultilevel"/>
    <w:tmpl w:val="7598BB96"/>
    <w:lvl w:ilvl="0" w:tplc="A9B6327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10"/>
  </w:num>
  <w:num w:numId="3">
    <w:abstractNumId w:val="14"/>
  </w:num>
  <w:num w:numId="4">
    <w:abstractNumId w:val="11"/>
  </w:num>
  <w:num w:numId="5">
    <w:abstractNumId w:val="0"/>
  </w:num>
  <w:num w:numId="6">
    <w:abstractNumId w:val="1"/>
  </w:num>
  <w:num w:numId="7">
    <w:abstractNumId w:val="17"/>
  </w:num>
  <w:num w:numId="8">
    <w:abstractNumId w:val="24"/>
  </w:num>
  <w:num w:numId="9">
    <w:abstractNumId w:val="21"/>
  </w:num>
  <w:num w:numId="10">
    <w:abstractNumId w:val="6"/>
  </w:num>
  <w:num w:numId="11">
    <w:abstractNumId w:val="27"/>
  </w:num>
  <w:num w:numId="12">
    <w:abstractNumId w:val="15"/>
  </w:num>
  <w:num w:numId="13">
    <w:abstractNumId w:val="13"/>
  </w:num>
  <w:num w:numId="14">
    <w:abstractNumId w:val="22"/>
  </w:num>
  <w:num w:numId="15">
    <w:abstractNumId w:val="20"/>
  </w:num>
  <w:num w:numId="16">
    <w:abstractNumId w:val="18"/>
  </w:num>
  <w:num w:numId="17">
    <w:abstractNumId w:val="26"/>
  </w:num>
  <w:num w:numId="18">
    <w:abstractNumId w:val="7"/>
  </w:num>
  <w:num w:numId="19">
    <w:abstractNumId w:val="5"/>
  </w:num>
  <w:num w:numId="20">
    <w:abstractNumId w:val="23"/>
  </w:num>
  <w:num w:numId="21">
    <w:abstractNumId w:val="3"/>
  </w:num>
  <w:num w:numId="22">
    <w:abstractNumId w:val="25"/>
  </w:num>
  <w:num w:numId="23">
    <w:abstractNumId w:val="9"/>
  </w:num>
  <w:num w:numId="24">
    <w:abstractNumId w:val="8"/>
  </w:num>
  <w:num w:numId="25">
    <w:abstractNumId w:val="2"/>
  </w:num>
  <w:num w:numId="26">
    <w:abstractNumId w:val="4"/>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E4"/>
    <w:rsid w:val="00003147"/>
    <w:rsid w:val="00012611"/>
    <w:rsid w:val="00020466"/>
    <w:rsid w:val="00027CB9"/>
    <w:rsid w:val="00030CE9"/>
    <w:rsid w:val="0004162D"/>
    <w:rsid w:val="0005327E"/>
    <w:rsid w:val="000548B4"/>
    <w:rsid w:val="00062E53"/>
    <w:rsid w:val="000661AC"/>
    <w:rsid w:val="00070426"/>
    <w:rsid w:val="00070A74"/>
    <w:rsid w:val="00072554"/>
    <w:rsid w:val="000944B1"/>
    <w:rsid w:val="000A5989"/>
    <w:rsid w:val="000B4658"/>
    <w:rsid w:val="000B605D"/>
    <w:rsid w:val="000D4694"/>
    <w:rsid w:val="000D4FD0"/>
    <w:rsid w:val="000D55E4"/>
    <w:rsid w:val="000D572E"/>
    <w:rsid w:val="000E7E26"/>
    <w:rsid w:val="000F5836"/>
    <w:rsid w:val="000F6BBE"/>
    <w:rsid w:val="0010394B"/>
    <w:rsid w:val="001074C0"/>
    <w:rsid w:val="00110369"/>
    <w:rsid w:val="0011164E"/>
    <w:rsid w:val="001166F0"/>
    <w:rsid w:val="001277B4"/>
    <w:rsid w:val="00141F3A"/>
    <w:rsid w:val="001447A2"/>
    <w:rsid w:val="001522AA"/>
    <w:rsid w:val="00152860"/>
    <w:rsid w:val="0015442B"/>
    <w:rsid w:val="00154AE7"/>
    <w:rsid w:val="001629BB"/>
    <w:rsid w:val="001671DB"/>
    <w:rsid w:val="00185ED3"/>
    <w:rsid w:val="0018667C"/>
    <w:rsid w:val="001A514F"/>
    <w:rsid w:val="001B27F0"/>
    <w:rsid w:val="001B57FE"/>
    <w:rsid w:val="001C3C1D"/>
    <w:rsid w:val="001D309D"/>
    <w:rsid w:val="001D33BA"/>
    <w:rsid w:val="001D43C1"/>
    <w:rsid w:val="001D7685"/>
    <w:rsid w:val="001F19BA"/>
    <w:rsid w:val="00200E78"/>
    <w:rsid w:val="00202953"/>
    <w:rsid w:val="002045A8"/>
    <w:rsid w:val="0020636D"/>
    <w:rsid w:val="002139BA"/>
    <w:rsid w:val="002206FC"/>
    <w:rsid w:val="00224B76"/>
    <w:rsid w:val="002308AB"/>
    <w:rsid w:val="00232D46"/>
    <w:rsid w:val="002479F8"/>
    <w:rsid w:val="00247E54"/>
    <w:rsid w:val="00261DEC"/>
    <w:rsid w:val="00264CE7"/>
    <w:rsid w:val="002752FB"/>
    <w:rsid w:val="0027563E"/>
    <w:rsid w:val="00285725"/>
    <w:rsid w:val="002857A4"/>
    <w:rsid w:val="00285F54"/>
    <w:rsid w:val="00291901"/>
    <w:rsid w:val="00295906"/>
    <w:rsid w:val="002A5005"/>
    <w:rsid w:val="002B2E3A"/>
    <w:rsid w:val="002C2B89"/>
    <w:rsid w:val="002C5044"/>
    <w:rsid w:val="002E1705"/>
    <w:rsid w:val="002E31B4"/>
    <w:rsid w:val="002F0DC3"/>
    <w:rsid w:val="0030004C"/>
    <w:rsid w:val="00310BF3"/>
    <w:rsid w:val="0031607B"/>
    <w:rsid w:val="0032086F"/>
    <w:rsid w:val="00322514"/>
    <w:rsid w:val="0032258D"/>
    <w:rsid w:val="00324BF3"/>
    <w:rsid w:val="003300C1"/>
    <w:rsid w:val="00337324"/>
    <w:rsid w:val="00352C1D"/>
    <w:rsid w:val="00360785"/>
    <w:rsid w:val="003623CF"/>
    <w:rsid w:val="00363777"/>
    <w:rsid w:val="00371652"/>
    <w:rsid w:val="00376743"/>
    <w:rsid w:val="00380663"/>
    <w:rsid w:val="003841A3"/>
    <w:rsid w:val="00385391"/>
    <w:rsid w:val="00387F7E"/>
    <w:rsid w:val="00394242"/>
    <w:rsid w:val="003A2D3C"/>
    <w:rsid w:val="003B67A6"/>
    <w:rsid w:val="003C602C"/>
    <w:rsid w:val="003F3DD4"/>
    <w:rsid w:val="003F5C4F"/>
    <w:rsid w:val="00401136"/>
    <w:rsid w:val="00403C22"/>
    <w:rsid w:val="00416C5C"/>
    <w:rsid w:val="004237D3"/>
    <w:rsid w:val="00435006"/>
    <w:rsid w:val="0044330C"/>
    <w:rsid w:val="00445A9E"/>
    <w:rsid w:val="00446390"/>
    <w:rsid w:val="00454D1A"/>
    <w:rsid w:val="00455ED7"/>
    <w:rsid w:val="0045650A"/>
    <w:rsid w:val="00462EE4"/>
    <w:rsid w:val="0047774D"/>
    <w:rsid w:val="004812BE"/>
    <w:rsid w:val="004839EF"/>
    <w:rsid w:val="00486110"/>
    <w:rsid w:val="0049047A"/>
    <w:rsid w:val="004907B1"/>
    <w:rsid w:val="00493663"/>
    <w:rsid w:val="004A2FC3"/>
    <w:rsid w:val="004A3E63"/>
    <w:rsid w:val="004A6856"/>
    <w:rsid w:val="004B7541"/>
    <w:rsid w:val="004C77C1"/>
    <w:rsid w:val="004D1067"/>
    <w:rsid w:val="004E4A8E"/>
    <w:rsid w:val="004E6885"/>
    <w:rsid w:val="004E72DA"/>
    <w:rsid w:val="004F08C0"/>
    <w:rsid w:val="0050386C"/>
    <w:rsid w:val="00504744"/>
    <w:rsid w:val="00505655"/>
    <w:rsid w:val="005058F6"/>
    <w:rsid w:val="00511012"/>
    <w:rsid w:val="0051213C"/>
    <w:rsid w:val="00526BE8"/>
    <w:rsid w:val="00527509"/>
    <w:rsid w:val="005314CC"/>
    <w:rsid w:val="0053327D"/>
    <w:rsid w:val="00555E6B"/>
    <w:rsid w:val="00564A48"/>
    <w:rsid w:val="00584950"/>
    <w:rsid w:val="00587302"/>
    <w:rsid w:val="0059163F"/>
    <w:rsid w:val="0059613A"/>
    <w:rsid w:val="005A63E4"/>
    <w:rsid w:val="005A69CC"/>
    <w:rsid w:val="005B317C"/>
    <w:rsid w:val="005C42AB"/>
    <w:rsid w:val="005E2158"/>
    <w:rsid w:val="005E43CA"/>
    <w:rsid w:val="005F0320"/>
    <w:rsid w:val="005F123B"/>
    <w:rsid w:val="005F627E"/>
    <w:rsid w:val="00601062"/>
    <w:rsid w:val="00601D8F"/>
    <w:rsid w:val="00610D38"/>
    <w:rsid w:val="006118BE"/>
    <w:rsid w:val="006270A8"/>
    <w:rsid w:val="00627B61"/>
    <w:rsid w:val="006318B6"/>
    <w:rsid w:val="00635B67"/>
    <w:rsid w:val="006429E5"/>
    <w:rsid w:val="00653AEA"/>
    <w:rsid w:val="00657885"/>
    <w:rsid w:val="00660217"/>
    <w:rsid w:val="0066141C"/>
    <w:rsid w:val="0067188D"/>
    <w:rsid w:val="00673981"/>
    <w:rsid w:val="0067426C"/>
    <w:rsid w:val="006818E4"/>
    <w:rsid w:val="0068390A"/>
    <w:rsid w:val="00684846"/>
    <w:rsid w:val="00697BE8"/>
    <w:rsid w:val="00697E22"/>
    <w:rsid w:val="006A0F75"/>
    <w:rsid w:val="006A7A26"/>
    <w:rsid w:val="006A7DD2"/>
    <w:rsid w:val="006B270F"/>
    <w:rsid w:val="006B3633"/>
    <w:rsid w:val="006C5F43"/>
    <w:rsid w:val="006D7F26"/>
    <w:rsid w:val="006F0D28"/>
    <w:rsid w:val="006F1A71"/>
    <w:rsid w:val="006F2CBA"/>
    <w:rsid w:val="0070601A"/>
    <w:rsid w:val="00706395"/>
    <w:rsid w:val="007066D2"/>
    <w:rsid w:val="0070676E"/>
    <w:rsid w:val="0071102F"/>
    <w:rsid w:val="0071690B"/>
    <w:rsid w:val="00717856"/>
    <w:rsid w:val="00723158"/>
    <w:rsid w:val="00726052"/>
    <w:rsid w:val="007344A2"/>
    <w:rsid w:val="007433FB"/>
    <w:rsid w:val="007450DE"/>
    <w:rsid w:val="007554B7"/>
    <w:rsid w:val="0077027D"/>
    <w:rsid w:val="00774695"/>
    <w:rsid w:val="00781E86"/>
    <w:rsid w:val="007833FD"/>
    <w:rsid w:val="00783C82"/>
    <w:rsid w:val="007854B3"/>
    <w:rsid w:val="00786DEB"/>
    <w:rsid w:val="00791FA1"/>
    <w:rsid w:val="007942AC"/>
    <w:rsid w:val="007A6FB1"/>
    <w:rsid w:val="007B5ADB"/>
    <w:rsid w:val="007C19C1"/>
    <w:rsid w:val="007C6492"/>
    <w:rsid w:val="007D2C57"/>
    <w:rsid w:val="007D4035"/>
    <w:rsid w:val="007D5859"/>
    <w:rsid w:val="007D6671"/>
    <w:rsid w:val="007E00F9"/>
    <w:rsid w:val="007E3E09"/>
    <w:rsid w:val="007F1DD1"/>
    <w:rsid w:val="007F3384"/>
    <w:rsid w:val="007F5ED7"/>
    <w:rsid w:val="007F7773"/>
    <w:rsid w:val="00804E18"/>
    <w:rsid w:val="00811698"/>
    <w:rsid w:val="00820477"/>
    <w:rsid w:val="0082270E"/>
    <w:rsid w:val="00823E96"/>
    <w:rsid w:val="008310E5"/>
    <w:rsid w:val="008372AA"/>
    <w:rsid w:val="00850606"/>
    <w:rsid w:val="008540DC"/>
    <w:rsid w:val="008655DD"/>
    <w:rsid w:val="008737EB"/>
    <w:rsid w:val="0087488B"/>
    <w:rsid w:val="00883B9B"/>
    <w:rsid w:val="0088506E"/>
    <w:rsid w:val="00885DEA"/>
    <w:rsid w:val="00893AAF"/>
    <w:rsid w:val="008A4959"/>
    <w:rsid w:val="008A4FFA"/>
    <w:rsid w:val="008A5331"/>
    <w:rsid w:val="008A573B"/>
    <w:rsid w:val="008D24EC"/>
    <w:rsid w:val="008D6464"/>
    <w:rsid w:val="008E00B7"/>
    <w:rsid w:val="008E0830"/>
    <w:rsid w:val="008F44C2"/>
    <w:rsid w:val="00912768"/>
    <w:rsid w:val="00912EF5"/>
    <w:rsid w:val="00913E6F"/>
    <w:rsid w:val="00915382"/>
    <w:rsid w:val="009169DE"/>
    <w:rsid w:val="0094327C"/>
    <w:rsid w:val="009439EC"/>
    <w:rsid w:val="0094474E"/>
    <w:rsid w:val="009463AC"/>
    <w:rsid w:val="009527D2"/>
    <w:rsid w:val="00957054"/>
    <w:rsid w:val="009610FC"/>
    <w:rsid w:val="009653B7"/>
    <w:rsid w:val="00974785"/>
    <w:rsid w:val="00983C20"/>
    <w:rsid w:val="00984452"/>
    <w:rsid w:val="0098617A"/>
    <w:rsid w:val="00990A27"/>
    <w:rsid w:val="00991B46"/>
    <w:rsid w:val="009955E5"/>
    <w:rsid w:val="009A03A7"/>
    <w:rsid w:val="009C5D6D"/>
    <w:rsid w:val="009D5B98"/>
    <w:rsid w:val="009D7D72"/>
    <w:rsid w:val="009E4937"/>
    <w:rsid w:val="009E4966"/>
    <w:rsid w:val="009E6227"/>
    <w:rsid w:val="009F11D4"/>
    <w:rsid w:val="00A02EE6"/>
    <w:rsid w:val="00A0351D"/>
    <w:rsid w:val="00A1012A"/>
    <w:rsid w:val="00A14F24"/>
    <w:rsid w:val="00A2014A"/>
    <w:rsid w:val="00A212DB"/>
    <w:rsid w:val="00A23704"/>
    <w:rsid w:val="00A23E77"/>
    <w:rsid w:val="00A25A88"/>
    <w:rsid w:val="00A35455"/>
    <w:rsid w:val="00A453F7"/>
    <w:rsid w:val="00A4582C"/>
    <w:rsid w:val="00A51201"/>
    <w:rsid w:val="00A57DCE"/>
    <w:rsid w:val="00A6568B"/>
    <w:rsid w:val="00A6580A"/>
    <w:rsid w:val="00A843D1"/>
    <w:rsid w:val="00A9096E"/>
    <w:rsid w:val="00A92EA7"/>
    <w:rsid w:val="00A95328"/>
    <w:rsid w:val="00AA2CC0"/>
    <w:rsid w:val="00AA7CF4"/>
    <w:rsid w:val="00AB09C0"/>
    <w:rsid w:val="00AB13D5"/>
    <w:rsid w:val="00AB6A7A"/>
    <w:rsid w:val="00AC3215"/>
    <w:rsid w:val="00AD0D62"/>
    <w:rsid w:val="00AD2692"/>
    <w:rsid w:val="00AD39E2"/>
    <w:rsid w:val="00AE0DE2"/>
    <w:rsid w:val="00AE2C16"/>
    <w:rsid w:val="00AE3F2D"/>
    <w:rsid w:val="00AF354F"/>
    <w:rsid w:val="00B16791"/>
    <w:rsid w:val="00B24708"/>
    <w:rsid w:val="00B26167"/>
    <w:rsid w:val="00B31817"/>
    <w:rsid w:val="00B32EAC"/>
    <w:rsid w:val="00B33E85"/>
    <w:rsid w:val="00B47B62"/>
    <w:rsid w:val="00B6304F"/>
    <w:rsid w:val="00B640D5"/>
    <w:rsid w:val="00B661AA"/>
    <w:rsid w:val="00B70D85"/>
    <w:rsid w:val="00B76074"/>
    <w:rsid w:val="00B77367"/>
    <w:rsid w:val="00B77B13"/>
    <w:rsid w:val="00B91283"/>
    <w:rsid w:val="00B92BDE"/>
    <w:rsid w:val="00B95F73"/>
    <w:rsid w:val="00B97DF7"/>
    <w:rsid w:val="00BA5A2D"/>
    <w:rsid w:val="00BC1756"/>
    <w:rsid w:val="00BC2063"/>
    <w:rsid w:val="00BE7CCA"/>
    <w:rsid w:val="00BF2B4F"/>
    <w:rsid w:val="00BF2DC3"/>
    <w:rsid w:val="00C04ABC"/>
    <w:rsid w:val="00C11763"/>
    <w:rsid w:val="00C15B0F"/>
    <w:rsid w:val="00C17B4B"/>
    <w:rsid w:val="00C24D6C"/>
    <w:rsid w:val="00C26BB9"/>
    <w:rsid w:val="00C33B05"/>
    <w:rsid w:val="00C35C81"/>
    <w:rsid w:val="00C3618E"/>
    <w:rsid w:val="00C556F8"/>
    <w:rsid w:val="00C55CD2"/>
    <w:rsid w:val="00C67231"/>
    <w:rsid w:val="00C73F00"/>
    <w:rsid w:val="00C843F2"/>
    <w:rsid w:val="00C85EA9"/>
    <w:rsid w:val="00C86889"/>
    <w:rsid w:val="00C92164"/>
    <w:rsid w:val="00C97755"/>
    <w:rsid w:val="00CB27F0"/>
    <w:rsid w:val="00CB5A63"/>
    <w:rsid w:val="00CC3567"/>
    <w:rsid w:val="00CC60C3"/>
    <w:rsid w:val="00CE5E09"/>
    <w:rsid w:val="00CF5E0E"/>
    <w:rsid w:val="00CF7DD9"/>
    <w:rsid w:val="00D07B60"/>
    <w:rsid w:val="00D10178"/>
    <w:rsid w:val="00D110FB"/>
    <w:rsid w:val="00D15813"/>
    <w:rsid w:val="00D232EF"/>
    <w:rsid w:val="00D25038"/>
    <w:rsid w:val="00D302F3"/>
    <w:rsid w:val="00D32FB7"/>
    <w:rsid w:val="00D3498F"/>
    <w:rsid w:val="00D355FF"/>
    <w:rsid w:val="00D42CB3"/>
    <w:rsid w:val="00D4493B"/>
    <w:rsid w:val="00D4519C"/>
    <w:rsid w:val="00D50424"/>
    <w:rsid w:val="00D50439"/>
    <w:rsid w:val="00D560AA"/>
    <w:rsid w:val="00D576D4"/>
    <w:rsid w:val="00D60893"/>
    <w:rsid w:val="00D60BF0"/>
    <w:rsid w:val="00D67C5B"/>
    <w:rsid w:val="00D741C2"/>
    <w:rsid w:val="00D756CC"/>
    <w:rsid w:val="00D830F1"/>
    <w:rsid w:val="00D868A7"/>
    <w:rsid w:val="00D909E6"/>
    <w:rsid w:val="00D936D4"/>
    <w:rsid w:val="00DA19CE"/>
    <w:rsid w:val="00DA4273"/>
    <w:rsid w:val="00DB402D"/>
    <w:rsid w:val="00DB4E5D"/>
    <w:rsid w:val="00DB6EB1"/>
    <w:rsid w:val="00DC2C8E"/>
    <w:rsid w:val="00DF2CA5"/>
    <w:rsid w:val="00DF5D92"/>
    <w:rsid w:val="00E00C71"/>
    <w:rsid w:val="00E0420B"/>
    <w:rsid w:val="00E22614"/>
    <w:rsid w:val="00E22CD5"/>
    <w:rsid w:val="00E2679B"/>
    <w:rsid w:val="00E26FEC"/>
    <w:rsid w:val="00E27B5A"/>
    <w:rsid w:val="00E34C81"/>
    <w:rsid w:val="00E5380E"/>
    <w:rsid w:val="00E65552"/>
    <w:rsid w:val="00E71F4A"/>
    <w:rsid w:val="00E74FED"/>
    <w:rsid w:val="00E772EE"/>
    <w:rsid w:val="00E77C39"/>
    <w:rsid w:val="00E82BE7"/>
    <w:rsid w:val="00E92B6A"/>
    <w:rsid w:val="00E93675"/>
    <w:rsid w:val="00E9591C"/>
    <w:rsid w:val="00EA0AEE"/>
    <w:rsid w:val="00EA12C7"/>
    <w:rsid w:val="00EA1EA3"/>
    <w:rsid w:val="00EA79A6"/>
    <w:rsid w:val="00EC2615"/>
    <w:rsid w:val="00EC3EB6"/>
    <w:rsid w:val="00EC732D"/>
    <w:rsid w:val="00EC7B89"/>
    <w:rsid w:val="00ED3412"/>
    <w:rsid w:val="00ED5033"/>
    <w:rsid w:val="00EE447C"/>
    <w:rsid w:val="00EE6261"/>
    <w:rsid w:val="00EF68CB"/>
    <w:rsid w:val="00F017DA"/>
    <w:rsid w:val="00F179C1"/>
    <w:rsid w:val="00F20955"/>
    <w:rsid w:val="00F264A5"/>
    <w:rsid w:val="00F30A26"/>
    <w:rsid w:val="00F353E2"/>
    <w:rsid w:val="00F376AA"/>
    <w:rsid w:val="00F42B1F"/>
    <w:rsid w:val="00F44C1F"/>
    <w:rsid w:val="00F556D1"/>
    <w:rsid w:val="00F55EBF"/>
    <w:rsid w:val="00F634C7"/>
    <w:rsid w:val="00F658C1"/>
    <w:rsid w:val="00F669D4"/>
    <w:rsid w:val="00F67E19"/>
    <w:rsid w:val="00F90FE1"/>
    <w:rsid w:val="00F914D0"/>
    <w:rsid w:val="00FA0A87"/>
    <w:rsid w:val="00FA7534"/>
    <w:rsid w:val="00FB1D16"/>
    <w:rsid w:val="00FB51F9"/>
    <w:rsid w:val="00FD3E2E"/>
    <w:rsid w:val="00FE07AB"/>
    <w:rsid w:val="00FE3247"/>
    <w:rsid w:val="00FE3428"/>
    <w:rsid w:val="00FE4E25"/>
    <w:rsid w:val="00FE55CA"/>
    <w:rsid w:val="00FE6550"/>
    <w:rsid w:val="00FE7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0A868"/>
  <w15:chartTrackingRefBased/>
  <w15:docId w15:val="{EF18D8EE-671A-4D99-8B22-40D9E0EA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5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55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0D55E4"/>
    <w:pPr>
      <w:ind w:left="432" w:hangingChars="180" w:hanging="432"/>
    </w:pPr>
    <w:rPr>
      <w:rFonts w:eastAsia="標楷體"/>
    </w:rPr>
  </w:style>
  <w:style w:type="paragraph" w:styleId="HTML">
    <w:name w:val="HTML Preformatted"/>
    <w:basedOn w:val="a"/>
    <w:rsid w:val="00865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5">
    <w:name w:val="Hyperlink"/>
    <w:rsid w:val="001C3C1D"/>
    <w:rPr>
      <w:color w:val="0000FF"/>
      <w:u w:val="single"/>
    </w:rPr>
  </w:style>
  <w:style w:type="paragraph" w:styleId="a6">
    <w:name w:val="header"/>
    <w:basedOn w:val="a"/>
    <w:link w:val="a7"/>
    <w:rsid w:val="00D60BF0"/>
    <w:pPr>
      <w:tabs>
        <w:tab w:val="center" w:pos="4153"/>
        <w:tab w:val="right" w:pos="8306"/>
      </w:tabs>
      <w:snapToGrid w:val="0"/>
    </w:pPr>
    <w:rPr>
      <w:sz w:val="20"/>
      <w:szCs w:val="20"/>
    </w:rPr>
  </w:style>
  <w:style w:type="character" w:customStyle="1" w:styleId="a7">
    <w:name w:val="頁首 字元"/>
    <w:link w:val="a6"/>
    <w:rsid w:val="00D60BF0"/>
    <w:rPr>
      <w:kern w:val="2"/>
    </w:rPr>
  </w:style>
  <w:style w:type="paragraph" w:styleId="a8">
    <w:name w:val="footer"/>
    <w:basedOn w:val="a"/>
    <w:link w:val="a9"/>
    <w:rsid w:val="00D60BF0"/>
    <w:pPr>
      <w:tabs>
        <w:tab w:val="center" w:pos="4153"/>
        <w:tab w:val="right" w:pos="8306"/>
      </w:tabs>
      <w:snapToGrid w:val="0"/>
    </w:pPr>
    <w:rPr>
      <w:sz w:val="20"/>
      <w:szCs w:val="20"/>
    </w:rPr>
  </w:style>
  <w:style w:type="character" w:customStyle="1" w:styleId="a9">
    <w:name w:val="頁尾 字元"/>
    <w:link w:val="a8"/>
    <w:rsid w:val="00D60BF0"/>
    <w:rPr>
      <w:kern w:val="2"/>
    </w:rPr>
  </w:style>
  <w:style w:type="paragraph" w:styleId="2">
    <w:name w:val="Body Text Indent 2"/>
    <w:basedOn w:val="a"/>
    <w:link w:val="20"/>
    <w:rsid w:val="005E2158"/>
    <w:pPr>
      <w:spacing w:after="120" w:line="480" w:lineRule="auto"/>
      <w:ind w:leftChars="200" w:left="480"/>
    </w:pPr>
  </w:style>
  <w:style w:type="character" w:customStyle="1" w:styleId="20">
    <w:name w:val="本文縮排 2 字元"/>
    <w:link w:val="2"/>
    <w:rsid w:val="005E2158"/>
    <w:rPr>
      <w:kern w:val="2"/>
      <w:sz w:val="24"/>
      <w:szCs w:val="24"/>
    </w:rPr>
  </w:style>
  <w:style w:type="paragraph" w:styleId="aa">
    <w:name w:val="Balloon Text"/>
    <w:basedOn w:val="a"/>
    <w:link w:val="ab"/>
    <w:rsid w:val="00E26FEC"/>
    <w:rPr>
      <w:rFonts w:ascii="Cambria" w:hAnsi="Cambria"/>
      <w:sz w:val="18"/>
      <w:szCs w:val="18"/>
    </w:rPr>
  </w:style>
  <w:style w:type="character" w:customStyle="1" w:styleId="ab">
    <w:name w:val="註解方塊文字 字元"/>
    <w:link w:val="aa"/>
    <w:rsid w:val="00E26FEC"/>
    <w:rPr>
      <w:rFonts w:ascii="Cambria" w:eastAsia="新細明體" w:hAnsi="Cambria" w:cs="Times New Roman"/>
      <w:kern w:val="2"/>
      <w:sz w:val="18"/>
      <w:szCs w:val="18"/>
    </w:rPr>
  </w:style>
  <w:style w:type="character" w:styleId="ac">
    <w:name w:val="page number"/>
    <w:basedOn w:val="a0"/>
    <w:rsid w:val="00185ED3"/>
  </w:style>
  <w:style w:type="paragraph" w:customStyle="1" w:styleId="Default">
    <w:name w:val="Default"/>
    <w:rsid w:val="00224B76"/>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C17B4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02663">
      <w:bodyDiv w:val="1"/>
      <w:marLeft w:val="0"/>
      <w:marRight w:val="0"/>
      <w:marTop w:val="0"/>
      <w:marBottom w:val="0"/>
      <w:divBdr>
        <w:top w:val="none" w:sz="0" w:space="0" w:color="auto"/>
        <w:left w:val="none" w:sz="0" w:space="0" w:color="auto"/>
        <w:bottom w:val="none" w:sz="0" w:space="0" w:color="auto"/>
        <w:right w:val="none" w:sz="0" w:space="0" w:color="auto"/>
      </w:divBdr>
    </w:div>
    <w:div w:id="1173951051">
      <w:bodyDiv w:val="1"/>
      <w:marLeft w:val="0"/>
      <w:marRight w:val="0"/>
      <w:marTop w:val="0"/>
      <w:marBottom w:val="0"/>
      <w:divBdr>
        <w:top w:val="none" w:sz="0" w:space="0" w:color="auto"/>
        <w:left w:val="none" w:sz="0" w:space="0" w:color="auto"/>
        <w:bottom w:val="none" w:sz="0" w:space="0" w:color="auto"/>
        <w:right w:val="none" w:sz="0" w:space="0" w:color="auto"/>
      </w:divBdr>
    </w:div>
    <w:div w:id="1265068345">
      <w:bodyDiv w:val="1"/>
      <w:marLeft w:val="0"/>
      <w:marRight w:val="0"/>
      <w:marTop w:val="0"/>
      <w:marBottom w:val="0"/>
      <w:divBdr>
        <w:top w:val="none" w:sz="0" w:space="0" w:color="auto"/>
        <w:left w:val="none" w:sz="0" w:space="0" w:color="auto"/>
        <w:bottom w:val="none" w:sz="0" w:space="0" w:color="auto"/>
        <w:right w:val="none" w:sz="0" w:space="0" w:color="auto"/>
      </w:divBdr>
    </w:div>
    <w:div w:id="1357081636">
      <w:bodyDiv w:val="1"/>
      <w:marLeft w:val="0"/>
      <w:marRight w:val="0"/>
      <w:marTop w:val="0"/>
      <w:marBottom w:val="0"/>
      <w:divBdr>
        <w:top w:val="none" w:sz="0" w:space="0" w:color="auto"/>
        <w:left w:val="none" w:sz="0" w:space="0" w:color="auto"/>
        <w:bottom w:val="none" w:sz="0" w:space="0" w:color="auto"/>
        <w:right w:val="none" w:sz="0" w:space="0" w:color="auto"/>
      </w:divBdr>
    </w:div>
    <w:div w:id="17807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B852-BB83-40AB-9EB2-F0C1C3AC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Application>Microsoft Office Word</Application>
  <DocSecurity>0</DocSecurity>
  <Lines>7</Lines>
  <Paragraphs>2</Paragraphs>
  <ScaleCrop>false</ScaleCrop>
  <Company>HOMGER</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高雄醫學大學導師制實施辦法(修正條文對照表)</dc:title>
  <dc:subject/>
  <dc:creator>User</dc:creator>
  <cp:keywords/>
  <cp:lastModifiedBy>Yu-Shan Wang</cp:lastModifiedBy>
  <cp:revision>2</cp:revision>
  <cp:lastPrinted>2017-06-20T03:08:00Z</cp:lastPrinted>
  <dcterms:created xsi:type="dcterms:W3CDTF">2018-04-09T10:12:00Z</dcterms:created>
  <dcterms:modified xsi:type="dcterms:W3CDTF">2018-04-09T10:12:00Z</dcterms:modified>
</cp:coreProperties>
</file>