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3A" w:rsidRPr="0080613A" w:rsidRDefault="0080613A" w:rsidP="0080613A">
      <w:pPr>
        <w:snapToGrid w:val="0"/>
        <w:spacing w:line="440" w:lineRule="exact"/>
        <w:jc w:val="both"/>
        <w:rPr>
          <w:rFonts w:ascii="標楷體" w:eastAsia="標楷體" w:hAnsi="標楷體"/>
          <w:b/>
          <w:sz w:val="32"/>
          <w:szCs w:val="32"/>
        </w:rPr>
      </w:pPr>
      <w:bookmarkStart w:id="0" w:name="_GoBack"/>
      <w:r w:rsidRPr="0080613A">
        <w:rPr>
          <w:rFonts w:ascii="標楷體" w:eastAsia="標楷體" w:hAnsi="標楷體"/>
          <w:b/>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675pt;margin-top:-36pt;width:54pt;height:27pt;z-index:251658240">
            <v:textbox style="mso-next-textbox:#_x0000_s1030">
              <w:txbxContent>
                <w:p w:rsidR="0080613A" w:rsidRPr="00D52B61" w:rsidRDefault="0080613A" w:rsidP="0080613A">
                  <w:pPr>
                    <w:jc w:val="center"/>
                    <w:rPr>
                      <w:rFonts w:ascii="標楷體" w:eastAsia="標楷體" w:hAnsi="標楷體"/>
                    </w:rPr>
                  </w:pPr>
                  <w:r w:rsidRPr="00D52B61">
                    <w:rPr>
                      <w:rFonts w:ascii="標楷體" w:eastAsia="標楷體" w:hAnsi="標楷體" w:hint="eastAsia"/>
                    </w:rPr>
                    <w:t>附件</w:t>
                  </w:r>
                </w:p>
              </w:txbxContent>
            </v:textbox>
          </v:shape>
        </w:pict>
      </w:r>
      <w:r w:rsidRPr="0080613A">
        <w:rPr>
          <w:rFonts w:ascii="標楷體" w:eastAsia="標楷體" w:hAnsi="標楷體" w:hint="eastAsia"/>
          <w:b/>
          <w:sz w:val="32"/>
          <w:szCs w:val="32"/>
        </w:rPr>
        <w:t>高雄醫學大學教職員工國內進修實施要點（修正後全條文）</w:t>
      </w:r>
    </w:p>
    <w:p w:rsidR="0080613A" w:rsidRPr="0080613A" w:rsidRDefault="0080613A" w:rsidP="008061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1949" w:left="4678" w:rightChars="-150" w:right="-360"/>
        <w:rPr>
          <w:rFonts w:ascii="Times New Roman" w:eastAsia="標楷體" w:hAnsi="Times New Roman"/>
          <w:bCs/>
          <w:sz w:val="20"/>
          <w:szCs w:val="20"/>
        </w:rPr>
      </w:pPr>
    </w:p>
    <w:p w:rsidR="0080613A" w:rsidRPr="0080613A" w:rsidRDefault="0080613A" w:rsidP="008061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1949" w:left="4678" w:rightChars="-150" w:right="-360"/>
        <w:rPr>
          <w:rFonts w:ascii="Times New Roman" w:eastAsia="標楷體" w:hAnsi="Times New Roman"/>
          <w:bCs/>
          <w:sz w:val="20"/>
          <w:szCs w:val="20"/>
        </w:rPr>
      </w:pPr>
      <w:r w:rsidRPr="0080613A">
        <w:rPr>
          <w:rFonts w:ascii="Times New Roman" w:eastAsia="標楷體" w:hAnsi="Times New Roman" w:hint="eastAsia"/>
          <w:bCs/>
          <w:sz w:val="20"/>
          <w:szCs w:val="20"/>
        </w:rPr>
        <w:t xml:space="preserve"> </w:t>
      </w:r>
      <w:r w:rsidRPr="0080613A">
        <w:rPr>
          <w:rFonts w:ascii="Times New Roman" w:eastAsia="標楷體" w:hAnsi="Times New Roman"/>
          <w:bCs/>
          <w:sz w:val="20"/>
          <w:szCs w:val="20"/>
        </w:rPr>
        <w:t>83.03.09</w:t>
      </w:r>
      <w:r w:rsidRPr="0080613A">
        <w:rPr>
          <w:rFonts w:ascii="Times New Roman" w:eastAsia="標楷體" w:hAnsi="Times New Roman"/>
          <w:bCs/>
          <w:sz w:val="20"/>
          <w:szCs w:val="20"/>
        </w:rPr>
        <w:tab/>
        <w:t>(83)</w:t>
      </w:r>
      <w:r w:rsidRPr="0080613A">
        <w:rPr>
          <w:rFonts w:ascii="Times New Roman" w:eastAsia="標楷體" w:hAnsi="標楷體"/>
          <w:bCs/>
          <w:sz w:val="20"/>
          <w:szCs w:val="20"/>
        </w:rPr>
        <w:t>高醫法字第</w:t>
      </w:r>
      <w:r w:rsidRPr="0080613A">
        <w:rPr>
          <w:rFonts w:ascii="Times New Roman" w:eastAsia="標楷體" w:hAnsi="Times New Roman"/>
          <w:bCs/>
          <w:sz w:val="20"/>
          <w:szCs w:val="20"/>
        </w:rPr>
        <w:t>059</w:t>
      </w:r>
      <w:r w:rsidRPr="0080613A">
        <w:rPr>
          <w:rFonts w:ascii="Times New Roman" w:eastAsia="標楷體" w:hAnsi="標楷體"/>
          <w:bCs/>
          <w:sz w:val="20"/>
          <w:szCs w:val="20"/>
        </w:rPr>
        <w:t>號</w:t>
      </w:r>
    </w:p>
    <w:p w:rsidR="0080613A" w:rsidRPr="0080613A" w:rsidRDefault="0080613A" w:rsidP="0080613A">
      <w:pPr>
        <w:tabs>
          <w:tab w:val="left" w:pos="5670"/>
        </w:tabs>
        <w:spacing w:line="240" w:lineRule="exact"/>
        <w:ind w:leftChars="1949" w:left="4678" w:rightChars="-150" w:right="-360"/>
        <w:rPr>
          <w:rFonts w:eastAsia="標楷體"/>
          <w:sz w:val="20"/>
          <w:szCs w:val="20"/>
        </w:rPr>
      </w:pPr>
      <w:r w:rsidRPr="0080613A">
        <w:rPr>
          <w:rFonts w:hint="eastAsia"/>
          <w:sz w:val="20"/>
          <w:szCs w:val="20"/>
        </w:rPr>
        <w:t xml:space="preserve"> </w:t>
      </w:r>
      <w:r w:rsidRPr="0080613A">
        <w:rPr>
          <w:sz w:val="20"/>
          <w:szCs w:val="20"/>
        </w:rPr>
        <w:t>96.06.22</w:t>
      </w:r>
      <w:r w:rsidRPr="0080613A">
        <w:rPr>
          <w:sz w:val="20"/>
          <w:szCs w:val="20"/>
        </w:rPr>
        <w:tab/>
      </w:r>
      <w:r w:rsidRPr="0080613A">
        <w:rPr>
          <w:rFonts w:hint="eastAsia"/>
          <w:sz w:val="20"/>
          <w:szCs w:val="20"/>
        </w:rPr>
        <w:t>95</w:t>
      </w:r>
      <w:r w:rsidRPr="0080613A">
        <w:rPr>
          <w:rFonts w:eastAsia="標楷體" w:hAnsi="標楷體"/>
          <w:sz w:val="20"/>
          <w:szCs w:val="20"/>
        </w:rPr>
        <w:t>學年度第</w:t>
      </w:r>
      <w:r w:rsidRPr="0080613A">
        <w:rPr>
          <w:rFonts w:eastAsia="標楷體"/>
          <w:sz w:val="20"/>
          <w:szCs w:val="20"/>
        </w:rPr>
        <w:t>4</w:t>
      </w:r>
      <w:r w:rsidRPr="0080613A">
        <w:rPr>
          <w:rFonts w:eastAsia="標楷體" w:hAnsi="標楷體"/>
          <w:sz w:val="20"/>
          <w:szCs w:val="20"/>
        </w:rPr>
        <w:t>次校務暨第</w:t>
      </w:r>
      <w:r w:rsidRPr="0080613A">
        <w:rPr>
          <w:rFonts w:eastAsia="標楷體"/>
          <w:sz w:val="20"/>
          <w:szCs w:val="20"/>
        </w:rPr>
        <w:t>11</w:t>
      </w:r>
      <w:r w:rsidRPr="0080613A">
        <w:rPr>
          <w:rFonts w:eastAsia="標楷體" w:hAnsi="標楷體"/>
          <w:sz w:val="20"/>
          <w:szCs w:val="20"/>
        </w:rPr>
        <w:t>次行政會議通過</w:t>
      </w:r>
    </w:p>
    <w:p w:rsidR="0080613A" w:rsidRPr="0080613A" w:rsidRDefault="0080613A" w:rsidP="0080613A">
      <w:pPr>
        <w:tabs>
          <w:tab w:val="left" w:pos="5670"/>
        </w:tabs>
        <w:spacing w:line="240" w:lineRule="exact"/>
        <w:ind w:leftChars="1949" w:left="4678" w:rightChars="-150" w:right="-360"/>
        <w:rPr>
          <w:rFonts w:eastAsia="標楷體" w:hAnsi="標楷體"/>
          <w:sz w:val="20"/>
          <w:szCs w:val="20"/>
        </w:rPr>
      </w:pPr>
      <w:r w:rsidRPr="0080613A">
        <w:rPr>
          <w:rFonts w:eastAsia="標楷體" w:hint="eastAsia"/>
          <w:sz w:val="20"/>
          <w:szCs w:val="20"/>
        </w:rPr>
        <w:t xml:space="preserve"> </w:t>
      </w:r>
      <w:r w:rsidRPr="0080613A">
        <w:rPr>
          <w:rFonts w:eastAsia="標楷體"/>
          <w:sz w:val="20"/>
          <w:szCs w:val="20"/>
        </w:rPr>
        <w:t>96.07.26</w:t>
      </w:r>
      <w:r w:rsidRPr="0080613A">
        <w:rPr>
          <w:rFonts w:eastAsia="標楷體"/>
          <w:sz w:val="20"/>
          <w:szCs w:val="20"/>
        </w:rPr>
        <w:tab/>
      </w:r>
      <w:r w:rsidRPr="0080613A">
        <w:rPr>
          <w:rFonts w:eastAsia="標楷體" w:hAnsi="標楷體"/>
          <w:sz w:val="20"/>
          <w:szCs w:val="20"/>
        </w:rPr>
        <w:t>高醫人字第</w:t>
      </w:r>
      <w:r w:rsidRPr="0080613A">
        <w:rPr>
          <w:rFonts w:eastAsia="標楷體"/>
          <w:sz w:val="20"/>
          <w:szCs w:val="20"/>
        </w:rPr>
        <w:t>0960006458</w:t>
      </w:r>
      <w:r w:rsidRPr="0080613A">
        <w:rPr>
          <w:rFonts w:eastAsia="標楷體" w:hAnsi="標楷體"/>
          <w:sz w:val="20"/>
          <w:szCs w:val="20"/>
        </w:rPr>
        <w:t>號函公布</w:t>
      </w:r>
    </w:p>
    <w:p w:rsidR="0080613A" w:rsidRPr="0080613A" w:rsidRDefault="0080613A" w:rsidP="0080613A">
      <w:pPr>
        <w:tabs>
          <w:tab w:val="left" w:pos="5670"/>
        </w:tabs>
        <w:spacing w:line="240" w:lineRule="exact"/>
        <w:ind w:leftChars="1949" w:left="4678" w:rightChars="-150" w:right="-360"/>
        <w:rPr>
          <w:rFonts w:eastAsia="標楷體" w:hAnsi="標楷體"/>
          <w:sz w:val="20"/>
          <w:szCs w:val="20"/>
        </w:rPr>
      </w:pPr>
      <w:r w:rsidRPr="0080613A">
        <w:rPr>
          <w:rFonts w:hint="eastAsia"/>
          <w:sz w:val="20"/>
          <w:szCs w:val="20"/>
        </w:rPr>
        <w:t>102</w:t>
      </w:r>
      <w:r w:rsidRPr="0080613A">
        <w:rPr>
          <w:sz w:val="20"/>
          <w:szCs w:val="20"/>
        </w:rPr>
        <w:t>.0</w:t>
      </w:r>
      <w:r w:rsidRPr="0080613A">
        <w:rPr>
          <w:rFonts w:hint="eastAsia"/>
          <w:sz w:val="20"/>
          <w:szCs w:val="20"/>
        </w:rPr>
        <w:t>4</w:t>
      </w:r>
      <w:r w:rsidRPr="0080613A">
        <w:rPr>
          <w:sz w:val="20"/>
          <w:szCs w:val="20"/>
        </w:rPr>
        <w:t>.</w:t>
      </w:r>
      <w:r w:rsidRPr="0080613A">
        <w:rPr>
          <w:rFonts w:hint="eastAsia"/>
          <w:sz w:val="20"/>
          <w:szCs w:val="20"/>
        </w:rPr>
        <w:t>11</w:t>
      </w:r>
      <w:r w:rsidRPr="0080613A">
        <w:rPr>
          <w:sz w:val="20"/>
          <w:szCs w:val="20"/>
        </w:rPr>
        <w:tab/>
      </w:r>
      <w:r w:rsidRPr="0080613A">
        <w:rPr>
          <w:rFonts w:hint="eastAsia"/>
          <w:sz w:val="20"/>
          <w:szCs w:val="20"/>
        </w:rPr>
        <w:t>101</w:t>
      </w:r>
      <w:r w:rsidRPr="0080613A">
        <w:rPr>
          <w:rFonts w:ascii="標楷體" w:eastAsia="標楷體" w:hAnsi="標楷體"/>
          <w:sz w:val="20"/>
          <w:szCs w:val="20"/>
        </w:rPr>
        <w:t>學年度</w:t>
      </w:r>
      <w:r w:rsidRPr="0080613A">
        <w:rPr>
          <w:rFonts w:eastAsia="標楷體" w:hAnsi="標楷體"/>
          <w:sz w:val="20"/>
          <w:szCs w:val="20"/>
        </w:rPr>
        <w:t>第</w:t>
      </w:r>
      <w:r w:rsidRPr="0080613A">
        <w:rPr>
          <w:rFonts w:eastAsia="標楷體" w:hAnsi="標楷體" w:hint="eastAsia"/>
          <w:sz w:val="20"/>
          <w:szCs w:val="20"/>
        </w:rPr>
        <w:t>9</w:t>
      </w:r>
      <w:r w:rsidRPr="0080613A">
        <w:rPr>
          <w:rFonts w:eastAsia="標楷體" w:hAnsi="標楷體"/>
          <w:sz w:val="20"/>
          <w:szCs w:val="20"/>
        </w:rPr>
        <w:t>次行政會議通過</w:t>
      </w:r>
    </w:p>
    <w:p w:rsidR="0080613A" w:rsidRPr="0080613A" w:rsidRDefault="0080613A" w:rsidP="0080613A">
      <w:pPr>
        <w:tabs>
          <w:tab w:val="left" w:pos="5670"/>
        </w:tabs>
        <w:spacing w:line="240" w:lineRule="exact"/>
        <w:ind w:leftChars="1949" w:left="4678" w:rightChars="-150" w:right="-360"/>
        <w:rPr>
          <w:rFonts w:eastAsia="標楷體" w:hAnsi="標楷體"/>
          <w:sz w:val="20"/>
          <w:szCs w:val="20"/>
        </w:rPr>
      </w:pPr>
      <w:r w:rsidRPr="0080613A">
        <w:rPr>
          <w:rFonts w:eastAsia="標楷體" w:hint="eastAsia"/>
          <w:sz w:val="20"/>
          <w:szCs w:val="20"/>
        </w:rPr>
        <w:t>102</w:t>
      </w:r>
      <w:r w:rsidRPr="0080613A">
        <w:rPr>
          <w:rFonts w:eastAsia="標楷體"/>
          <w:sz w:val="20"/>
          <w:szCs w:val="20"/>
        </w:rPr>
        <w:t>.0</w:t>
      </w:r>
      <w:r w:rsidRPr="0080613A">
        <w:rPr>
          <w:rFonts w:eastAsia="標楷體" w:hint="eastAsia"/>
          <w:sz w:val="20"/>
          <w:szCs w:val="20"/>
        </w:rPr>
        <w:t>5</w:t>
      </w:r>
      <w:r w:rsidRPr="0080613A">
        <w:rPr>
          <w:rFonts w:eastAsia="標楷體"/>
          <w:sz w:val="20"/>
          <w:szCs w:val="20"/>
        </w:rPr>
        <w:t>.</w:t>
      </w:r>
      <w:r w:rsidRPr="0080613A">
        <w:rPr>
          <w:rFonts w:eastAsia="標楷體" w:hint="eastAsia"/>
          <w:sz w:val="20"/>
          <w:szCs w:val="20"/>
        </w:rPr>
        <w:t>0</w:t>
      </w:r>
      <w:r w:rsidRPr="0080613A">
        <w:rPr>
          <w:rFonts w:eastAsia="標楷體"/>
          <w:sz w:val="20"/>
          <w:szCs w:val="20"/>
        </w:rPr>
        <w:t>6</w:t>
      </w:r>
      <w:r w:rsidRPr="0080613A">
        <w:rPr>
          <w:rFonts w:eastAsia="標楷體"/>
          <w:sz w:val="20"/>
          <w:szCs w:val="20"/>
        </w:rPr>
        <w:tab/>
      </w:r>
      <w:r w:rsidRPr="0080613A">
        <w:rPr>
          <w:rFonts w:eastAsia="標楷體" w:hAnsi="標楷體"/>
          <w:sz w:val="20"/>
          <w:szCs w:val="20"/>
        </w:rPr>
        <w:t>高醫人字第</w:t>
      </w:r>
      <w:r w:rsidRPr="0080613A">
        <w:rPr>
          <w:rFonts w:eastAsia="標楷體" w:hAnsi="標楷體" w:hint="eastAsia"/>
          <w:sz w:val="20"/>
          <w:szCs w:val="20"/>
        </w:rPr>
        <w:t>1021101354</w:t>
      </w:r>
      <w:r w:rsidRPr="0080613A">
        <w:rPr>
          <w:rFonts w:eastAsia="標楷體" w:hAnsi="標楷體"/>
          <w:sz w:val="20"/>
          <w:szCs w:val="20"/>
        </w:rPr>
        <w:t>號函公布</w:t>
      </w:r>
    </w:p>
    <w:p w:rsidR="0080613A" w:rsidRPr="0080613A" w:rsidRDefault="0080613A" w:rsidP="0080613A">
      <w:pPr>
        <w:tabs>
          <w:tab w:val="left" w:pos="5670"/>
        </w:tabs>
        <w:spacing w:line="240" w:lineRule="exact"/>
        <w:ind w:leftChars="1949" w:left="4678" w:rightChars="-150" w:right="-360"/>
        <w:rPr>
          <w:rFonts w:eastAsia="標楷體" w:hAnsi="標楷體"/>
          <w:sz w:val="20"/>
          <w:szCs w:val="20"/>
        </w:rPr>
      </w:pPr>
      <w:r w:rsidRPr="0080613A">
        <w:rPr>
          <w:rFonts w:eastAsia="標楷體" w:hAnsi="標楷體" w:hint="eastAsia"/>
          <w:sz w:val="20"/>
          <w:szCs w:val="20"/>
        </w:rPr>
        <w:t>103.01.02</w:t>
      </w:r>
      <w:r w:rsidRPr="0080613A">
        <w:rPr>
          <w:rFonts w:eastAsia="標楷體" w:hAnsi="標楷體"/>
          <w:sz w:val="20"/>
          <w:szCs w:val="20"/>
        </w:rPr>
        <w:tab/>
      </w:r>
      <w:r w:rsidRPr="0080613A">
        <w:rPr>
          <w:rFonts w:eastAsia="標楷體" w:hAnsi="標楷體" w:hint="eastAsia"/>
          <w:sz w:val="20"/>
          <w:szCs w:val="20"/>
        </w:rPr>
        <w:t>102</w:t>
      </w:r>
      <w:r w:rsidRPr="0080613A">
        <w:rPr>
          <w:rFonts w:eastAsia="標楷體" w:hAnsi="標楷體" w:hint="eastAsia"/>
          <w:sz w:val="20"/>
          <w:szCs w:val="20"/>
        </w:rPr>
        <w:t>學年度第</w:t>
      </w:r>
      <w:r w:rsidRPr="0080613A">
        <w:rPr>
          <w:rFonts w:eastAsia="標楷體" w:hAnsi="標楷體" w:hint="eastAsia"/>
          <w:sz w:val="20"/>
          <w:szCs w:val="20"/>
        </w:rPr>
        <w:t>4</w:t>
      </w:r>
      <w:r w:rsidRPr="0080613A">
        <w:rPr>
          <w:rFonts w:eastAsia="標楷體" w:hAnsi="標楷體" w:hint="eastAsia"/>
          <w:sz w:val="20"/>
          <w:szCs w:val="20"/>
        </w:rPr>
        <w:t>次行政會議通過</w:t>
      </w:r>
    </w:p>
    <w:p w:rsidR="0080613A" w:rsidRPr="0080613A" w:rsidRDefault="0080613A" w:rsidP="0080613A">
      <w:pPr>
        <w:tabs>
          <w:tab w:val="left" w:pos="5670"/>
        </w:tabs>
        <w:spacing w:line="240" w:lineRule="exact"/>
        <w:ind w:leftChars="1949" w:left="4678" w:rightChars="-150" w:right="-360"/>
        <w:rPr>
          <w:rFonts w:eastAsia="標楷體" w:hAnsi="標楷體"/>
          <w:sz w:val="20"/>
          <w:szCs w:val="20"/>
        </w:rPr>
      </w:pPr>
      <w:r w:rsidRPr="0080613A">
        <w:rPr>
          <w:rFonts w:eastAsia="標楷體" w:hAnsi="標楷體" w:hint="eastAsia"/>
          <w:sz w:val="20"/>
          <w:szCs w:val="20"/>
        </w:rPr>
        <w:t>103.01.29</w:t>
      </w:r>
      <w:r w:rsidRPr="0080613A">
        <w:rPr>
          <w:rFonts w:eastAsia="標楷體" w:hAnsi="標楷體"/>
          <w:sz w:val="20"/>
          <w:szCs w:val="20"/>
        </w:rPr>
        <w:tab/>
      </w:r>
      <w:r w:rsidRPr="0080613A">
        <w:rPr>
          <w:rFonts w:eastAsia="標楷體"/>
          <w:sz w:val="20"/>
          <w:szCs w:val="20"/>
        </w:rPr>
        <w:t>高醫人字第</w:t>
      </w:r>
      <w:r w:rsidRPr="0080613A">
        <w:rPr>
          <w:rFonts w:eastAsia="標楷體"/>
          <w:sz w:val="20"/>
          <w:szCs w:val="20"/>
        </w:rPr>
        <w:t>1031100312</w:t>
      </w:r>
      <w:r w:rsidRPr="0080613A">
        <w:rPr>
          <w:rFonts w:eastAsia="標楷體"/>
          <w:sz w:val="20"/>
          <w:szCs w:val="20"/>
        </w:rPr>
        <w:t>號函公</w:t>
      </w:r>
      <w:r w:rsidRPr="0080613A">
        <w:rPr>
          <w:rFonts w:eastAsia="標楷體" w:hAnsi="標楷體"/>
          <w:sz w:val="20"/>
          <w:szCs w:val="20"/>
        </w:rPr>
        <w:t>布</w:t>
      </w:r>
    </w:p>
    <w:p w:rsidR="0080613A" w:rsidRPr="0080613A" w:rsidRDefault="0080613A" w:rsidP="0080613A">
      <w:pPr>
        <w:tabs>
          <w:tab w:val="left" w:pos="5670"/>
        </w:tabs>
        <w:spacing w:line="240" w:lineRule="exact"/>
        <w:ind w:leftChars="1949" w:left="4678" w:rightChars="-150" w:right="-360"/>
        <w:rPr>
          <w:rFonts w:eastAsia="標楷體" w:hAnsi="標楷體"/>
          <w:sz w:val="20"/>
          <w:szCs w:val="20"/>
        </w:rPr>
      </w:pPr>
      <w:r w:rsidRPr="0080613A">
        <w:rPr>
          <w:rFonts w:eastAsia="標楷體" w:hAnsi="標楷體" w:hint="eastAsia"/>
          <w:sz w:val="20"/>
          <w:szCs w:val="20"/>
        </w:rPr>
        <w:t>104.02.13</w:t>
      </w:r>
      <w:r w:rsidRPr="0080613A">
        <w:rPr>
          <w:rFonts w:eastAsia="標楷體" w:hAnsi="標楷體"/>
          <w:sz w:val="20"/>
          <w:szCs w:val="20"/>
        </w:rPr>
        <w:tab/>
      </w:r>
      <w:r w:rsidRPr="0080613A">
        <w:rPr>
          <w:rFonts w:eastAsia="標楷體" w:hAnsi="標楷體" w:hint="eastAsia"/>
          <w:sz w:val="20"/>
          <w:szCs w:val="20"/>
        </w:rPr>
        <w:t>103</w:t>
      </w:r>
      <w:r w:rsidRPr="0080613A">
        <w:rPr>
          <w:rFonts w:eastAsia="標楷體" w:hAnsi="標楷體" w:hint="eastAsia"/>
          <w:sz w:val="20"/>
          <w:szCs w:val="20"/>
        </w:rPr>
        <w:t>學年度第</w:t>
      </w:r>
      <w:r w:rsidRPr="0080613A">
        <w:rPr>
          <w:rFonts w:eastAsia="標楷體" w:hAnsi="標楷體" w:hint="eastAsia"/>
          <w:sz w:val="20"/>
          <w:szCs w:val="20"/>
        </w:rPr>
        <w:t>7</w:t>
      </w:r>
      <w:r w:rsidRPr="0080613A">
        <w:rPr>
          <w:rFonts w:eastAsia="標楷體" w:hAnsi="標楷體" w:hint="eastAsia"/>
          <w:sz w:val="20"/>
          <w:szCs w:val="20"/>
        </w:rPr>
        <w:t>次行政會議通過</w:t>
      </w:r>
    </w:p>
    <w:p w:rsidR="0080613A" w:rsidRPr="0080613A" w:rsidRDefault="0080613A" w:rsidP="0080613A">
      <w:pPr>
        <w:tabs>
          <w:tab w:val="left" w:pos="5670"/>
        </w:tabs>
        <w:spacing w:line="240" w:lineRule="exact"/>
        <w:ind w:leftChars="1949" w:left="4678" w:rightChars="-150" w:right="-360"/>
        <w:rPr>
          <w:rFonts w:eastAsia="標楷體"/>
          <w:sz w:val="20"/>
          <w:szCs w:val="20"/>
        </w:rPr>
      </w:pPr>
      <w:r w:rsidRPr="0080613A">
        <w:rPr>
          <w:rFonts w:eastAsia="標楷體" w:hint="eastAsia"/>
          <w:sz w:val="20"/>
          <w:szCs w:val="20"/>
        </w:rPr>
        <w:t>104</w:t>
      </w:r>
      <w:r w:rsidRPr="0080613A">
        <w:rPr>
          <w:rFonts w:eastAsia="標楷體"/>
          <w:sz w:val="20"/>
          <w:szCs w:val="20"/>
        </w:rPr>
        <w:t>.</w:t>
      </w:r>
      <w:r w:rsidRPr="0080613A">
        <w:rPr>
          <w:rFonts w:eastAsia="標楷體" w:hint="eastAsia"/>
          <w:sz w:val="20"/>
          <w:szCs w:val="20"/>
        </w:rPr>
        <w:t>03</w:t>
      </w:r>
      <w:r w:rsidRPr="0080613A">
        <w:rPr>
          <w:rFonts w:eastAsia="標楷體"/>
          <w:sz w:val="20"/>
          <w:szCs w:val="20"/>
        </w:rPr>
        <w:t>.</w:t>
      </w:r>
      <w:r w:rsidRPr="0080613A">
        <w:rPr>
          <w:rFonts w:eastAsia="標楷體" w:hint="eastAsia"/>
          <w:sz w:val="20"/>
          <w:szCs w:val="20"/>
        </w:rPr>
        <w:t>06</w:t>
      </w:r>
      <w:r w:rsidRPr="0080613A">
        <w:rPr>
          <w:rFonts w:eastAsia="標楷體"/>
          <w:sz w:val="20"/>
          <w:szCs w:val="20"/>
        </w:rPr>
        <w:tab/>
      </w:r>
      <w:r w:rsidRPr="0080613A">
        <w:rPr>
          <w:rFonts w:eastAsia="標楷體" w:hint="eastAsia"/>
          <w:sz w:val="20"/>
          <w:szCs w:val="20"/>
        </w:rPr>
        <w:t>高醫人字第</w:t>
      </w:r>
      <w:r w:rsidRPr="0080613A">
        <w:rPr>
          <w:rFonts w:eastAsia="標楷體" w:hint="eastAsia"/>
          <w:sz w:val="20"/>
          <w:szCs w:val="20"/>
        </w:rPr>
        <w:t>1041100663</w:t>
      </w:r>
      <w:r w:rsidRPr="0080613A">
        <w:rPr>
          <w:rFonts w:eastAsia="標楷體" w:hint="eastAsia"/>
          <w:sz w:val="20"/>
          <w:szCs w:val="20"/>
        </w:rPr>
        <w:t>號函公布</w:t>
      </w:r>
    </w:p>
    <w:p w:rsidR="0080613A" w:rsidRPr="0080613A" w:rsidRDefault="0080613A" w:rsidP="0080613A">
      <w:pPr>
        <w:tabs>
          <w:tab w:val="left" w:pos="5670"/>
        </w:tabs>
        <w:spacing w:line="240" w:lineRule="exact"/>
        <w:ind w:leftChars="1949" w:left="4678" w:rightChars="-150" w:right="-360"/>
        <w:rPr>
          <w:rFonts w:eastAsia="標楷體"/>
          <w:sz w:val="20"/>
          <w:szCs w:val="20"/>
        </w:rPr>
      </w:pPr>
      <w:r w:rsidRPr="0080613A">
        <w:rPr>
          <w:rFonts w:eastAsia="標楷體" w:hint="eastAsia"/>
          <w:sz w:val="20"/>
          <w:szCs w:val="20"/>
        </w:rPr>
        <w:t>107.06.08</w:t>
      </w:r>
      <w:r w:rsidRPr="0080613A">
        <w:rPr>
          <w:rFonts w:eastAsia="標楷體"/>
          <w:sz w:val="20"/>
          <w:szCs w:val="20"/>
        </w:rPr>
        <w:tab/>
      </w:r>
      <w:r w:rsidRPr="0080613A">
        <w:rPr>
          <w:rFonts w:eastAsia="標楷體" w:hAnsi="標楷體" w:hint="eastAsia"/>
          <w:sz w:val="20"/>
          <w:szCs w:val="20"/>
        </w:rPr>
        <w:t>106</w:t>
      </w:r>
      <w:r w:rsidRPr="0080613A">
        <w:rPr>
          <w:rFonts w:eastAsia="標楷體" w:hAnsi="標楷體" w:hint="eastAsia"/>
          <w:sz w:val="20"/>
          <w:szCs w:val="20"/>
        </w:rPr>
        <w:t>學年度第</w:t>
      </w:r>
      <w:r w:rsidRPr="0080613A">
        <w:rPr>
          <w:rFonts w:eastAsia="標楷體" w:hAnsi="標楷體" w:hint="eastAsia"/>
          <w:sz w:val="20"/>
          <w:szCs w:val="20"/>
        </w:rPr>
        <w:t>11</w:t>
      </w:r>
      <w:r w:rsidRPr="0080613A">
        <w:rPr>
          <w:rFonts w:eastAsia="標楷體" w:hAnsi="標楷體" w:hint="eastAsia"/>
          <w:sz w:val="20"/>
          <w:szCs w:val="20"/>
        </w:rPr>
        <w:t>行政會議通過</w:t>
      </w:r>
    </w:p>
    <w:p w:rsidR="0080613A" w:rsidRPr="0080613A" w:rsidRDefault="0080613A" w:rsidP="0080613A">
      <w:pPr>
        <w:tabs>
          <w:tab w:val="left" w:pos="4820"/>
        </w:tabs>
        <w:spacing w:line="240" w:lineRule="exact"/>
        <w:ind w:leftChars="1949" w:left="4678" w:rightChars="-150" w:right="-360"/>
      </w:pPr>
    </w:p>
    <w:tbl>
      <w:tblPr>
        <w:tblW w:w="4941" w:type="pct"/>
        <w:jc w:val="center"/>
        <w:tblLook w:val="01E0" w:firstRow="1" w:lastRow="1" w:firstColumn="1" w:lastColumn="1" w:noHBand="0" w:noVBand="0"/>
      </w:tblPr>
      <w:tblGrid>
        <w:gridCol w:w="939"/>
        <w:gridCol w:w="8799"/>
      </w:tblGrid>
      <w:tr w:rsidR="0080613A" w:rsidRPr="0080613A" w:rsidTr="004169A4">
        <w:trPr>
          <w:jc w:val="center"/>
        </w:trPr>
        <w:tc>
          <w:tcPr>
            <w:tcW w:w="482" w:type="pct"/>
          </w:tcPr>
          <w:p w:rsidR="0080613A" w:rsidRPr="0080613A" w:rsidRDefault="0080613A" w:rsidP="004169A4">
            <w:pPr>
              <w:ind w:left="480" w:hangingChars="200" w:hanging="480"/>
              <w:rPr>
                <w:rFonts w:eastAsia="標楷體"/>
              </w:rPr>
            </w:pPr>
            <w:r w:rsidRPr="0080613A">
              <w:rPr>
                <w:rFonts w:eastAsia="標楷體"/>
              </w:rPr>
              <w:t>一、</w:t>
            </w:r>
          </w:p>
        </w:tc>
        <w:tc>
          <w:tcPr>
            <w:tcW w:w="4518" w:type="pct"/>
          </w:tcPr>
          <w:p w:rsidR="0080613A" w:rsidRPr="0080613A" w:rsidRDefault="0080613A" w:rsidP="004169A4">
            <w:pPr>
              <w:rPr>
                <w:rFonts w:eastAsia="標楷體"/>
              </w:rPr>
            </w:pPr>
            <w:r w:rsidRPr="0080613A">
              <w:rPr>
                <w:rFonts w:eastAsia="標楷體"/>
              </w:rPr>
              <w:t>為提昇教職員工之專業知能、激勵同仁生涯成長，增進教學服務品質及工作效能，並落實終身學習，訂定本要點。</w:t>
            </w:r>
          </w:p>
        </w:tc>
      </w:tr>
      <w:tr w:rsidR="0080613A" w:rsidRPr="0080613A" w:rsidTr="004169A4">
        <w:trPr>
          <w:jc w:val="center"/>
        </w:trPr>
        <w:tc>
          <w:tcPr>
            <w:tcW w:w="482" w:type="pct"/>
          </w:tcPr>
          <w:p w:rsidR="0080613A" w:rsidRPr="0080613A" w:rsidRDefault="0080613A" w:rsidP="004169A4">
            <w:pPr>
              <w:ind w:left="480" w:hangingChars="200" w:hanging="480"/>
              <w:rPr>
                <w:rFonts w:eastAsia="標楷體"/>
              </w:rPr>
            </w:pPr>
            <w:r w:rsidRPr="0080613A">
              <w:rPr>
                <w:rFonts w:eastAsia="標楷體"/>
              </w:rPr>
              <w:t>二、</w:t>
            </w:r>
          </w:p>
        </w:tc>
        <w:tc>
          <w:tcPr>
            <w:tcW w:w="4518" w:type="pct"/>
          </w:tcPr>
          <w:p w:rsidR="0080613A" w:rsidRPr="0080613A" w:rsidRDefault="0080613A" w:rsidP="004169A4">
            <w:pPr>
              <w:rPr>
                <w:rFonts w:eastAsia="標楷體"/>
              </w:rPr>
            </w:pPr>
            <w:r w:rsidRPr="0080613A">
              <w:rPr>
                <w:rFonts w:eastAsia="標楷體"/>
              </w:rPr>
              <w:t>本要點所稱進修係指在國內學校或機構修讀與職務相關之學分</w:t>
            </w:r>
            <w:r w:rsidRPr="0080613A">
              <w:rPr>
                <w:rFonts w:eastAsia="標楷體"/>
                <w:u w:val="single"/>
              </w:rPr>
              <w:t>或</w:t>
            </w:r>
            <w:r w:rsidRPr="0080613A">
              <w:rPr>
                <w:rFonts w:eastAsia="標楷體"/>
              </w:rPr>
              <w:t>學位，或從事與職務有關之訓練、研習等活動</w:t>
            </w:r>
            <w:r w:rsidRPr="0080613A">
              <w:rPr>
                <w:rFonts w:eastAsia="標楷體"/>
                <w:u w:val="single"/>
              </w:rPr>
              <w:t>，且進修後應對教學、研究或業務有貢獻</w:t>
            </w:r>
            <w:r w:rsidRPr="0080613A">
              <w:rPr>
                <w:rFonts w:eastAsia="標楷體"/>
              </w:rPr>
              <w:t>。</w:t>
            </w:r>
          </w:p>
        </w:tc>
      </w:tr>
      <w:tr w:rsidR="0080613A" w:rsidRPr="0080613A" w:rsidTr="004169A4">
        <w:trPr>
          <w:jc w:val="center"/>
        </w:trPr>
        <w:tc>
          <w:tcPr>
            <w:tcW w:w="482" w:type="pct"/>
          </w:tcPr>
          <w:p w:rsidR="0080613A" w:rsidRPr="0080613A" w:rsidRDefault="0080613A" w:rsidP="004169A4">
            <w:pPr>
              <w:rPr>
                <w:rFonts w:eastAsia="標楷體"/>
              </w:rPr>
            </w:pPr>
            <w:r w:rsidRPr="0080613A">
              <w:rPr>
                <w:rFonts w:eastAsia="標楷體"/>
              </w:rPr>
              <w:t>三、</w:t>
            </w:r>
          </w:p>
        </w:tc>
        <w:tc>
          <w:tcPr>
            <w:tcW w:w="4518" w:type="pct"/>
          </w:tcPr>
          <w:p w:rsidR="0080613A" w:rsidRPr="0080613A" w:rsidRDefault="0080613A" w:rsidP="004169A4">
            <w:pPr>
              <w:rPr>
                <w:rFonts w:eastAsia="標楷體"/>
              </w:rPr>
            </w:pPr>
            <w:r w:rsidRPr="0080613A">
              <w:rPr>
                <w:rFonts w:eastAsia="標楷體"/>
              </w:rPr>
              <w:t>本要點相關名詞定義如下：</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Pr="0080613A">
              <w:rPr>
                <w:rFonts w:eastAsia="標楷體" w:hint="eastAsia"/>
              </w:rPr>
              <w:t>帶職帶薪：全時間進修，保留職務並照支薪給。</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二</w:t>
            </w:r>
            <w:r w:rsidRPr="0080613A">
              <w:rPr>
                <w:rFonts w:eastAsia="標楷體" w:hint="eastAsia"/>
              </w:rPr>
              <w:t>)</w:t>
            </w:r>
            <w:r w:rsidRPr="0080613A">
              <w:rPr>
                <w:rFonts w:eastAsia="標楷體" w:hint="eastAsia"/>
              </w:rPr>
              <w:t>留職停薪：全時間進修，保留職缺但停止支薪。</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三</w:t>
            </w:r>
            <w:r w:rsidRPr="0080613A">
              <w:rPr>
                <w:rFonts w:eastAsia="標楷體" w:hint="eastAsia"/>
              </w:rPr>
              <w:t>)</w:t>
            </w:r>
            <w:r w:rsidRPr="0080613A">
              <w:rPr>
                <w:rFonts w:eastAsia="標楷體" w:hint="eastAsia"/>
              </w:rPr>
              <w:t>在職進修：</w:t>
            </w:r>
          </w:p>
          <w:p w:rsidR="0080613A" w:rsidRPr="0080613A" w:rsidRDefault="0080613A" w:rsidP="004169A4">
            <w:pPr>
              <w:ind w:leftChars="200" w:left="720" w:hangingChars="100" w:hanging="240"/>
              <w:rPr>
                <w:rFonts w:eastAsia="標楷體"/>
              </w:rPr>
            </w:pPr>
            <w:r w:rsidRPr="0080613A">
              <w:rPr>
                <w:rFonts w:eastAsia="標楷體" w:hint="eastAsia"/>
              </w:rPr>
              <w:t>1.</w:t>
            </w:r>
            <w:r w:rsidRPr="0080613A">
              <w:rPr>
                <w:rFonts w:eastAsia="標楷體" w:hint="eastAsia"/>
              </w:rPr>
              <w:t>公假進修：利用公假進修、訓練及研習。</w:t>
            </w:r>
          </w:p>
          <w:p w:rsidR="0080613A" w:rsidRPr="0080613A" w:rsidRDefault="0080613A" w:rsidP="004169A4">
            <w:pPr>
              <w:ind w:leftChars="200" w:left="720" w:hangingChars="100" w:hanging="240"/>
              <w:rPr>
                <w:rFonts w:eastAsia="標楷體"/>
              </w:rPr>
            </w:pPr>
            <w:r w:rsidRPr="0080613A">
              <w:rPr>
                <w:rFonts w:eastAsia="標楷體" w:hint="eastAsia"/>
              </w:rPr>
              <w:t>2.</w:t>
            </w:r>
            <w:r w:rsidRPr="0080613A">
              <w:rPr>
                <w:rFonts w:eastAsia="標楷體" w:hint="eastAsia"/>
              </w:rPr>
              <w:t>公餘進修：利用假期、週末或夜間進修、訓練及研習。</w:t>
            </w:r>
          </w:p>
        </w:tc>
      </w:tr>
      <w:tr w:rsidR="0080613A" w:rsidRPr="0080613A" w:rsidTr="004169A4">
        <w:trPr>
          <w:jc w:val="center"/>
        </w:trPr>
        <w:tc>
          <w:tcPr>
            <w:tcW w:w="482" w:type="pct"/>
          </w:tcPr>
          <w:p w:rsidR="0080613A" w:rsidRPr="0080613A" w:rsidRDefault="0080613A" w:rsidP="004169A4">
            <w:pPr>
              <w:rPr>
                <w:rFonts w:eastAsia="標楷體"/>
              </w:rPr>
            </w:pPr>
            <w:r w:rsidRPr="0080613A">
              <w:rPr>
                <w:rFonts w:eastAsia="標楷體"/>
              </w:rPr>
              <w:t>四、</w:t>
            </w:r>
          </w:p>
        </w:tc>
        <w:tc>
          <w:tcPr>
            <w:tcW w:w="4518" w:type="pct"/>
          </w:tcPr>
          <w:p w:rsidR="0080613A" w:rsidRPr="0080613A" w:rsidRDefault="0080613A" w:rsidP="004169A4">
            <w:pPr>
              <w:rPr>
                <w:rFonts w:eastAsia="標楷體"/>
              </w:rPr>
            </w:pPr>
            <w:r w:rsidRPr="0080613A">
              <w:rPr>
                <w:rFonts w:eastAsia="標楷體"/>
                <w:u w:val="single"/>
              </w:rPr>
              <w:t>申請</w:t>
            </w:r>
            <w:r w:rsidRPr="0080613A">
              <w:rPr>
                <w:rFonts w:eastAsia="標楷體"/>
              </w:rPr>
              <w:t>資格與原則：</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Pr="0080613A">
              <w:rPr>
                <w:rFonts w:eastAsia="標楷體"/>
              </w:rPr>
              <w:t>本校教職員工</w:t>
            </w:r>
            <w:r w:rsidRPr="0080613A">
              <w:rPr>
                <w:rFonts w:eastAsia="標楷體" w:hint="eastAsia"/>
              </w:rPr>
              <w:t>（</w:t>
            </w:r>
            <w:r w:rsidRPr="0080613A">
              <w:rPr>
                <w:rFonts w:eastAsia="標楷體"/>
              </w:rPr>
              <w:t>不含預聘教師</w:t>
            </w:r>
            <w:r w:rsidRPr="0080613A">
              <w:rPr>
                <w:rFonts w:eastAsia="標楷體" w:hint="eastAsia"/>
              </w:rPr>
              <w:t>）</w:t>
            </w:r>
            <w:r w:rsidRPr="0080613A">
              <w:rPr>
                <w:rFonts w:eastAsia="標楷體"/>
              </w:rPr>
              <w:t>連續任職滿</w:t>
            </w:r>
            <w:r w:rsidRPr="0080613A">
              <w:rPr>
                <w:rFonts w:eastAsia="標楷體" w:hint="eastAsia"/>
                <w:u w:val="single"/>
              </w:rPr>
              <w:t>2</w:t>
            </w:r>
            <w:r w:rsidRPr="0080613A">
              <w:rPr>
                <w:rFonts w:eastAsia="標楷體"/>
              </w:rPr>
              <w:t>年以上，且專任教師前次</w:t>
            </w:r>
            <w:r w:rsidRPr="0080613A">
              <w:rPr>
                <w:rFonts w:eastAsia="標楷體" w:hint="eastAsia"/>
                <w:u w:val="single"/>
              </w:rPr>
              <w:t>評鑑</w:t>
            </w:r>
            <w:r w:rsidRPr="0080613A">
              <w:rPr>
                <w:rFonts w:eastAsia="標楷體"/>
              </w:rPr>
              <w:t>合格，職員工前</w:t>
            </w:r>
            <w:r w:rsidRPr="0080613A">
              <w:rPr>
                <w:rFonts w:eastAsia="標楷體" w:hint="eastAsia"/>
                <w:u w:val="single"/>
              </w:rPr>
              <w:t>2</w:t>
            </w:r>
            <w:r w:rsidRPr="0080613A">
              <w:rPr>
                <w:rFonts w:eastAsia="標楷體" w:hint="eastAsia"/>
                <w:u w:val="single"/>
              </w:rPr>
              <w:t>學</w:t>
            </w:r>
            <w:r w:rsidRPr="0080613A">
              <w:rPr>
                <w:rFonts w:eastAsia="標楷體"/>
                <w:u w:val="single"/>
              </w:rPr>
              <w:t>年</w:t>
            </w:r>
            <w:r w:rsidRPr="0080613A">
              <w:rPr>
                <w:rFonts w:eastAsia="標楷體"/>
              </w:rPr>
              <w:t>考績為</w:t>
            </w:r>
            <w:r w:rsidRPr="0080613A">
              <w:rPr>
                <w:rFonts w:eastAsia="標楷體" w:hint="eastAsia"/>
                <w:u w:val="single"/>
              </w:rPr>
              <w:t>佳</w:t>
            </w:r>
            <w:r w:rsidRPr="0080613A">
              <w:rPr>
                <w:rFonts w:eastAsia="標楷體" w:hint="eastAsia"/>
              </w:rPr>
              <w:t>等</w:t>
            </w:r>
            <w:r w:rsidRPr="0080613A">
              <w:rPr>
                <w:rFonts w:eastAsia="標楷體"/>
              </w:rPr>
              <w:t>以上者。但本校專案選派者不受此限。</w:t>
            </w:r>
          </w:p>
          <w:p w:rsidR="0080613A" w:rsidRPr="0080613A" w:rsidRDefault="0080613A" w:rsidP="004169A4">
            <w:pPr>
              <w:ind w:left="420" w:hangingChars="175" w:hanging="420"/>
              <w:rPr>
                <w:rFonts w:eastAsia="標楷體"/>
              </w:rPr>
            </w:pPr>
            <w:r w:rsidRPr="0080613A">
              <w:rPr>
                <w:rFonts w:eastAsia="標楷體" w:hint="eastAsia"/>
                <w:u w:val="single"/>
              </w:rPr>
              <w:t>(</w:t>
            </w:r>
            <w:r w:rsidRPr="0080613A">
              <w:rPr>
                <w:rFonts w:eastAsia="標楷體" w:hint="eastAsia"/>
                <w:u w:val="single"/>
              </w:rPr>
              <w:t>二</w:t>
            </w:r>
            <w:r w:rsidRPr="0080613A">
              <w:rPr>
                <w:rFonts w:eastAsia="標楷體" w:hint="eastAsia"/>
                <w:u w:val="single"/>
              </w:rPr>
              <w:t>)</w:t>
            </w:r>
            <w:r w:rsidRPr="0080613A">
              <w:rPr>
                <w:rFonts w:eastAsia="標楷體"/>
              </w:rPr>
              <w:t>以不影響教學或業務及增加人力為原則，其原任課程或業務，推薦單位須安排有適當人員擔任。</w:t>
            </w:r>
          </w:p>
          <w:p w:rsidR="0080613A" w:rsidRPr="0080613A" w:rsidRDefault="0080613A" w:rsidP="004169A4">
            <w:pPr>
              <w:ind w:left="420" w:hangingChars="175" w:hanging="420"/>
              <w:rPr>
                <w:rFonts w:eastAsia="標楷體"/>
              </w:rPr>
            </w:pPr>
            <w:r w:rsidRPr="0080613A">
              <w:rPr>
                <w:rFonts w:eastAsia="標楷體" w:hint="eastAsia"/>
                <w:u w:val="single"/>
              </w:rPr>
              <w:t>(</w:t>
            </w:r>
            <w:r w:rsidRPr="0080613A">
              <w:rPr>
                <w:rFonts w:eastAsia="標楷體" w:hint="eastAsia"/>
                <w:u w:val="single"/>
              </w:rPr>
              <w:t>三</w:t>
            </w:r>
            <w:r w:rsidRPr="0080613A">
              <w:rPr>
                <w:rFonts w:eastAsia="標楷體" w:hint="eastAsia"/>
                <w:u w:val="single"/>
              </w:rPr>
              <w:t>)</w:t>
            </w:r>
            <w:r w:rsidRPr="0080613A">
              <w:rPr>
                <w:rFonts w:eastAsia="標楷體"/>
              </w:rPr>
              <w:t>擔任學校行政主管職務，且全時間進修期限在</w:t>
            </w:r>
            <w:r w:rsidRPr="0080613A">
              <w:rPr>
                <w:rFonts w:eastAsia="標楷體" w:hint="eastAsia"/>
                <w:u w:val="single"/>
              </w:rPr>
              <w:t>6</w:t>
            </w:r>
            <w:r w:rsidRPr="0080613A">
              <w:rPr>
                <w:rFonts w:eastAsia="標楷體"/>
              </w:rPr>
              <w:t>個月以上者，得免兼行政主管職務，未滿</w:t>
            </w:r>
            <w:r w:rsidRPr="0080613A">
              <w:rPr>
                <w:rFonts w:eastAsia="標楷體" w:hint="eastAsia"/>
                <w:u w:val="single"/>
              </w:rPr>
              <w:t>6</w:t>
            </w:r>
            <w:r w:rsidRPr="0080613A">
              <w:rPr>
                <w:rFonts w:eastAsia="標楷體"/>
              </w:rPr>
              <w:t>個月者，須有適當之代理人員，並報經校長核定。</w:t>
            </w:r>
          </w:p>
        </w:tc>
      </w:tr>
      <w:tr w:rsidR="0080613A" w:rsidRPr="0080613A" w:rsidTr="004169A4">
        <w:trPr>
          <w:jc w:val="center"/>
        </w:trPr>
        <w:tc>
          <w:tcPr>
            <w:tcW w:w="482" w:type="pct"/>
          </w:tcPr>
          <w:p w:rsidR="0080613A" w:rsidRPr="0080613A" w:rsidRDefault="0080613A" w:rsidP="004169A4">
            <w:pPr>
              <w:rPr>
                <w:rFonts w:eastAsia="標楷體" w:hAnsi="標楷體"/>
              </w:rPr>
            </w:pPr>
            <w:r w:rsidRPr="0080613A">
              <w:rPr>
                <w:rFonts w:eastAsia="標楷體" w:hAnsi="標楷體" w:hint="eastAsia"/>
              </w:rPr>
              <w:t>五、</w:t>
            </w:r>
          </w:p>
        </w:tc>
        <w:tc>
          <w:tcPr>
            <w:tcW w:w="4518" w:type="pct"/>
          </w:tcPr>
          <w:p w:rsidR="0080613A" w:rsidRPr="0080613A" w:rsidRDefault="0080613A" w:rsidP="004169A4">
            <w:pPr>
              <w:rPr>
                <w:rFonts w:eastAsia="標楷體"/>
              </w:rPr>
            </w:pPr>
            <w:r w:rsidRPr="0080613A">
              <w:rPr>
                <w:rFonts w:eastAsia="標楷體" w:hAnsi="標楷體"/>
              </w:rPr>
              <w:t>進修名額：</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Pr="0080613A">
              <w:rPr>
                <w:rFonts w:eastAsia="標楷體" w:hAnsi="標楷體"/>
              </w:rPr>
              <w:t>利用上班時間在職進修以不超過單位現有員額之</w:t>
            </w:r>
            <w:r w:rsidRPr="0080613A">
              <w:rPr>
                <w:rFonts w:eastAsia="標楷體" w:hAnsi="標楷體" w:hint="eastAsia"/>
                <w:u w:val="single"/>
              </w:rPr>
              <w:t>10%</w:t>
            </w:r>
            <w:r w:rsidRPr="0080613A">
              <w:rPr>
                <w:rFonts w:eastAsia="標楷體" w:hAnsi="標楷體"/>
              </w:rPr>
              <w:t>為原則，不足</w:t>
            </w:r>
            <w:r w:rsidRPr="0080613A">
              <w:rPr>
                <w:rFonts w:eastAsia="標楷體" w:hAnsi="標楷體" w:hint="eastAsia"/>
                <w:u w:val="single"/>
              </w:rPr>
              <w:t>1</w:t>
            </w:r>
            <w:r w:rsidRPr="0080613A">
              <w:rPr>
                <w:rFonts w:eastAsia="標楷體" w:hAnsi="標楷體"/>
              </w:rPr>
              <w:t>人者得以</w:t>
            </w:r>
            <w:r w:rsidRPr="0080613A">
              <w:rPr>
                <w:rFonts w:eastAsia="標楷體" w:hAnsi="標楷體" w:hint="eastAsia"/>
                <w:u w:val="single"/>
              </w:rPr>
              <w:t>1</w:t>
            </w:r>
            <w:r w:rsidRPr="0080613A">
              <w:rPr>
                <w:rFonts w:eastAsia="標楷體" w:hAnsi="標楷體"/>
              </w:rPr>
              <w:t>人計。</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二</w:t>
            </w:r>
            <w:r w:rsidRPr="0080613A">
              <w:rPr>
                <w:rFonts w:eastAsia="標楷體" w:hint="eastAsia"/>
              </w:rPr>
              <w:t>)</w:t>
            </w:r>
            <w:r w:rsidRPr="0080613A">
              <w:rPr>
                <w:rFonts w:eastAsia="標楷體" w:hAnsi="標楷體"/>
              </w:rPr>
              <w:t>本校職員工在同一單位</w:t>
            </w:r>
            <w:r w:rsidRPr="0080613A">
              <w:rPr>
                <w:rFonts w:eastAsia="標楷體" w:hAnsi="標楷體" w:hint="eastAsia"/>
              </w:rPr>
              <w:t>（</w:t>
            </w:r>
            <w:r w:rsidRPr="0080613A">
              <w:rPr>
                <w:rFonts w:eastAsia="標楷體" w:hAnsi="標楷體"/>
              </w:rPr>
              <w:t>以一級單位認定</w:t>
            </w:r>
            <w:r w:rsidRPr="0080613A">
              <w:rPr>
                <w:rFonts w:eastAsia="標楷體" w:hAnsi="標楷體" w:hint="eastAsia"/>
              </w:rPr>
              <w:t>）</w:t>
            </w:r>
            <w:r w:rsidRPr="0080613A">
              <w:rPr>
                <w:rFonts w:eastAsia="標楷體" w:hAnsi="標楷體"/>
              </w:rPr>
              <w:t>同一時段進修人數以</w:t>
            </w:r>
            <w:r w:rsidRPr="0080613A">
              <w:rPr>
                <w:rFonts w:eastAsia="標楷體" w:hAnsi="標楷體" w:hint="eastAsia"/>
                <w:u w:val="single"/>
              </w:rPr>
              <w:t>2</w:t>
            </w:r>
            <w:r w:rsidRPr="0080613A">
              <w:rPr>
                <w:rFonts w:eastAsia="標楷體" w:hAnsi="標楷體"/>
              </w:rPr>
              <w:t>人為上限，實際公假進修名額分配由單位主管協調決定之。</w:t>
            </w:r>
          </w:p>
          <w:p w:rsidR="0080613A" w:rsidRPr="0080613A" w:rsidRDefault="0080613A" w:rsidP="004169A4">
            <w:pPr>
              <w:ind w:left="420" w:hangingChars="175" w:hanging="420"/>
              <w:rPr>
                <w:rFonts w:eastAsia="標楷體"/>
              </w:rPr>
            </w:pPr>
            <w:r w:rsidRPr="0080613A">
              <w:rPr>
                <w:rFonts w:eastAsia="標楷體" w:hint="eastAsia"/>
              </w:rPr>
              <w:t>(</w:t>
            </w:r>
            <w:r w:rsidRPr="0080613A">
              <w:rPr>
                <w:rFonts w:eastAsia="標楷體" w:hint="eastAsia"/>
              </w:rPr>
              <w:t>三</w:t>
            </w:r>
            <w:r w:rsidRPr="0080613A">
              <w:rPr>
                <w:rFonts w:eastAsia="標楷體" w:hint="eastAsia"/>
              </w:rPr>
              <w:t>)</w:t>
            </w:r>
            <w:r w:rsidRPr="0080613A">
              <w:rPr>
                <w:rFonts w:eastAsia="標楷體" w:hAnsi="標楷體"/>
              </w:rPr>
              <w:t>本校專案選派、校內公假在職進修及公餘在職進修不受名額限制。</w:t>
            </w:r>
          </w:p>
        </w:tc>
      </w:tr>
      <w:tr w:rsidR="0080613A" w:rsidRPr="0080613A" w:rsidTr="004169A4">
        <w:trPr>
          <w:jc w:val="center"/>
        </w:trPr>
        <w:tc>
          <w:tcPr>
            <w:tcW w:w="482" w:type="pct"/>
          </w:tcPr>
          <w:p w:rsidR="0080613A" w:rsidRPr="0080613A" w:rsidRDefault="0080613A" w:rsidP="004169A4">
            <w:pPr>
              <w:rPr>
                <w:rFonts w:eastAsia="標楷體" w:hAnsi="標楷體"/>
              </w:rPr>
            </w:pPr>
            <w:r w:rsidRPr="0080613A">
              <w:rPr>
                <w:rFonts w:eastAsia="標楷體" w:hAnsi="標楷體" w:hint="eastAsia"/>
              </w:rPr>
              <w:t>六、</w:t>
            </w:r>
          </w:p>
        </w:tc>
        <w:tc>
          <w:tcPr>
            <w:tcW w:w="4518" w:type="pct"/>
          </w:tcPr>
          <w:p w:rsidR="0080613A" w:rsidRPr="0080613A" w:rsidRDefault="0080613A" w:rsidP="004169A4">
            <w:pPr>
              <w:rPr>
                <w:rFonts w:eastAsia="標楷體"/>
              </w:rPr>
            </w:pPr>
            <w:r w:rsidRPr="0080613A">
              <w:rPr>
                <w:rFonts w:eastAsia="標楷體" w:hAnsi="標楷體"/>
              </w:rPr>
              <w:t>申請</w:t>
            </w:r>
            <w:r w:rsidRPr="0080613A">
              <w:rPr>
                <w:rFonts w:eastAsia="標楷體" w:hAnsi="標楷體" w:hint="eastAsia"/>
                <w:u w:val="single"/>
              </w:rPr>
              <w:t>及審查機制</w:t>
            </w:r>
            <w:r w:rsidRPr="0080613A">
              <w:rPr>
                <w:rFonts w:eastAsia="標楷體" w:hAnsi="標楷體"/>
              </w:rPr>
              <w:t>：</w:t>
            </w:r>
          </w:p>
          <w:p w:rsidR="0080613A" w:rsidRPr="0080613A" w:rsidRDefault="0080613A" w:rsidP="004169A4">
            <w:pPr>
              <w:pStyle w:val="ab"/>
              <w:ind w:leftChars="0" w:left="42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Pr="0080613A">
              <w:rPr>
                <w:rFonts w:eastAsia="標楷體" w:hAnsi="標楷體"/>
              </w:rPr>
              <w:t>教職員工申請進修、訓練及研習之前，應先提出申請表，並經校長核准方得依本要點實施，事後申請</w:t>
            </w:r>
            <w:r w:rsidRPr="0080613A">
              <w:rPr>
                <w:rFonts w:eastAsia="標楷體" w:hAnsi="標楷體" w:hint="eastAsia"/>
              </w:rPr>
              <w:t>原則上</w:t>
            </w:r>
            <w:r w:rsidRPr="0080613A">
              <w:rPr>
                <w:rFonts w:eastAsia="標楷體" w:hAnsi="標楷體"/>
              </w:rPr>
              <w:t>不予受理。</w:t>
            </w:r>
          </w:p>
          <w:p w:rsidR="0080613A" w:rsidRPr="0080613A" w:rsidRDefault="0080613A" w:rsidP="004169A4">
            <w:pPr>
              <w:ind w:left="42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二</w:t>
            </w:r>
            <w:r w:rsidRPr="0080613A">
              <w:rPr>
                <w:rFonts w:eastAsia="標楷體" w:hAnsi="標楷體" w:hint="eastAsia"/>
                <w:u w:val="single"/>
              </w:rPr>
              <w:t>)</w:t>
            </w:r>
            <w:r w:rsidRPr="0080613A">
              <w:rPr>
                <w:rFonts w:eastAsia="標楷體" w:hAnsi="標楷體"/>
              </w:rPr>
              <w:t>進修學位者</w:t>
            </w:r>
            <w:r w:rsidRPr="0080613A">
              <w:rPr>
                <w:rFonts w:eastAsia="標楷體" w:hAnsi="標楷體" w:hint="eastAsia"/>
                <w:u w:val="single"/>
              </w:rPr>
              <w:t>：</w:t>
            </w:r>
          </w:p>
          <w:p w:rsidR="0080613A" w:rsidRPr="0080613A" w:rsidRDefault="0080613A" w:rsidP="004169A4">
            <w:pPr>
              <w:ind w:leftChars="200" w:left="720" w:hangingChars="100" w:hanging="240"/>
              <w:rPr>
                <w:rFonts w:eastAsia="標楷體"/>
                <w:u w:val="single"/>
              </w:rPr>
            </w:pPr>
            <w:r w:rsidRPr="0080613A">
              <w:rPr>
                <w:rFonts w:eastAsia="標楷體" w:hint="eastAsia"/>
                <w:u w:val="single"/>
              </w:rPr>
              <w:t>1.</w:t>
            </w:r>
            <w:r w:rsidRPr="0080613A">
              <w:rPr>
                <w:rFonts w:eastAsia="標楷體"/>
                <w:u w:val="single"/>
              </w:rPr>
              <w:t>應於報考前填具「報考申請表」，經所屬單位主管</w:t>
            </w:r>
            <w:r w:rsidRPr="0080613A">
              <w:rPr>
                <w:rFonts w:eastAsia="標楷體" w:hint="eastAsia"/>
                <w:u w:val="single"/>
              </w:rPr>
              <w:t>同意</w:t>
            </w:r>
            <w:r w:rsidRPr="0080613A">
              <w:rPr>
                <w:rFonts w:eastAsia="標楷體"/>
                <w:u w:val="single"/>
              </w:rPr>
              <w:t>後送人事室備查，始</w:t>
            </w:r>
            <w:r w:rsidRPr="0080613A">
              <w:rPr>
                <w:rFonts w:eastAsia="標楷體" w:hint="eastAsia"/>
                <w:u w:val="single"/>
              </w:rPr>
              <w:t>可</w:t>
            </w:r>
            <w:r w:rsidRPr="0080613A">
              <w:rPr>
                <w:rFonts w:eastAsia="標楷體"/>
                <w:u w:val="single"/>
              </w:rPr>
              <w:t>報考。經錄取並確定就讀者，應即</w:t>
            </w:r>
            <w:r w:rsidRPr="0080613A">
              <w:rPr>
                <w:rFonts w:eastAsia="標楷體" w:hint="eastAsia"/>
                <w:u w:val="single"/>
              </w:rPr>
              <w:t>向人事室提交進修</w:t>
            </w:r>
            <w:r w:rsidRPr="0080613A">
              <w:rPr>
                <w:rFonts w:eastAsia="標楷體"/>
                <w:u w:val="single"/>
              </w:rPr>
              <w:t>申請表以</w:t>
            </w:r>
            <w:r w:rsidRPr="0080613A">
              <w:rPr>
                <w:rFonts w:eastAsia="標楷體" w:hint="eastAsia"/>
                <w:u w:val="single"/>
              </w:rPr>
              <w:t>提會審議</w:t>
            </w:r>
            <w:r w:rsidRPr="0080613A">
              <w:rPr>
                <w:rFonts w:eastAsia="標楷體"/>
                <w:u w:val="single"/>
              </w:rPr>
              <w:t>。</w:t>
            </w:r>
          </w:p>
          <w:p w:rsidR="0080613A" w:rsidRPr="0080613A" w:rsidRDefault="0080613A" w:rsidP="004169A4">
            <w:pPr>
              <w:ind w:leftChars="200" w:left="720" w:hangingChars="100" w:hanging="240"/>
              <w:rPr>
                <w:rFonts w:eastAsia="標楷體"/>
                <w:u w:val="single"/>
              </w:rPr>
            </w:pPr>
            <w:r w:rsidRPr="0080613A">
              <w:rPr>
                <w:rFonts w:eastAsia="標楷體" w:hAnsi="標楷體" w:hint="eastAsia"/>
                <w:u w:val="single"/>
              </w:rPr>
              <w:t>2.</w:t>
            </w:r>
            <w:r w:rsidRPr="0080613A">
              <w:rPr>
                <w:rFonts w:eastAsia="標楷體" w:hAnsi="標楷體"/>
              </w:rPr>
              <w:t>依進修計畫與成績單提出逐年進修申請表，經校長核准方得繼續進修。</w:t>
            </w:r>
          </w:p>
          <w:p w:rsidR="0080613A" w:rsidRPr="0080613A" w:rsidRDefault="0080613A" w:rsidP="004169A4">
            <w:pPr>
              <w:ind w:left="42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三</w:t>
            </w:r>
            <w:r w:rsidRPr="0080613A">
              <w:rPr>
                <w:rFonts w:eastAsia="標楷體" w:hAnsi="標楷體" w:hint="eastAsia"/>
                <w:u w:val="single"/>
              </w:rPr>
              <w:t>)</w:t>
            </w:r>
            <w:r w:rsidRPr="0080613A">
              <w:rPr>
                <w:rFonts w:eastAsia="標楷體" w:hAnsi="標楷體" w:hint="eastAsia"/>
                <w:u w:val="single"/>
              </w:rPr>
              <w:t>經核准進修人員</w:t>
            </w:r>
            <w:r w:rsidRPr="0080613A">
              <w:rPr>
                <w:rFonts w:eastAsia="標楷體" w:hAnsi="標楷體"/>
              </w:rPr>
              <w:t>，應於進修前簽訂切結書，並辦妥保證手續，於進修結束後應</w:t>
            </w:r>
            <w:r w:rsidRPr="0080613A">
              <w:rPr>
                <w:rFonts w:eastAsia="標楷體" w:hAnsi="標楷體"/>
              </w:rPr>
              <w:lastRenderedPageBreak/>
              <w:t>即返校復職履行義務服務期限。</w:t>
            </w:r>
          </w:p>
          <w:p w:rsidR="0080613A" w:rsidRPr="0080613A" w:rsidRDefault="0080613A" w:rsidP="004169A4">
            <w:pPr>
              <w:ind w:left="42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四</w:t>
            </w:r>
            <w:r w:rsidRPr="0080613A">
              <w:rPr>
                <w:rFonts w:eastAsia="標楷體" w:hAnsi="標楷體" w:hint="eastAsia"/>
                <w:u w:val="single"/>
              </w:rPr>
              <w:t>)</w:t>
            </w:r>
            <w:r w:rsidRPr="0080613A">
              <w:rPr>
                <w:rFonts w:eastAsia="標楷體" w:hAnsi="標楷體"/>
              </w:rPr>
              <w:t>期滿需申請延長者，應於期滿前</w:t>
            </w:r>
            <w:r w:rsidRPr="0080613A">
              <w:rPr>
                <w:rFonts w:eastAsia="標楷體" w:hAnsi="標楷體" w:hint="eastAsia"/>
                <w:u w:val="single"/>
              </w:rPr>
              <w:t>3</w:t>
            </w:r>
            <w:r w:rsidRPr="0080613A">
              <w:rPr>
                <w:rFonts w:eastAsia="標楷體" w:hAnsi="標楷體"/>
              </w:rPr>
              <w:t>個月提出，敘明延長理由，並檢附延長計畫、指導教授證明書及成績單等有關資料，由原審查單位審議。</w:t>
            </w:r>
          </w:p>
          <w:p w:rsidR="0080613A" w:rsidRPr="0080613A" w:rsidRDefault="0080613A" w:rsidP="004169A4">
            <w:pPr>
              <w:ind w:left="42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五</w:t>
            </w:r>
            <w:r w:rsidRPr="0080613A">
              <w:rPr>
                <w:rFonts w:eastAsia="標楷體" w:hAnsi="標楷體" w:hint="eastAsia"/>
                <w:u w:val="single"/>
              </w:rPr>
              <w:t>)</w:t>
            </w:r>
            <w:r w:rsidRPr="0080613A">
              <w:rPr>
                <w:rFonts w:eastAsia="標楷體" w:hAnsi="標楷體"/>
              </w:rPr>
              <w:t>未完成服務義務者不得再申請，情形特殊經校方核准者，不在此限。</w:t>
            </w:r>
          </w:p>
          <w:p w:rsidR="0080613A" w:rsidRPr="0080613A" w:rsidRDefault="0080613A" w:rsidP="004169A4">
            <w:pPr>
              <w:ind w:left="420" w:hangingChars="175" w:hanging="420"/>
              <w:rPr>
                <w:rFonts w:eastAsia="標楷體"/>
                <w:u w:val="single"/>
              </w:rPr>
            </w:pPr>
            <w:r w:rsidRPr="0080613A">
              <w:rPr>
                <w:rFonts w:eastAsia="標楷體" w:hAnsi="標楷體" w:hint="eastAsia"/>
                <w:u w:val="single"/>
              </w:rPr>
              <w:t>(</w:t>
            </w:r>
            <w:r w:rsidRPr="0080613A">
              <w:rPr>
                <w:rFonts w:eastAsia="標楷體" w:hAnsi="標楷體" w:hint="eastAsia"/>
                <w:u w:val="single"/>
              </w:rPr>
              <w:t>六</w:t>
            </w:r>
            <w:r w:rsidRPr="0080613A">
              <w:rPr>
                <w:rFonts w:eastAsia="標楷體" w:hAnsi="標楷體" w:hint="eastAsia"/>
                <w:u w:val="single"/>
              </w:rPr>
              <w:t>)</w:t>
            </w:r>
            <w:r w:rsidRPr="0080613A">
              <w:rPr>
                <w:rFonts w:eastAsia="標楷體" w:hAnsi="標楷體" w:hint="eastAsia"/>
                <w:u w:val="single"/>
              </w:rPr>
              <w:t>人事室收到進修申請案後，教師申請案提本校教師</w:t>
            </w:r>
            <w:r w:rsidRPr="0080613A">
              <w:rPr>
                <w:rFonts w:eastAsia="標楷體" w:hAnsi="標楷體"/>
                <w:u w:val="single"/>
              </w:rPr>
              <w:t>發展委員會審議；職員工</w:t>
            </w:r>
            <w:r w:rsidRPr="0080613A">
              <w:rPr>
                <w:rFonts w:eastAsia="標楷體" w:hAnsi="標楷體" w:hint="eastAsia"/>
                <w:u w:val="single"/>
              </w:rPr>
              <w:t>申請案提</w:t>
            </w:r>
            <w:r w:rsidRPr="0080613A">
              <w:rPr>
                <w:rFonts w:eastAsia="標楷體" w:hAnsi="標楷體"/>
                <w:u w:val="single"/>
              </w:rPr>
              <w:t>職員工發展委員會審議。</w:t>
            </w:r>
          </w:p>
        </w:tc>
      </w:tr>
      <w:tr w:rsidR="0080613A" w:rsidRPr="0080613A" w:rsidTr="004169A4">
        <w:trPr>
          <w:jc w:val="center"/>
        </w:trPr>
        <w:tc>
          <w:tcPr>
            <w:tcW w:w="482" w:type="pct"/>
          </w:tcPr>
          <w:p w:rsidR="0080613A" w:rsidRPr="0080613A" w:rsidRDefault="0080613A" w:rsidP="004169A4">
            <w:pPr>
              <w:rPr>
                <w:rFonts w:eastAsia="標楷體" w:hAnsi="標楷體"/>
              </w:rPr>
            </w:pPr>
            <w:r w:rsidRPr="0080613A">
              <w:rPr>
                <w:rFonts w:eastAsia="標楷體" w:hAnsi="標楷體" w:hint="eastAsia"/>
              </w:rPr>
              <w:lastRenderedPageBreak/>
              <w:t>七、</w:t>
            </w:r>
          </w:p>
        </w:tc>
        <w:tc>
          <w:tcPr>
            <w:tcW w:w="4518" w:type="pct"/>
          </w:tcPr>
          <w:p w:rsidR="0080613A" w:rsidRPr="0080613A" w:rsidRDefault="0080613A" w:rsidP="004169A4">
            <w:pPr>
              <w:rPr>
                <w:rFonts w:eastAsia="標楷體"/>
              </w:rPr>
            </w:pPr>
            <w:r w:rsidRPr="0080613A">
              <w:rPr>
                <w:rFonts w:eastAsia="標楷體" w:hAnsi="標楷體"/>
              </w:rPr>
              <w:t>權益及補助規定：</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Pr="0080613A">
              <w:rPr>
                <w:rFonts w:eastAsia="標楷體" w:hAnsi="標楷體"/>
              </w:rPr>
              <w:t>進修學位者：</w:t>
            </w:r>
          </w:p>
          <w:p w:rsidR="0080613A" w:rsidRPr="0080613A" w:rsidRDefault="0080613A" w:rsidP="004169A4">
            <w:pPr>
              <w:ind w:leftChars="200" w:left="720" w:hangingChars="100" w:hanging="240"/>
              <w:rPr>
                <w:rFonts w:eastAsia="標楷體"/>
              </w:rPr>
            </w:pPr>
            <w:r w:rsidRPr="0080613A">
              <w:rPr>
                <w:rFonts w:eastAsia="標楷體" w:hAnsi="標楷體" w:hint="eastAsia"/>
              </w:rPr>
              <w:t>1.</w:t>
            </w:r>
            <w:r w:rsidRPr="0080613A">
              <w:rPr>
                <w:rFonts w:eastAsia="標楷體" w:hAnsi="標楷體"/>
              </w:rPr>
              <w:t>本校專案選派者，帶職帶薪並全額補助學雜費。</w:t>
            </w:r>
          </w:p>
          <w:p w:rsidR="0080613A" w:rsidRPr="0080613A" w:rsidRDefault="0080613A" w:rsidP="004169A4">
            <w:pPr>
              <w:ind w:leftChars="200" w:left="720" w:hangingChars="100" w:hanging="240"/>
              <w:rPr>
                <w:rFonts w:eastAsia="標楷體"/>
              </w:rPr>
            </w:pPr>
            <w:r w:rsidRPr="0080613A">
              <w:rPr>
                <w:rFonts w:eastAsia="標楷體" w:hAnsi="標楷體" w:hint="eastAsia"/>
              </w:rPr>
              <w:t>2.</w:t>
            </w:r>
            <w:r w:rsidRPr="0080613A">
              <w:rPr>
                <w:rFonts w:eastAsia="標楷體" w:hAnsi="標楷體" w:hint="eastAsia"/>
                <w:u w:val="single"/>
              </w:rPr>
              <w:t>修讀碩士學位者期限至多</w:t>
            </w:r>
            <w:r w:rsidRPr="0080613A">
              <w:rPr>
                <w:rFonts w:eastAsia="標楷體" w:hAnsi="標楷體" w:hint="eastAsia"/>
                <w:u w:val="single"/>
              </w:rPr>
              <w:t>4</w:t>
            </w:r>
            <w:r w:rsidRPr="0080613A">
              <w:rPr>
                <w:rFonts w:eastAsia="標楷體" w:hAnsi="標楷體" w:hint="eastAsia"/>
                <w:u w:val="single"/>
              </w:rPr>
              <w:t>年</w:t>
            </w:r>
            <w:r w:rsidRPr="0080613A">
              <w:rPr>
                <w:rFonts w:eastAsia="標楷體" w:hAnsi="標楷體"/>
                <w:u w:val="single"/>
              </w:rPr>
              <w:t>，</w:t>
            </w:r>
            <w:r w:rsidRPr="0080613A">
              <w:rPr>
                <w:rFonts w:eastAsia="標楷體" w:hAnsi="標楷體" w:hint="eastAsia"/>
                <w:u w:val="single"/>
              </w:rPr>
              <w:t>修讀</w:t>
            </w:r>
            <w:r w:rsidRPr="0080613A">
              <w:rPr>
                <w:rFonts w:eastAsia="標楷體" w:hAnsi="標楷體"/>
                <w:u w:val="single"/>
              </w:rPr>
              <w:t>博士</w:t>
            </w:r>
            <w:r w:rsidRPr="0080613A">
              <w:rPr>
                <w:rFonts w:eastAsia="標楷體" w:hAnsi="標楷體" w:hint="eastAsia"/>
                <w:u w:val="single"/>
              </w:rPr>
              <w:t>學位者至多</w:t>
            </w:r>
            <w:r w:rsidRPr="0080613A">
              <w:rPr>
                <w:rFonts w:eastAsia="標楷體" w:hAnsi="標楷體" w:hint="eastAsia"/>
                <w:u w:val="single"/>
              </w:rPr>
              <w:t>7</w:t>
            </w:r>
            <w:r w:rsidRPr="0080613A">
              <w:rPr>
                <w:rFonts w:eastAsia="標楷體" w:hAnsi="標楷體"/>
                <w:u w:val="single"/>
              </w:rPr>
              <w:t>年。</w:t>
            </w:r>
          </w:p>
          <w:p w:rsidR="0080613A" w:rsidRPr="0080613A" w:rsidRDefault="0080613A" w:rsidP="004169A4">
            <w:pPr>
              <w:ind w:leftChars="200" w:left="720" w:hangingChars="100" w:hanging="240"/>
              <w:rPr>
                <w:rFonts w:eastAsia="標楷體"/>
              </w:rPr>
            </w:pPr>
            <w:r w:rsidRPr="0080613A">
              <w:rPr>
                <w:rFonts w:eastAsia="標楷體" w:hAnsi="標楷體" w:hint="eastAsia"/>
              </w:rPr>
              <w:t>3.</w:t>
            </w:r>
            <w:r w:rsidRPr="0080613A">
              <w:rPr>
                <w:rFonts w:eastAsia="標楷體" w:hAnsi="標楷體"/>
              </w:rPr>
              <w:t>公假在職進修，每人每</w:t>
            </w:r>
            <w:r w:rsidRPr="0080613A">
              <w:rPr>
                <w:rFonts w:eastAsia="標楷體" w:hAnsi="標楷體" w:hint="eastAsia"/>
              </w:rPr>
              <w:t>週公假</w:t>
            </w:r>
            <w:r w:rsidRPr="0080613A">
              <w:rPr>
                <w:rFonts w:eastAsia="標楷體" w:hAnsi="標楷體" w:hint="eastAsia"/>
                <w:u w:val="single"/>
              </w:rPr>
              <w:t>進修至多</w:t>
            </w:r>
            <w:r w:rsidRPr="0080613A">
              <w:rPr>
                <w:rFonts w:eastAsia="標楷體" w:hAnsi="標楷體" w:hint="eastAsia"/>
                <w:u w:val="single"/>
              </w:rPr>
              <w:t>8</w:t>
            </w:r>
            <w:r w:rsidRPr="0080613A">
              <w:rPr>
                <w:rFonts w:eastAsia="標楷體" w:hAnsi="標楷體"/>
                <w:u w:val="single"/>
              </w:rPr>
              <w:t>小時。</w:t>
            </w:r>
          </w:p>
          <w:p w:rsidR="0080613A" w:rsidRPr="0080613A" w:rsidRDefault="0080613A" w:rsidP="004169A4">
            <w:pPr>
              <w:ind w:leftChars="200" w:left="720" w:hangingChars="100" w:hanging="240"/>
              <w:rPr>
                <w:rFonts w:eastAsia="標楷體"/>
              </w:rPr>
            </w:pPr>
            <w:r w:rsidRPr="0080613A">
              <w:rPr>
                <w:rFonts w:eastAsia="標楷體" w:hAnsi="標楷體" w:hint="eastAsia"/>
              </w:rPr>
              <w:t>4.</w:t>
            </w:r>
            <w:r w:rsidRPr="0080613A">
              <w:rPr>
                <w:rFonts w:eastAsia="標楷體" w:hAnsi="標楷體"/>
              </w:rPr>
              <w:t>帶職帶薪或留職停薪進修至多以</w:t>
            </w:r>
            <w:r w:rsidRPr="0080613A">
              <w:rPr>
                <w:rFonts w:eastAsia="標楷體" w:hAnsi="標楷體" w:hint="eastAsia"/>
                <w:u w:val="single"/>
              </w:rPr>
              <w:t>2</w:t>
            </w:r>
            <w:r w:rsidRPr="0080613A">
              <w:rPr>
                <w:rFonts w:eastAsia="標楷體" w:hAnsi="標楷體"/>
              </w:rPr>
              <w:t>年為限。</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Pr="0080613A">
              <w:rPr>
                <w:rFonts w:eastAsia="標楷體" w:hAnsi="標楷體"/>
              </w:rPr>
              <w:t>一般訓練、研習：</w:t>
            </w:r>
            <w:r w:rsidRPr="0080613A">
              <w:rPr>
                <w:rFonts w:eastAsia="標楷體" w:hAnsi="標楷體"/>
              </w:rPr>
              <w:br/>
            </w:r>
            <w:r w:rsidRPr="0080613A">
              <w:rPr>
                <w:rFonts w:eastAsia="標楷體" w:hAnsi="標楷體"/>
              </w:rPr>
              <w:t>其目的與教學、研究或業務有關，在訓練、研習期間仍能繼續教學或業務者，得申請帶職帶薪。無法繼續教學或業務者，得由單位主管推薦，經校長核准後，得留職停薪，但以</w:t>
            </w:r>
            <w:r w:rsidRPr="0080613A">
              <w:rPr>
                <w:rFonts w:eastAsia="標楷體" w:hAnsi="標楷體" w:hint="eastAsia"/>
                <w:u w:val="single"/>
              </w:rPr>
              <w:t>1</w:t>
            </w:r>
            <w:r w:rsidRPr="0080613A">
              <w:rPr>
                <w:rFonts w:eastAsia="標楷體" w:hAnsi="標楷體"/>
              </w:rPr>
              <w:t>年為限。</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三</w:t>
            </w:r>
            <w:r w:rsidRPr="0080613A">
              <w:rPr>
                <w:rFonts w:eastAsia="標楷體" w:hAnsi="標楷體" w:hint="eastAsia"/>
              </w:rPr>
              <w:t>)</w:t>
            </w:r>
            <w:r w:rsidRPr="0080613A">
              <w:rPr>
                <w:rFonts w:eastAsia="標楷體" w:hAnsi="標楷體"/>
              </w:rPr>
              <w:t>留職停薪期間之薪級年資不予計算。</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四</w:t>
            </w:r>
            <w:r w:rsidRPr="0080613A">
              <w:rPr>
                <w:rFonts w:eastAsia="標楷體" w:hAnsi="標楷體" w:hint="eastAsia"/>
              </w:rPr>
              <w:t>)</w:t>
            </w:r>
            <w:r w:rsidRPr="0080613A">
              <w:rPr>
                <w:rFonts w:eastAsia="標楷體" w:hAnsi="標楷體"/>
              </w:rPr>
              <w:t>學校專案核定選派參加短期訓練或研習補助規定：</w:t>
            </w:r>
          </w:p>
          <w:p w:rsidR="0080613A" w:rsidRPr="0080613A" w:rsidRDefault="0080613A" w:rsidP="004169A4">
            <w:pPr>
              <w:ind w:leftChars="200" w:left="720" w:hangingChars="100" w:hanging="240"/>
              <w:rPr>
                <w:rFonts w:eastAsia="標楷體"/>
              </w:rPr>
            </w:pPr>
            <w:r w:rsidRPr="0080613A">
              <w:rPr>
                <w:rFonts w:eastAsia="標楷體" w:hAnsi="標楷體" w:hint="eastAsia"/>
              </w:rPr>
              <w:t>1.</w:t>
            </w:r>
            <w:r w:rsidRPr="0080613A">
              <w:rPr>
                <w:rFonts w:eastAsia="標楷體" w:hAnsi="標楷體"/>
              </w:rPr>
              <w:t>訓練機構每日已提供膳宿者，僅補助往返之交通費及膳雜費，以</w:t>
            </w:r>
            <w:r w:rsidRPr="0080613A">
              <w:rPr>
                <w:rFonts w:eastAsia="標楷體" w:hAnsi="標楷體" w:hint="eastAsia"/>
                <w:u w:val="single"/>
              </w:rPr>
              <w:t>1</w:t>
            </w:r>
            <w:r w:rsidRPr="0080613A">
              <w:rPr>
                <w:rFonts w:eastAsia="標楷體" w:hAnsi="標楷體"/>
              </w:rPr>
              <w:t>次為限。</w:t>
            </w:r>
          </w:p>
          <w:p w:rsidR="0080613A" w:rsidRPr="0080613A" w:rsidRDefault="0080613A" w:rsidP="004169A4">
            <w:pPr>
              <w:ind w:leftChars="200" w:left="720" w:hangingChars="100" w:hanging="240"/>
              <w:rPr>
                <w:rFonts w:eastAsia="標楷體"/>
              </w:rPr>
            </w:pPr>
            <w:r w:rsidRPr="0080613A">
              <w:rPr>
                <w:rFonts w:eastAsia="標楷體" w:hAnsi="標楷體" w:hint="eastAsia"/>
              </w:rPr>
              <w:t>2.</w:t>
            </w:r>
            <w:r w:rsidRPr="0080613A">
              <w:rPr>
                <w:rFonts w:eastAsia="標楷體" w:hAnsi="標楷體"/>
              </w:rPr>
              <w:t>期限在</w:t>
            </w:r>
            <w:r w:rsidRPr="0080613A">
              <w:rPr>
                <w:rFonts w:eastAsia="標楷體" w:hAnsi="標楷體" w:hint="eastAsia"/>
                <w:u w:val="single"/>
              </w:rPr>
              <w:t>4</w:t>
            </w:r>
            <w:r w:rsidRPr="0080613A">
              <w:rPr>
                <w:rFonts w:eastAsia="標楷體" w:hAnsi="標楷體"/>
              </w:rPr>
              <w:t>日以內未分梯次者，其補助依本校「</w:t>
            </w:r>
            <w:r w:rsidRPr="0080613A">
              <w:rPr>
                <w:rFonts w:eastAsia="標楷體" w:hAnsi="標楷體" w:hint="eastAsia"/>
                <w:u w:val="single"/>
              </w:rPr>
              <w:t>教職員工國內差旅費標準</w:t>
            </w:r>
            <w:r w:rsidRPr="0080613A">
              <w:rPr>
                <w:rFonts w:eastAsia="標楷體" w:hAnsi="標楷體"/>
              </w:rPr>
              <w:t>」核給。</w:t>
            </w:r>
          </w:p>
          <w:p w:rsidR="0080613A" w:rsidRPr="0080613A" w:rsidRDefault="0080613A" w:rsidP="004169A4">
            <w:pPr>
              <w:ind w:leftChars="200" w:left="720" w:hangingChars="100" w:hanging="240"/>
              <w:rPr>
                <w:rFonts w:eastAsia="標楷體"/>
              </w:rPr>
            </w:pPr>
            <w:r w:rsidRPr="0080613A">
              <w:rPr>
                <w:rFonts w:eastAsia="標楷體" w:hAnsi="標楷體" w:hint="eastAsia"/>
              </w:rPr>
              <w:t>3.</w:t>
            </w:r>
            <w:r w:rsidRPr="0080613A">
              <w:rPr>
                <w:rFonts w:eastAsia="標楷體" w:hAnsi="標楷體"/>
              </w:rPr>
              <w:t>期限在</w:t>
            </w:r>
            <w:r w:rsidRPr="0080613A">
              <w:rPr>
                <w:rFonts w:eastAsia="標楷體" w:hAnsi="標楷體" w:hint="eastAsia"/>
                <w:u w:val="single"/>
              </w:rPr>
              <w:t>5</w:t>
            </w:r>
            <w:r w:rsidRPr="0080613A">
              <w:rPr>
                <w:rFonts w:eastAsia="標楷體" w:hAnsi="標楷體"/>
              </w:rPr>
              <w:t>日以上者，核給住宿費及膳雜費之</w:t>
            </w:r>
            <w:r w:rsidRPr="0080613A">
              <w:rPr>
                <w:rFonts w:eastAsia="標楷體" w:hAnsi="標楷體" w:hint="eastAsia"/>
                <w:u w:val="single"/>
              </w:rPr>
              <w:t>50%</w:t>
            </w:r>
            <w:r w:rsidRPr="0080613A">
              <w:rPr>
                <w:rFonts w:eastAsia="標楷體" w:hAnsi="標楷體"/>
              </w:rPr>
              <w:t>。</w:t>
            </w:r>
          </w:p>
          <w:p w:rsidR="0080613A" w:rsidRPr="0080613A" w:rsidRDefault="0080613A" w:rsidP="004169A4">
            <w:pPr>
              <w:ind w:leftChars="200" w:left="720" w:hangingChars="100" w:hanging="240"/>
              <w:rPr>
                <w:rFonts w:eastAsia="標楷體"/>
              </w:rPr>
            </w:pPr>
            <w:r w:rsidRPr="0080613A">
              <w:rPr>
                <w:rFonts w:eastAsia="標楷體" w:hAnsi="標楷體" w:hint="eastAsia"/>
              </w:rPr>
              <w:t>4.</w:t>
            </w:r>
            <w:r w:rsidRPr="0080613A">
              <w:rPr>
                <w:rFonts w:eastAsia="標楷體" w:hAnsi="標楷體"/>
              </w:rPr>
              <w:t>報名費全額補助。</w:t>
            </w:r>
          </w:p>
        </w:tc>
      </w:tr>
      <w:tr w:rsidR="0080613A" w:rsidRPr="0080613A" w:rsidTr="004169A4">
        <w:trPr>
          <w:jc w:val="center"/>
        </w:trPr>
        <w:tc>
          <w:tcPr>
            <w:tcW w:w="482" w:type="pct"/>
          </w:tcPr>
          <w:p w:rsidR="0080613A" w:rsidRPr="0080613A" w:rsidRDefault="0080613A" w:rsidP="004169A4">
            <w:pPr>
              <w:ind w:left="480" w:hangingChars="200" w:hanging="480"/>
              <w:rPr>
                <w:rFonts w:eastAsia="標楷體" w:hAnsi="標楷體"/>
              </w:rPr>
            </w:pPr>
            <w:r w:rsidRPr="0080613A">
              <w:rPr>
                <w:rFonts w:eastAsia="標楷體" w:hAnsi="標楷體" w:hint="eastAsia"/>
              </w:rPr>
              <w:t>八、</w:t>
            </w:r>
          </w:p>
        </w:tc>
        <w:tc>
          <w:tcPr>
            <w:tcW w:w="4518" w:type="pct"/>
          </w:tcPr>
          <w:p w:rsidR="0080613A" w:rsidRPr="0080613A" w:rsidRDefault="0080613A" w:rsidP="004169A4">
            <w:pPr>
              <w:ind w:left="480" w:hangingChars="200" w:hanging="480"/>
              <w:rPr>
                <w:rFonts w:eastAsia="標楷體" w:hAnsi="標楷體"/>
              </w:rPr>
            </w:pPr>
            <w:r w:rsidRPr="0080613A">
              <w:rPr>
                <w:rFonts w:eastAsia="標楷體" w:hAnsi="標楷體"/>
              </w:rPr>
              <w:t>義務服務期限：進修結束後應即履行。</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Pr="0080613A">
              <w:rPr>
                <w:rFonts w:eastAsia="標楷體" w:hAnsi="標楷體"/>
              </w:rPr>
              <w:t>帶職帶薪者，其義務服務期限為帶職帶薪期間之</w:t>
            </w:r>
            <w:r w:rsidRPr="0080613A">
              <w:rPr>
                <w:rFonts w:eastAsia="標楷體" w:hAnsi="標楷體" w:hint="eastAsia"/>
                <w:u w:val="single"/>
              </w:rPr>
              <w:t>2</w:t>
            </w:r>
            <w:r w:rsidRPr="0080613A">
              <w:rPr>
                <w:rFonts w:eastAsia="標楷體" w:hAnsi="標楷體"/>
              </w:rPr>
              <w:t>倍。</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Pr="0080613A">
              <w:rPr>
                <w:rFonts w:eastAsia="標楷體" w:hAnsi="標楷體"/>
              </w:rPr>
              <w:t>留職停薪者，其義務服務期限與留職停薪期間相同。</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三</w:t>
            </w:r>
            <w:r w:rsidRPr="0080613A">
              <w:rPr>
                <w:rFonts w:eastAsia="標楷體" w:hAnsi="標楷體" w:hint="eastAsia"/>
              </w:rPr>
              <w:t>)</w:t>
            </w:r>
            <w:r w:rsidRPr="0080613A">
              <w:rPr>
                <w:rFonts w:eastAsia="標楷體" w:hAnsi="標楷體"/>
              </w:rPr>
              <w:t>在職進修者：</w:t>
            </w:r>
          </w:p>
          <w:p w:rsidR="0080613A" w:rsidRPr="0080613A" w:rsidRDefault="0080613A" w:rsidP="004169A4">
            <w:pPr>
              <w:ind w:leftChars="200" w:left="720" w:hangingChars="100" w:hanging="240"/>
              <w:rPr>
                <w:rFonts w:eastAsia="標楷體"/>
              </w:rPr>
            </w:pPr>
            <w:r w:rsidRPr="0080613A">
              <w:rPr>
                <w:rFonts w:eastAsia="標楷體" w:hAnsi="標楷體" w:hint="eastAsia"/>
              </w:rPr>
              <w:t>1.</w:t>
            </w:r>
            <w:r w:rsidRPr="0080613A">
              <w:rPr>
                <w:rFonts w:eastAsia="標楷體" w:hAnsi="標楷體"/>
              </w:rPr>
              <w:t>公假進修，其義務服務期限與進修期間相同。</w:t>
            </w:r>
          </w:p>
          <w:p w:rsidR="0080613A" w:rsidRPr="0080613A" w:rsidRDefault="0080613A" w:rsidP="004169A4">
            <w:pPr>
              <w:ind w:leftChars="200" w:left="720" w:hangingChars="100" w:hanging="240"/>
              <w:rPr>
                <w:rFonts w:eastAsia="標楷體"/>
              </w:rPr>
            </w:pPr>
            <w:r w:rsidRPr="0080613A">
              <w:rPr>
                <w:rFonts w:eastAsia="標楷體" w:hAnsi="標楷體" w:hint="eastAsia"/>
              </w:rPr>
              <w:t>2.</w:t>
            </w:r>
            <w:r w:rsidRPr="0080613A">
              <w:rPr>
                <w:rFonts w:eastAsia="標楷體" w:hAnsi="標楷體"/>
              </w:rPr>
              <w:t>公餘進修，不計義務服務期限。</w:t>
            </w:r>
          </w:p>
        </w:tc>
      </w:tr>
      <w:tr w:rsidR="0080613A" w:rsidRPr="0080613A" w:rsidTr="004169A4">
        <w:trPr>
          <w:jc w:val="center"/>
        </w:trPr>
        <w:tc>
          <w:tcPr>
            <w:tcW w:w="482" w:type="pct"/>
          </w:tcPr>
          <w:p w:rsidR="0080613A" w:rsidRPr="0080613A" w:rsidRDefault="0080613A" w:rsidP="004169A4">
            <w:pPr>
              <w:rPr>
                <w:rFonts w:eastAsia="標楷體" w:hAnsi="標楷體"/>
              </w:rPr>
            </w:pPr>
            <w:r w:rsidRPr="0080613A">
              <w:rPr>
                <w:rFonts w:eastAsia="標楷體" w:hAnsi="標楷體" w:hint="eastAsia"/>
              </w:rPr>
              <w:t>九、</w:t>
            </w:r>
          </w:p>
        </w:tc>
        <w:tc>
          <w:tcPr>
            <w:tcW w:w="4518" w:type="pct"/>
          </w:tcPr>
          <w:p w:rsidR="0080613A" w:rsidRPr="0080613A" w:rsidRDefault="0080613A" w:rsidP="004169A4">
            <w:pPr>
              <w:rPr>
                <w:rFonts w:eastAsia="標楷體"/>
              </w:rPr>
            </w:pPr>
            <w:r w:rsidRPr="0080613A">
              <w:rPr>
                <w:rFonts w:eastAsia="標楷體" w:hAnsi="標楷體"/>
              </w:rPr>
              <w:t>罰則：</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Pr="0080613A">
              <w:rPr>
                <w:rFonts w:eastAsia="標楷體" w:hAnsi="標楷體"/>
              </w:rPr>
              <w:t>未經核准之進修，一經發現，除予糾正外，並列入年度考核及升等</w:t>
            </w:r>
            <w:r w:rsidRPr="0080613A">
              <w:rPr>
                <w:rFonts w:eastAsia="標楷體" w:hAnsi="標楷體" w:hint="eastAsia"/>
                <w:u w:val="single"/>
              </w:rPr>
              <w:t>（晉升）</w:t>
            </w:r>
            <w:r w:rsidRPr="0080613A">
              <w:rPr>
                <w:rFonts w:eastAsia="標楷體" w:hAnsi="標楷體"/>
              </w:rPr>
              <w:t>之參考。</w:t>
            </w:r>
          </w:p>
          <w:p w:rsidR="0080613A" w:rsidRPr="0080613A" w:rsidRDefault="0080613A" w:rsidP="004169A4">
            <w:pPr>
              <w:ind w:left="42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Pr="0080613A">
              <w:rPr>
                <w:rFonts w:eastAsia="標楷體" w:hAnsi="標楷體"/>
              </w:rPr>
              <w:t>逾期未返校服務或返校服務未達約定服務期限或未獲續聘者，依下列規定辦理：</w:t>
            </w:r>
          </w:p>
          <w:p w:rsidR="0080613A" w:rsidRPr="0080613A" w:rsidRDefault="0080613A" w:rsidP="004169A4">
            <w:pPr>
              <w:ind w:leftChars="200" w:left="720" w:hangingChars="100" w:hanging="240"/>
              <w:rPr>
                <w:rFonts w:eastAsia="標楷體"/>
              </w:rPr>
            </w:pPr>
            <w:r w:rsidRPr="0080613A">
              <w:rPr>
                <w:rFonts w:eastAsia="標楷體" w:hAnsi="標楷體" w:hint="eastAsia"/>
              </w:rPr>
              <w:t>1.</w:t>
            </w:r>
            <w:r w:rsidRPr="0080613A">
              <w:rPr>
                <w:rFonts w:eastAsia="標楷體" w:hAnsi="標楷體"/>
              </w:rPr>
              <w:t>帶職帶薪進修：按未履行義務期間比例，償還進修期間所領薪津及各項補助等全部費用之</w:t>
            </w:r>
            <w:r w:rsidRPr="0080613A">
              <w:rPr>
                <w:rFonts w:eastAsia="標楷體" w:hAnsi="標楷體" w:hint="eastAsia"/>
                <w:u w:val="single"/>
              </w:rPr>
              <w:t>2</w:t>
            </w:r>
            <w:r w:rsidRPr="0080613A">
              <w:rPr>
                <w:rFonts w:eastAsia="標楷體" w:hAnsi="標楷體"/>
              </w:rPr>
              <w:t>倍。</w:t>
            </w:r>
          </w:p>
          <w:p w:rsidR="0080613A" w:rsidRPr="0080613A" w:rsidRDefault="0080613A" w:rsidP="004169A4">
            <w:pPr>
              <w:ind w:leftChars="200" w:left="720" w:hangingChars="100" w:hanging="240"/>
              <w:rPr>
                <w:rFonts w:eastAsia="標楷體" w:hAnsi="標楷體"/>
              </w:rPr>
            </w:pPr>
            <w:r w:rsidRPr="0080613A">
              <w:rPr>
                <w:rFonts w:eastAsia="標楷體" w:hAnsi="標楷體" w:hint="eastAsia"/>
              </w:rPr>
              <w:t>2.</w:t>
            </w:r>
            <w:r w:rsidRPr="0080613A">
              <w:rPr>
                <w:rFonts w:eastAsia="標楷體" w:hAnsi="標楷體"/>
              </w:rPr>
              <w:t>留職停薪進修：以停薪前一個月薪資之</w:t>
            </w:r>
            <w:r w:rsidRPr="0080613A">
              <w:rPr>
                <w:rFonts w:eastAsia="標楷體" w:hAnsi="標楷體" w:hint="eastAsia"/>
                <w:u w:val="single"/>
              </w:rPr>
              <w:t>2</w:t>
            </w:r>
            <w:r w:rsidRPr="0080613A">
              <w:rPr>
                <w:rFonts w:eastAsia="標楷體" w:hAnsi="標楷體"/>
              </w:rPr>
              <w:t>倍為基準，按未履行義務期間比例賠償。</w:t>
            </w:r>
          </w:p>
          <w:p w:rsidR="0080613A" w:rsidRPr="0080613A" w:rsidRDefault="0080613A" w:rsidP="004169A4">
            <w:pPr>
              <w:ind w:leftChars="200" w:left="720" w:hangingChars="100" w:hanging="240"/>
              <w:rPr>
                <w:rFonts w:eastAsia="標楷體"/>
              </w:rPr>
            </w:pPr>
            <w:r w:rsidRPr="0080613A">
              <w:rPr>
                <w:rFonts w:eastAsia="標楷體" w:hAnsi="標楷體" w:hint="eastAsia"/>
              </w:rPr>
              <w:t>3.</w:t>
            </w:r>
            <w:r w:rsidRPr="0080613A">
              <w:rPr>
                <w:rFonts w:eastAsia="標楷體" w:hAnsi="標楷體"/>
              </w:rPr>
              <w:t>公假在職進修：以違約當月薪資之</w:t>
            </w:r>
            <w:r w:rsidRPr="0080613A">
              <w:rPr>
                <w:rFonts w:eastAsia="標楷體" w:hAnsi="標楷體" w:hint="eastAsia"/>
                <w:u w:val="single"/>
              </w:rPr>
              <w:t>6</w:t>
            </w:r>
            <w:r w:rsidRPr="0080613A">
              <w:rPr>
                <w:rFonts w:eastAsia="標楷體" w:hAnsi="標楷體"/>
              </w:rPr>
              <w:t>倍為計算基準，按未履行義務期間比例賠償。</w:t>
            </w:r>
          </w:p>
          <w:p w:rsidR="0080613A" w:rsidRPr="0080613A" w:rsidRDefault="0080613A" w:rsidP="004169A4">
            <w:pPr>
              <w:ind w:leftChars="200" w:left="720" w:hangingChars="100" w:hanging="240"/>
              <w:rPr>
                <w:rFonts w:eastAsia="標楷體"/>
              </w:rPr>
            </w:pPr>
            <w:r w:rsidRPr="0080613A">
              <w:rPr>
                <w:rFonts w:eastAsia="標楷體" w:hAnsi="標楷體" w:hint="eastAsia"/>
              </w:rPr>
              <w:t>4.</w:t>
            </w:r>
            <w:r w:rsidRPr="0080613A">
              <w:rPr>
                <w:rFonts w:eastAsia="標楷體" w:hAnsi="標楷體"/>
              </w:rPr>
              <w:t>進修期間</w:t>
            </w:r>
            <w:r w:rsidRPr="0080613A">
              <w:rPr>
                <w:rFonts w:eastAsia="標楷體" w:hAnsi="標楷體" w:hint="eastAsia"/>
              </w:rPr>
              <w:t>（</w:t>
            </w:r>
            <w:r w:rsidRPr="0080613A">
              <w:rPr>
                <w:rFonts w:eastAsia="標楷體" w:hAnsi="標楷體"/>
              </w:rPr>
              <w:t>含休學</w:t>
            </w:r>
            <w:r w:rsidRPr="0080613A">
              <w:rPr>
                <w:rFonts w:eastAsia="標楷體" w:hAnsi="標楷體" w:hint="eastAsia"/>
              </w:rPr>
              <w:t>）</w:t>
            </w:r>
            <w:r w:rsidRPr="0080613A">
              <w:rPr>
                <w:rFonts w:eastAsia="標楷體" w:hAnsi="標楷體"/>
              </w:rPr>
              <w:t>離職、免職、退學、解聘</w:t>
            </w:r>
            <w:r w:rsidRPr="0080613A">
              <w:rPr>
                <w:rFonts w:eastAsia="標楷體" w:hAnsi="標楷體" w:hint="eastAsia"/>
                <w:u w:val="single"/>
              </w:rPr>
              <w:t>、資遣</w:t>
            </w:r>
            <w:r w:rsidRPr="0080613A">
              <w:rPr>
                <w:rFonts w:eastAsia="標楷體" w:hAnsi="標楷體"/>
              </w:rPr>
              <w:t>或未獲續聘，致無法履</w:t>
            </w:r>
            <w:r w:rsidRPr="0080613A">
              <w:rPr>
                <w:rFonts w:eastAsia="標楷體" w:hAnsi="標楷體"/>
              </w:rPr>
              <w:lastRenderedPageBreak/>
              <w:t>行義務期限完畢者</w:t>
            </w:r>
            <w:r w:rsidRPr="0080613A">
              <w:rPr>
                <w:rFonts w:eastAsia="標楷體" w:hAnsi="標楷體" w:hint="eastAsia"/>
              </w:rPr>
              <w:t>（</w:t>
            </w:r>
            <w:r w:rsidRPr="0080613A">
              <w:rPr>
                <w:rFonts w:eastAsia="標楷體" w:hAnsi="標楷體"/>
              </w:rPr>
              <w:t>除有不可歸責於當事人之事由外</w:t>
            </w:r>
            <w:r w:rsidRPr="0080613A">
              <w:rPr>
                <w:rFonts w:eastAsia="標楷體" w:hAnsi="標楷體" w:hint="eastAsia"/>
              </w:rPr>
              <w:t>）</w:t>
            </w:r>
            <w:r w:rsidRPr="0080613A">
              <w:rPr>
                <w:rFonts w:eastAsia="標楷體" w:hAnsi="標楷體"/>
              </w:rPr>
              <w:t>，按未履行義務期間比例核計賠償。</w:t>
            </w:r>
          </w:p>
          <w:p w:rsidR="0080613A" w:rsidRPr="0080613A" w:rsidRDefault="0080613A" w:rsidP="004169A4">
            <w:pPr>
              <w:ind w:leftChars="200" w:left="720" w:hangingChars="100" w:hanging="240"/>
              <w:rPr>
                <w:rFonts w:eastAsia="標楷體"/>
              </w:rPr>
            </w:pPr>
            <w:r w:rsidRPr="0080613A">
              <w:rPr>
                <w:rFonts w:eastAsia="標楷體" w:hAnsi="標楷體" w:hint="eastAsia"/>
              </w:rPr>
              <w:t>5.</w:t>
            </w:r>
            <w:r w:rsidRPr="0080613A">
              <w:rPr>
                <w:rFonts w:eastAsia="標楷體" w:hAnsi="標楷體"/>
              </w:rPr>
              <w:t>進修期滿不即時返校，依本校</w:t>
            </w:r>
            <w:r w:rsidRPr="0080613A">
              <w:rPr>
                <w:rFonts w:eastAsia="標楷體" w:hAnsi="標楷體" w:hint="eastAsia"/>
                <w:u w:val="single"/>
              </w:rPr>
              <w:t>教職員工差勤管理辦法</w:t>
            </w:r>
            <w:r w:rsidRPr="0080613A">
              <w:rPr>
                <w:rFonts w:eastAsia="標楷體" w:hAnsi="標楷體"/>
              </w:rPr>
              <w:t>、教師聘任規則或職員工獎懲辦法，得予以解聘、停聘、不續聘或免職。</w:t>
            </w:r>
          </w:p>
          <w:p w:rsidR="0080613A" w:rsidRPr="0080613A" w:rsidRDefault="0080613A" w:rsidP="004169A4">
            <w:pPr>
              <w:ind w:left="42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三</w:t>
            </w:r>
            <w:r w:rsidRPr="0080613A">
              <w:rPr>
                <w:rFonts w:eastAsia="標楷體" w:hAnsi="標楷體" w:hint="eastAsia"/>
                <w:u w:val="single"/>
              </w:rPr>
              <w:t>)</w:t>
            </w:r>
            <w:r w:rsidRPr="0080613A">
              <w:rPr>
                <w:rFonts w:eastAsia="標楷體" w:hAnsi="標楷體" w:hint="eastAsia"/>
                <w:u w:val="single"/>
              </w:rPr>
              <w:t>經</w:t>
            </w:r>
            <w:r w:rsidRPr="0080613A">
              <w:rPr>
                <w:rFonts w:eastAsia="標楷體" w:hAnsi="標楷體"/>
              </w:rPr>
              <w:t>指定參加本校舉辦之各種</w:t>
            </w:r>
            <w:r w:rsidRPr="0080613A">
              <w:rPr>
                <w:rFonts w:eastAsia="標楷體" w:hAnsi="標楷體"/>
                <w:u w:val="single"/>
              </w:rPr>
              <w:t>訓練</w:t>
            </w:r>
            <w:r w:rsidRPr="0080613A">
              <w:rPr>
                <w:rFonts w:eastAsia="標楷體" w:hAnsi="標楷體" w:hint="eastAsia"/>
                <w:u w:val="single"/>
              </w:rPr>
              <w:t>課程</w:t>
            </w:r>
            <w:r w:rsidRPr="0080613A">
              <w:rPr>
                <w:rFonts w:eastAsia="標楷體" w:hAnsi="標楷體"/>
              </w:rPr>
              <w:t>之教職員工</w:t>
            </w:r>
            <w:r w:rsidRPr="0080613A">
              <w:rPr>
                <w:rFonts w:eastAsia="標楷體" w:hAnsi="標楷體" w:hint="eastAsia"/>
                <w:u w:val="single"/>
              </w:rPr>
              <w:t>，</w:t>
            </w:r>
            <w:r w:rsidRPr="0080613A">
              <w:rPr>
                <w:rFonts w:eastAsia="標楷體" w:hAnsi="標楷體"/>
              </w:rPr>
              <w:t>其不參加或中途退出者，列入年度考核及升等</w:t>
            </w:r>
            <w:r w:rsidRPr="0080613A">
              <w:rPr>
                <w:rFonts w:eastAsia="標楷體" w:hAnsi="標楷體" w:hint="eastAsia"/>
                <w:u w:val="single"/>
              </w:rPr>
              <w:t>（晉升）</w:t>
            </w:r>
            <w:r w:rsidRPr="0080613A">
              <w:rPr>
                <w:rFonts w:eastAsia="標楷體" w:hAnsi="標楷體"/>
              </w:rPr>
              <w:t>之參考。</w:t>
            </w:r>
          </w:p>
          <w:p w:rsidR="0080613A" w:rsidRPr="0080613A" w:rsidRDefault="0080613A" w:rsidP="004169A4">
            <w:pPr>
              <w:ind w:left="420" w:hangingChars="175" w:hanging="420"/>
              <w:rPr>
                <w:rFonts w:eastAsia="標楷體"/>
                <w:u w:val="single"/>
              </w:rPr>
            </w:pPr>
            <w:r w:rsidRPr="0080613A">
              <w:rPr>
                <w:rFonts w:eastAsia="標楷體" w:hAnsi="標楷體" w:hint="eastAsia"/>
                <w:u w:val="single"/>
              </w:rPr>
              <w:t>(</w:t>
            </w:r>
            <w:r w:rsidRPr="0080613A">
              <w:rPr>
                <w:rFonts w:eastAsia="標楷體" w:hAnsi="標楷體" w:hint="eastAsia"/>
                <w:u w:val="single"/>
              </w:rPr>
              <w:t>四</w:t>
            </w:r>
            <w:r w:rsidRPr="0080613A">
              <w:rPr>
                <w:rFonts w:eastAsia="標楷體" w:hAnsi="標楷體" w:hint="eastAsia"/>
                <w:u w:val="single"/>
              </w:rPr>
              <w:t>)</w:t>
            </w:r>
            <w:r w:rsidRPr="0080613A">
              <w:rPr>
                <w:rFonts w:eastAsia="標楷體" w:hAnsi="標楷體"/>
                <w:u w:val="single"/>
              </w:rPr>
              <w:t>推薦單位主管應就推薦進修人員之專長，進修計畫及進修後對教學、研究及工作效益予以評估，擇優推薦。</w:t>
            </w:r>
          </w:p>
        </w:tc>
      </w:tr>
      <w:tr w:rsidR="0080613A" w:rsidRPr="0080613A" w:rsidTr="004169A4">
        <w:trPr>
          <w:jc w:val="center"/>
        </w:trPr>
        <w:tc>
          <w:tcPr>
            <w:tcW w:w="482" w:type="pct"/>
          </w:tcPr>
          <w:p w:rsidR="0080613A" w:rsidRPr="0080613A" w:rsidRDefault="0080613A" w:rsidP="004169A4">
            <w:pPr>
              <w:ind w:left="480" w:hangingChars="200" w:hanging="480"/>
              <w:rPr>
                <w:rFonts w:eastAsia="標楷體" w:hAnsi="標楷體"/>
                <w:u w:val="single"/>
              </w:rPr>
            </w:pPr>
            <w:r w:rsidRPr="0080613A">
              <w:rPr>
                <w:rFonts w:eastAsia="標楷體" w:hAnsi="標楷體" w:hint="eastAsia"/>
                <w:u w:val="single"/>
              </w:rPr>
              <w:lastRenderedPageBreak/>
              <w:t>十、</w:t>
            </w:r>
          </w:p>
        </w:tc>
        <w:tc>
          <w:tcPr>
            <w:tcW w:w="4518" w:type="pct"/>
          </w:tcPr>
          <w:p w:rsidR="0080613A" w:rsidRPr="0080613A" w:rsidRDefault="0080613A" w:rsidP="004169A4">
            <w:pPr>
              <w:rPr>
                <w:rFonts w:eastAsia="標楷體"/>
              </w:rPr>
            </w:pPr>
            <w:r w:rsidRPr="0080613A">
              <w:rPr>
                <w:rFonts w:eastAsia="標楷體" w:hAnsi="標楷體" w:hint="eastAsia"/>
              </w:rPr>
              <w:t>本校專任教師合聘附屬機構醫事人員</w:t>
            </w:r>
            <w:r w:rsidRPr="0080613A">
              <w:rPr>
                <w:rFonts w:eastAsia="標楷體" w:hAnsi="標楷體" w:hint="eastAsia"/>
                <w:u w:val="single"/>
              </w:rPr>
              <w:t>、臨床教師之</w:t>
            </w:r>
            <w:r w:rsidRPr="0080613A">
              <w:rPr>
                <w:rFonts w:eastAsia="標楷體" w:hAnsi="標楷體" w:hint="eastAsia"/>
              </w:rPr>
              <w:t>國內進修、訓練及研習相關</w:t>
            </w:r>
            <w:r w:rsidRPr="0080613A">
              <w:rPr>
                <w:rFonts w:eastAsia="標楷體" w:hAnsi="標楷體" w:hint="eastAsia"/>
                <w:u w:val="single"/>
              </w:rPr>
              <w:t>申請資格、</w:t>
            </w:r>
            <w:r w:rsidRPr="0080613A">
              <w:rPr>
                <w:rFonts w:eastAsia="標楷體" w:hAnsi="標楷體" w:hint="eastAsia"/>
              </w:rPr>
              <w:t>權利、義務</w:t>
            </w:r>
            <w:r w:rsidRPr="0080613A">
              <w:rPr>
                <w:rFonts w:eastAsia="標楷體" w:hAnsi="標楷體" w:hint="eastAsia"/>
                <w:u w:val="single"/>
              </w:rPr>
              <w:t>、審查程序</w:t>
            </w:r>
            <w:r w:rsidRPr="0080613A">
              <w:rPr>
                <w:rFonts w:eastAsia="標楷體" w:hAnsi="標楷體" w:hint="eastAsia"/>
              </w:rPr>
              <w:t>及成果評核</w:t>
            </w:r>
            <w:r w:rsidRPr="0080613A">
              <w:rPr>
                <w:rFonts w:eastAsia="標楷體" w:hAnsi="標楷體" w:hint="eastAsia"/>
                <w:u w:val="single"/>
              </w:rPr>
              <w:t>等有關事項</w:t>
            </w:r>
            <w:r w:rsidRPr="0080613A">
              <w:rPr>
                <w:rFonts w:eastAsia="標楷體" w:hAnsi="標楷體" w:hint="eastAsia"/>
              </w:rPr>
              <w:t>，依</w:t>
            </w:r>
            <w:r w:rsidRPr="0080613A">
              <w:rPr>
                <w:rFonts w:eastAsia="標楷體" w:hAnsi="標楷體" w:hint="eastAsia"/>
                <w:u w:val="single"/>
              </w:rPr>
              <w:t>其相關</w:t>
            </w:r>
            <w:r w:rsidRPr="0080613A">
              <w:rPr>
                <w:rFonts w:eastAsia="標楷體" w:hAnsi="標楷體" w:hint="eastAsia"/>
              </w:rPr>
              <w:t>規定辦理</w:t>
            </w:r>
            <w:r w:rsidRPr="0080613A">
              <w:rPr>
                <w:rFonts w:eastAsia="標楷體" w:hAnsi="標楷體" w:hint="eastAsia"/>
                <w:u w:val="single"/>
              </w:rPr>
              <w:t>。</w:t>
            </w:r>
            <w:r w:rsidRPr="0080613A">
              <w:rPr>
                <w:rFonts w:eastAsia="標楷體" w:hAnsi="標楷體" w:hint="eastAsia"/>
              </w:rPr>
              <w:t>惟</w:t>
            </w:r>
            <w:r w:rsidRPr="0080613A">
              <w:rPr>
                <w:rFonts w:eastAsia="標楷體" w:hAnsi="標楷體" w:hint="eastAsia"/>
                <w:u w:val="single"/>
              </w:rPr>
              <w:t>仍需於本校人事室公告期間向人事室提交申請表及</w:t>
            </w:r>
            <w:r w:rsidRPr="0080613A">
              <w:rPr>
                <w:rFonts w:eastAsia="標楷體" w:hAnsi="標楷體" w:hint="eastAsia"/>
              </w:rPr>
              <w:t>進修成果提本校教師發展委員會核備</w:t>
            </w:r>
            <w:r w:rsidRPr="0080613A">
              <w:rPr>
                <w:rFonts w:eastAsia="標楷體" w:hAnsi="標楷體"/>
              </w:rPr>
              <w:t>。</w:t>
            </w:r>
          </w:p>
        </w:tc>
      </w:tr>
      <w:tr w:rsidR="0080613A" w:rsidRPr="0080613A" w:rsidTr="004169A4">
        <w:trPr>
          <w:trHeight w:val="397"/>
          <w:jc w:val="center"/>
        </w:trPr>
        <w:tc>
          <w:tcPr>
            <w:tcW w:w="482" w:type="pct"/>
          </w:tcPr>
          <w:p w:rsidR="0080613A" w:rsidRPr="0080613A" w:rsidRDefault="0080613A" w:rsidP="004169A4">
            <w:pPr>
              <w:ind w:left="720" w:hangingChars="300" w:hanging="720"/>
              <w:rPr>
                <w:rFonts w:eastAsia="標楷體" w:hAnsi="標楷體"/>
                <w:u w:val="single"/>
              </w:rPr>
            </w:pPr>
            <w:r w:rsidRPr="0080613A">
              <w:rPr>
                <w:rFonts w:eastAsia="標楷體" w:hAnsi="標楷體" w:hint="eastAsia"/>
                <w:u w:val="single"/>
              </w:rPr>
              <w:t>十一</w:t>
            </w:r>
            <w:r w:rsidRPr="0080613A">
              <w:rPr>
                <w:rFonts w:eastAsia="標楷體" w:hAnsi="標楷體" w:hint="eastAsia"/>
              </w:rPr>
              <w:t>、</w:t>
            </w:r>
          </w:p>
        </w:tc>
        <w:tc>
          <w:tcPr>
            <w:tcW w:w="4518" w:type="pct"/>
          </w:tcPr>
          <w:p w:rsidR="0080613A" w:rsidRPr="0080613A" w:rsidRDefault="0080613A" w:rsidP="004169A4">
            <w:pPr>
              <w:rPr>
                <w:rFonts w:eastAsia="標楷體"/>
              </w:rPr>
            </w:pPr>
            <w:r w:rsidRPr="0080613A">
              <w:rPr>
                <w:rFonts w:eastAsia="標楷體" w:hAnsi="標楷體"/>
              </w:rPr>
              <w:t>本要點經行政會議通過</w:t>
            </w:r>
            <w:r w:rsidRPr="0080613A">
              <w:rPr>
                <w:rFonts w:eastAsia="標楷體" w:hAnsi="標楷體"/>
                <w:u w:val="single"/>
              </w:rPr>
              <w:t>後實施</w:t>
            </w:r>
            <w:r w:rsidRPr="0080613A">
              <w:rPr>
                <w:rFonts w:eastAsia="標楷體" w:hAnsi="標楷體"/>
              </w:rPr>
              <w:t>。</w:t>
            </w:r>
          </w:p>
        </w:tc>
      </w:tr>
    </w:tbl>
    <w:p w:rsidR="0080613A" w:rsidRPr="0080613A" w:rsidRDefault="0080613A" w:rsidP="0080613A"/>
    <w:p w:rsidR="0080613A" w:rsidRPr="0080613A" w:rsidRDefault="0080613A" w:rsidP="0080613A"/>
    <w:p w:rsidR="0080613A" w:rsidRPr="0080613A" w:rsidRDefault="0080613A" w:rsidP="0036652F">
      <w:pPr>
        <w:spacing w:line="440" w:lineRule="exact"/>
        <w:jc w:val="both"/>
        <w:rPr>
          <w:rFonts w:ascii="標楷體" w:eastAsia="標楷體" w:hAnsi="標楷體"/>
          <w:b/>
          <w:sz w:val="32"/>
          <w:szCs w:val="32"/>
        </w:rPr>
      </w:pPr>
      <w:r w:rsidRPr="0080613A">
        <w:rPr>
          <w:rFonts w:ascii="標楷體" w:eastAsia="標楷體" w:hAnsi="標楷體"/>
          <w:b/>
          <w:sz w:val="32"/>
          <w:szCs w:val="32"/>
        </w:rPr>
        <w:br w:type="page"/>
      </w:r>
    </w:p>
    <w:p w:rsidR="00F366F0" w:rsidRPr="0080613A" w:rsidRDefault="004B60B3" w:rsidP="0036652F">
      <w:pPr>
        <w:spacing w:line="440" w:lineRule="exact"/>
        <w:jc w:val="both"/>
        <w:rPr>
          <w:rFonts w:ascii="標楷體" w:eastAsia="標楷體" w:hAnsi="標楷體"/>
          <w:b/>
          <w:sz w:val="32"/>
          <w:szCs w:val="32"/>
        </w:rPr>
      </w:pPr>
      <w:r w:rsidRPr="0080613A">
        <w:rPr>
          <w:rFonts w:ascii="標楷體" w:eastAsia="標楷體" w:hAnsi="標楷體"/>
          <w:b/>
          <w:noProof/>
          <w:sz w:val="32"/>
          <w:szCs w:val="32"/>
        </w:rPr>
        <w:lastRenderedPageBreak/>
        <w:pict>
          <v:shape id="_x0000_s1026" type="#_x0000_t202" style="position:absolute;left:0;text-align:left;margin-left:675pt;margin-top:-36pt;width:54pt;height:27pt;z-index:251657728">
            <v:textbox>
              <w:txbxContent>
                <w:p w:rsidR="00984364" w:rsidRPr="00D52B61" w:rsidRDefault="00984364" w:rsidP="00D52B61">
                  <w:pPr>
                    <w:jc w:val="center"/>
                    <w:rPr>
                      <w:rFonts w:ascii="標楷體" w:eastAsia="標楷體" w:hAnsi="標楷體"/>
                    </w:rPr>
                  </w:pPr>
                  <w:r w:rsidRPr="00D52B61">
                    <w:rPr>
                      <w:rFonts w:ascii="標楷體" w:eastAsia="標楷體" w:hAnsi="標楷體" w:hint="eastAsia"/>
                    </w:rPr>
                    <w:t>附件</w:t>
                  </w:r>
                </w:p>
              </w:txbxContent>
            </v:textbox>
          </v:shape>
        </w:pict>
      </w:r>
      <w:r w:rsidR="00CD48D4" w:rsidRPr="0080613A">
        <w:rPr>
          <w:rFonts w:ascii="標楷體" w:eastAsia="標楷體" w:hAnsi="標楷體" w:hint="eastAsia"/>
          <w:b/>
          <w:sz w:val="32"/>
          <w:szCs w:val="32"/>
        </w:rPr>
        <w:t>高雄醫學大學教職員</w:t>
      </w:r>
      <w:r w:rsidR="00F227C1" w:rsidRPr="0080613A">
        <w:rPr>
          <w:rFonts w:ascii="標楷體" w:eastAsia="標楷體" w:hAnsi="標楷體" w:hint="eastAsia"/>
          <w:b/>
          <w:sz w:val="32"/>
          <w:szCs w:val="32"/>
        </w:rPr>
        <w:t>工</w:t>
      </w:r>
      <w:r w:rsidR="00CD48D4" w:rsidRPr="0080613A">
        <w:rPr>
          <w:rFonts w:ascii="標楷體" w:eastAsia="標楷體" w:hAnsi="標楷體" w:hint="eastAsia"/>
          <w:b/>
          <w:sz w:val="32"/>
          <w:szCs w:val="32"/>
        </w:rPr>
        <w:t>國內進修實施要點</w:t>
      </w:r>
      <w:r w:rsidR="00820986" w:rsidRPr="0080613A">
        <w:rPr>
          <w:rFonts w:ascii="標楷體" w:eastAsia="標楷體" w:hAnsi="標楷體" w:hint="eastAsia"/>
          <w:b/>
          <w:sz w:val="32"/>
          <w:szCs w:val="32"/>
        </w:rPr>
        <w:t>（修正條文對照表）</w:t>
      </w:r>
    </w:p>
    <w:p w:rsidR="0036652F" w:rsidRPr="0080613A" w:rsidRDefault="0036652F" w:rsidP="003665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1949" w:left="4678" w:rightChars="-150" w:right="-360"/>
        <w:rPr>
          <w:rFonts w:ascii="Times New Roman" w:eastAsia="標楷體" w:hAnsi="Times New Roman"/>
          <w:bCs/>
          <w:sz w:val="20"/>
          <w:szCs w:val="20"/>
        </w:rPr>
      </w:pPr>
    </w:p>
    <w:p w:rsidR="00CD48D4" w:rsidRPr="0080613A" w:rsidRDefault="0036652F" w:rsidP="003665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1949" w:left="4678" w:rightChars="-150" w:right="-360"/>
        <w:rPr>
          <w:rFonts w:ascii="Times New Roman" w:eastAsia="標楷體" w:hAnsi="Times New Roman"/>
          <w:bCs/>
          <w:sz w:val="20"/>
          <w:szCs w:val="20"/>
        </w:rPr>
      </w:pPr>
      <w:r w:rsidRPr="0080613A">
        <w:rPr>
          <w:rFonts w:ascii="Times New Roman" w:eastAsia="標楷體" w:hAnsi="Times New Roman" w:hint="eastAsia"/>
          <w:bCs/>
          <w:sz w:val="20"/>
          <w:szCs w:val="20"/>
        </w:rPr>
        <w:t xml:space="preserve"> </w:t>
      </w:r>
      <w:r w:rsidR="00CD48D4" w:rsidRPr="0080613A">
        <w:rPr>
          <w:rFonts w:ascii="Times New Roman" w:eastAsia="標楷體" w:hAnsi="Times New Roman"/>
          <w:bCs/>
          <w:sz w:val="20"/>
          <w:szCs w:val="20"/>
        </w:rPr>
        <w:t>83.03.09</w:t>
      </w:r>
      <w:r w:rsidRPr="0080613A">
        <w:rPr>
          <w:rFonts w:ascii="Times New Roman" w:eastAsia="標楷體" w:hAnsi="Times New Roman"/>
          <w:bCs/>
          <w:sz w:val="20"/>
          <w:szCs w:val="20"/>
        </w:rPr>
        <w:tab/>
      </w:r>
      <w:r w:rsidR="00CD48D4" w:rsidRPr="0080613A">
        <w:rPr>
          <w:rFonts w:ascii="Times New Roman" w:eastAsia="標楷體" w:hAnsi="Times New Roman"/>
          <w:bCs/>
          <w:sz w:val="20"/>
          <w:szCs w:val="20"/>
        </w:rPr>
        <w:t>(83)</w:t>
      </w:r>
      <w:r w:rsidR="00CD48D4" w:rsidRPr="0080613A">
        <w:rPr>
          <w:rFonts w:ascii="Times New Roman" w:eastAsia="標楷體" w:hAnsi="標楷體"/>
          <w:bCs/>
          <w:sz w:val="20"/>
          <w:szCs w:val="20"/>
        </w:rPr>
        <w:t>高醫法字第</w:t>
      </w:r>
      <w:r w:rsidR="00CD48D4" w:rsidRPr="0080613A">
        <w:rPr>
          <w:rFonts w:ascii="Times New Roman" w:eastAsia="標楷體" w:hAnsi="Times New Roman"/>
          <w:bCs/>
          <w:sz w:val="20"/>
          <w:szCs w:val="20"/>
        </w:rPr>
        <w:t>059</w:t>
      </w:r>
      <w:r w:rsidR="00CD48D4" w:rsidRPr="0080613A">
        <w:rPr>
          <w:rFonts w:ascii="Times New Roman" w:eastAsia="標楷體" w:hAnsi="標楷體"/>
          <w:bCs/>
          <w:sz w:val="20"/>
          <w:szCs w:val="20"/>
        </w:rPr>
        <w:t>號</w:t>
      </w:r>
    </w:p>
    <w:p w:rsidR="00CD48D4" w:rsidRPr="0080613A" w:rsidRDefault="0036652F" w:rsidP="0036652F">
      <w:pPr>
        <w:tabs>
          <w:tab w:val="left" w:pos="5670"/>
        </w:tabs>
        <w:spacing w:line="240" w:lineRule="exact"/>
        <w:ind w:leftChars="1949" w:left="4678" w:rightChars="-150" w:right="-360"/>
        <w:rPr>
          <w:rFonts w:eastAsia="標楷體"/>
          <w:sz w:val="20"/>
          <w:szCs w:val="20"/>
        </w:rPr>
      </w:pPr>
      <w:r w:rsidRPr="0080613A">
        <w:rPr>
          <w:rFonts w:hint="eastAsia"/>
          <w:sz w:val="20"/>
          <w:szCs w:val="20"/>
        </w:rPr>
        <w:t xml:space="preserve"> </w:t>
      </w:r>
      <w:r w:rsidR="00CD48D4" w:rsidRPr="0080613A">
        <w:rPr>
          <w:sz w:val="20"/>
          <w:szCs w:val="20"/>
        </w:rPr>
        <w:t>96.06.22</w:t>
      </w:r>
      <w:r w:rsidRPr="0080613A">
        <w:rPr>
          <w:sz w:val="20"/>
          <w:szCs w:val="20"/>
        </w:rPr>
        <w:tab/>
      </w:r>
      <w:r w:rsidR="00DE7E99" w:rsidRPr="0080613A">
        <w:rPr>
          <w:rFonts w:hint="eastAsia"/>
          <w:sz w:val="20"/>
          <w:szCs w:val="20"/>
        </w:rPr>
        <w:t>95</w:t>
      </w:r>
      <w:r w:rsidR="00CD48D4" w:rsidRPr="0080613A">
        <w:rPr>
          <w:rFonts w:eastAsia="標楷體" w:hAnsi="標楷體"/>
          <w:sz w:val="20"/>
          <w:szCs w:val="20"/>
        </w:rPr>
        <w:t>學年度第</w:t>
      </w:r>
      <w:r w:rsidR="00CD48D4" w:rsidRPr="0080613A">
        <w:rPr>
          <w:rFonts w:eastAsia="標楷體"/>
          <w:sz w:val="20"/>
          <w:szCs w:val="20"/>
        </w:rPr>
        <w:t>4</w:t>
      </w:r>
      <w:r w:rsidR="00CD48D4" w:rsidRPr="0080613A">
        <w:rPr>
          <w:rFonts w:eastAsia="標楷體" w:hAnsi="標楷體"/>
          <w:sz w:val="20"/>
          <w:szCs w:val="20"/>
        </w:rPr>
        <w:t>次校務暨第</w:t>
      </w:r>
      <w:r w:rsidR="00CD48D4" w:rsidRPr="0080613A">
        <w:rPr>
          <w:rFonts w:eastAsia="標楷體"/>
          <w:sz w:val="20"/>
          <w:szCs w:val="20"/>
        </w:rPr>
        <w:t>11</w:t>
      </w:r>
      <w:r w:rsidR="00CD48D4" w:rsidRPr="0080613A">
        <w:rPr>
          <w:rFonts w:eastAsia="標楷體" w:hAnsi="標楷體"/>
          <w:sz w:val="20"/>
          <w:szCs w:val="20"/>
        </w:rPr>
        <w:t>次行政會議通過</w:t>
      </w:r>
    </w:p>
    <w:p w:rsidR="00F366F0" w:rsidRPr="0080613A" w:rsidRDefault="0036652F" w:rsidP="0036652F">
      <w:pPr>
        <w:tabs>
          <w:tab w:val="left" w:pos="5670"/>
        </w:tabs>
        <w:spacing w:line="240" w:lineRule="exact"/>
        <w:ind w:leftChars="1949" w:left="4678" w:rightChars="-150" w:right="-360"/>
        <w:rPr>
          <w:rFonts w:eastAsia="標楷體" w:hAnsi="標楷體"/>
          <w:sz w:val="20"/>
          <w:szCs w:val="20"/>
        </w:rPr>
      </w:pPr>
      <w:r w:rsidRPr="0080613A">
        <w:rPr>
          <w:rFonts w:eastAsia="標楷體" w:hint="eastAsia"/>
          <w:sz w:val="20"/>
          <w:szCs w:val="20"/>
        </w:rPr>
        <w:t xml:space="preserve"> </w:t>
      </w:r>
      <w:r w:rsidR="00CD48D4" w:rsidRPr="0080613A">
        <w:rPr>
          <w:rFonts w:eastAsia="標楷體"/>
          <w:sz w:val="20"/>
          <w:szCs w:val="20"/>
        </w:rPr>
        <w:t>96.07.26</w:t>
      </w:r>
      <w:r w:rsidRPr="0080613A">
        <w:rPr>
          <w:rFonts w:eastAsia="標楷體"/>
          <w:sz w:val="20"/>
          <w:szCs w:val="20"/>
        </w:rPr>
        <w:tab/>
      </w:r>
      <w:r w:rsidR="00CD48D4" w:rsidRPr="0080613A">
        <w:rPr>
          <w:rFonts w:eastAsia="標楷體" w:hAnsi="標楷體"/>
          <w:sz w:val="20"/>
          <w:szCs w:val="20"/>
        </w:rPr>
        <w:t>高醫人字第</w:t>
      </w:r>
      <w:r w:rsidR="00CD48D4" w:rsidRPr="0080613A">
        <w:rPr>
          <w:rFonts w:eastAsia="標楷體"/>
          <w:sz w:val="20"/>
          <w:szCs w:val="20"/>
        </w:rPr>
        <w:t>0960006458</w:t>
      </w:r>
      <w:r w:rsidR="00CD48D4" w:rsidRPr="0080613A">
        <w:rPr>
          <w:rFonts w:eastAsia="標楷體" w:hAnsi="標楷體"/>
          <w:sz w:val="20"/>
          <w:szCs w:val="20"/>
        </w:rPr>
        <w:t>號函公布</w:t>
      </w:r>
    </w:p>
    <w:p w:rsidR="00F227C1" w:rsidRPr="0080613A" w:rsidRDefault="000A733D" w:rsidP="0036652F">
      <w:pPr>
        <w:tabs>
          <w:tab w:val="left" w:pos="5670"/>
        </w:tabs>
        <w:spacing w:line="240" w:lineRule="exact"/>
        <w:ind w:leftChars="1949" w:left="4678" w:rightChars="-150" w:right="-360"/>
        <w:rPr>
          <w:rFonts w:eastAsia="標楷體" w:hAnsi="標楷體"/>
          <w:sz w:val="20"/>
          <w:szCs w:val="20"/>
        </w:rPr>
      </w:pPr>
      <w:r w:rsidRPr="0080613A">
        <w:rPr>
          <w:rFonts w:hint="eastAsia"/>
          <w:sz w:val="20"/>
          <w:szCs w:val="20"/>
        </w:rPr>
        <w:t>102</w:t>
      </w:r>
      <w:r w:rsidR="00F227C1" w:rsidRPr="0080613A">
        <w:rPr>
          <w:sz w:val="20"/>
          <w:szCs w:val="20"/>
        </w:rPr>
        <w:t>.0</w:t>
      </w:r>
      <w:r w:rsidRPr="0080613A">
        <w:rPr>
          <w:rFonts w:hint="eastAsia"/>
          <w:sz w:val="20"/>
          <w:szCs w:val="20"/>
        </w:rPr>
        <w:t>4</w:t>
      </w:r>
      <w:r w:rsidR="00F227C1" w:rsidRPr="0080613A">
        <w:rPr>
          <w:sz w:val="20"/>
          <w:szCs w:val="20"/>
        </w:rPr>
        <w:t>.</w:t>
      </w:r>
      <w:r w:rsidRPr="0080613A">
        <w:rPr>
          <w:rFonts w:hint="eastAsia"/>
          <w:sz w:val="20"/>
          <w:szCs w:val="20"/>
        </w:rPr>
        <w:t>11</w:t>
      </w:r>
      <w:r w:rsidR="0036652F" w:rsidRPr="0080613A">
        <w:rPr>
          <w:sz w:val="20"/>
          <w:szCs w:val="20"/>
        </w:rPr>
        <w:tab/>
      </w:r>
      <w:r w:rsidR="00DE7E99" w:rsidRPr="0080613A">
        <w:rPr>
          <w:rFonts w:hint="eastAsia"/>
          <w:sz w:val="20"/>
          <w:szCs w:val="20"/>
        </w:rPr>
        <w:t>101</w:t>
      </w:r>
      <w:r w:rsidR="00F227C1" w:rsidRPr="0080613A">
        <w:rPr>
          <w:rFonts w:ascii="標楷體" w:eastAsia="標楷體" w:hAnsi="標楷體"/>
          <w:sz w:val="20"/>
          <w:szCs w:val="20"/>
        </w:rPr>
        <w:t>學年度</w:t>
      </w:r>
      <w:r w:rsidR="00F227C1" w:rsidRPr="0080613A">
        <w:rPr>
          <w:rFonts w:eastAsia="標楷體" w:hAnsi="標楷體"/>
          <w:sz w:val="20"/>
          <w:szCs w:val="20"/>
        </w:rPr>
        <w:t>第</w:t>
      </w:r>
      <w:r w:rsidRPr="0080613A">
        <w:rPr>
          <w:rFonts w:eastAsia="標楷體" w:hAnsi="標楷體" w:hint="eastAsia"/>
          <w:sz w:val="20"/>
          <w:szCs w:val="20"/>
        </w:rPr>
        <w:t>9</w:t>
      </w:r>
      <w:r w:rsidR="00F227C1" w:rsidRPr="0080613A">
        <w:rPr>
          <w:rFonts w:eastAsia="標楷體" w:hAnsi="標楷體"/>
          <w:sz w:val="20"/>
          <w:szCs w:val="20"/>
        </w:rPr>
        <w:t>次行政會議通過</w:t>
      </w:r>
    </w:p>
    <w:p w:rsidR="0059695F" w:rsidRPr="0080613A" w:rsidRDefault="0059695F" w:rsidP="0036652F">
      <w:pPr>
        <w:tabs>
          <w:tab w:val="left" w:pos="5670"/>
        </w:tabs>
        <w:spacing w:line="240" w:lineRule="exact"/>
        <w:ind w:leftChars="1949" w:left="4678" w:rightChars="-150" w:right="-360"/>
        <w:rPr>
          <w:rFonts w:eastAsia="標楷體" w:hAnsi="標楷體"/>
          <w:sz w:val="20"/>
          <w:szCs w:val="20"/>
        </w:rPr>
      </w:pPr>
      <w:r w:rsidRPr="0080613A">
        <w:rPr>
          <w:rFonts w:eastAsia="標楷體" w:hint="eastAsia"/>
          <w:sz w:val="20"/>
          <w:szCs w:val="20"/>
        </w:rPr>
        <w:t>102</w:t>
      </w:r>
      <w:r w:rsidRPr="0080613A">
        <w:rPr>
          <w:rFonts w:eastAsia="標楷體"/>
          <w:sz w:val="20"/>
          <w:szCs w:val="20"/>
        </w:rPr>
        <w:t>.0</w:t>
      </w:r>
      <w:r w:rsidRPr="0080613A">
        <w:rPr>
          <w:rFonts w:eastAsia="標楷體" w:hint="eastAsia"/>
          <w:sz w:val="20"/>
          <w:szCs w:val="20"/>
        </w:rPr>
        <w:t>5</w:t>
      </w:r>
      <w:r w:rsidRPr="0080613A">
        <w:rPr>
          <w:rFonts w:eastAsia="標楷體"/>
          <w:sz w:val="20"/>
          <w:szCs w:val="20"/>
        </w:rPr>
        <w:t>.</w:t>
      </w:r>
      <w:r w:rsidRPr="0080613A">
        <w:rPr>
          <w:rFonts w:eastAsia="標楷體" w:hint="eastAsia"/>
          <w:sz w:val="20"/>
          <w:szCs w:val="20"/>
        </w:rPr>
        <w:t>0</w:t>
      </w:r>
      <w:r w:rsidRPr="0080613A">
        <w:rPr>
          <w:rFonts w:eastAsia="標楷體"/>
          <w:sz w:val="20"/>
          <w:szCs w:val="20"/>
        </w:rPr>
        <w:t>6</w:t>
      </w:r>
      <w:r w:rsidR="0036652F" w:rsidRPr="0080613A">
        <w:rPr>
          <w:rFonts w:eastAsia="標楷體"/>
          <w:sz w:val="20"/>
          <w:szCs w:val="20"/>
        </w:rPr>
        <w:tab/>
      </w:r>
      <w:r w:rsidRPr="0080613A">
        <w:rPr>
          <w:rFonts w:eastAsia="標楷體" w:hAnsi="標楷體"/>
          <w:sz w:val="20"/>
          <w:szCs w:val="20"/>
        </w:rPr>
        <w:t>高醫人字第</w:t>
      </w:r>
      <w:r w:rsidRPr="0080613A">
        <w:rPr>
          <w:rFonts w:eastAsia="標楷體" w:hAnsi="標楷體" w:hint="eastAsia"/>
          <w:sz w:val="20"/>
          <w:szCs w:val="20"/>
        </w:rPr>
        <w:t>1021101354</w:t>
      </w:r>
      <w:r w:rsidRPr="0080613A">
        <w:rPr>
          <w:rFonts w:eastAsia="標楷體" w:hAnsi="標楷體"/>
          <w:sz w:val="20"/>
          <w:szCs w:val="20"/>
        </w:rPr>
        <w:t>號函公布</w:t>
      </w:r>
    </w:p>
    <w:p w:rsidR="0059695F" w:rsidRPr="0080613A" w:rsidRDefault="0059695F" w:rsidP="0036652F">
      <w:pPr>
        <w:tabs>
          <w:tab w:val="left" w:pos="5670"/>
        </w:tabs>
        <w:spacing w:line="240" w:lineRule="exact"/>
        <w:ind w:leftChars="1949" w:left="4678" w:rightChars="-150" w:right="-360"/>
        <w:rPr>
          <w:rFonts w:eastAsia="標楷體" w:hAnsi="標楷體"/>
          <w:sz w:val="20"/>
          <w:szCs w:val="20"/>
        </w:rPr>
      </w:pPr>
      <w:r w:rsidRPr="0080613A">
        <w:rPr>
          <w:rFonts w:eastAsia="標楷體" w:hAnsi="標楷體" w:hint="eastAsia"/>
          <w:sz w:val="20"/>
          <w:szCs w:val="20"/>
        </w:rPr>
        <w:t>103.01.02</w:t>
      </w:r>
      <w:r w:rsidR="0036652F" w:rsidRPr="0080613A">
        <w:rPr>
          <w:rFonts w:eastAsia="標楷體" w:hAnsi="標楷體"/>
          <w:sz w:val="20"/>
          <w:szCs w:val="20"/>
        </w:rPr>
        <w:tab/>
      </w:r>
      <w:r w:rsidRPr="0080613A">
        <w:rPr>
          <w:rFonts w:eastAsia="標楷體" w:hAnsi="標楷體" w:hint="eastAsia"/>
          <w:sz w:val="20"/>
          <w:szCs w:val="20"/>
        </w:rPr>
        <w:t>102</w:t>
      </w:r>
      <w:r w:rsidRPr="0080613A">
        <w:rPr>
          <w:rFonts w:eastAsia="標楷體" w:hAnsi="標楷體" w:hint="eastAsia"/>
          <w:sz w:val="20"/>
          <w:szCs w:val="20"/>
        </w:rPr>
        <w:t>學年度第</w:t>
      </w:r>
      <w:r w:rsidRPr="0080613A">
        <w:rPr>
          <w:rFonts w:eastAsia="標楷體" w:hAnsi="標楷體" w:hint="eastAsia"/>
          <w:sz w:val="20"/>
          <w:szCs w:val="20"/>
        </w:rPr>
        <w:t>4</w:t>
      </w:r>
      <w:r w:rsidRPr="0080613A">
        <w:rPr>
          <w:rFonts w:eastAsia="標楷體" w:hAnsi="標楷體" w:hint="eastAsia"/>
          <w:sz w:val="20"/>
          <w:szCs w:val="20"/>
        </w:rPr>
        <w:t>次行政會議通過</w:t>
      </w:r>
    </w:p>
    <w:p w:rsidR="0059695F" w:rsidRPr="0080613A" w:rsidRDefault="0059695F" w:rsidP="0036652F">
      <w:pPr>
        <w:tabs>
          <w:tab w:val="left" w:pos="5670"/>
        </w:tabs>
        <w:spacing w:line="240" w:lineRule="exact"/>
        <w:ind w:leftChars="1949" w:left="4678" w:rightChars="-150" w:right="-360"/>
        <w:rPr>
          <w:rFonts w:eastAsia="標楷體" w:hAnsi="標楷體"/>
          <w:sz w:val="20"/>
          <w:szCs w:val="20"/>
        </w:rPr>
      </w:pPr>
      <w:r w:rsidRPr="0080613A">
        <w:rPr>
          <w:rFonts w:eastAsia="標楷體" w:hAnsi="標楷體" w:hint="eastAsia"/>
          <w:sz w:val="20"/>
          <w:szCs w:val="20"/>
        </w:rPr>
        <w:t>103.01</w:t>
      </w:r>
      <w:r w:rsidR="00B657CA" w:rsidRPr="0080613A">
        <w:rPr>
          <w:rFonts w:eastAsia="標楷體" w:hAnsi="標楷體" w:hint="eastAsia"/>
          <w:sz w:val="20"/>
          <w:szCs w:val="20"/>
        </w:rPr>
        <w:t>.29</w:t>
      </w:r>
      <w:r w:rsidR="0036652F" w:rsidRPr="0080613A">
        <w:rPr>
          <w:rFonts w:eastAsia="標楷體" w:hAnsi="標楷體"/>
          <w:sz w:val="20"/>
          <w:szCs w:val="20"/>
        </w:rPr>
        <w:tab/>
      </w:r>
      <w:r w:rsidR="007270FF" w:rsidRPr="0080613A">
        <w:rPr>
          <w:rFonts w:eastAsia="標楷體"/>
          <w:sz w:val="20"/>
          <w:szCs w:val="20"/>
        </w:rPr>
        <w:t>高醫人字第</w:t>
      </w:r>
      <w:r w:rsidR="00D8428A" w:rsidRPr="0080613A">
        <w:rPr>
          <w:rFonts w:eastAsia="標楷體"/>
          <w:sz w:val="20"/>
          <w:szCs w:val="20"/>
        </w:rPr>
        <w:t>1031100312</w:t>
      </w:r>
      <w:r w:rsidR="007270FF" w:rsidRPr="0080613A">
        <w:rPr>
          <w:rFonts w:eastAsia="標楷體"/>
          <w:sz w:val="20"/>
          <w:szCs w:val="20"/>
        </w:rPr>
        <w:t>號函公</w:t>
      </w:r>
      <w:r w:rsidR="007270FF" w:rsidRPr="0080613A">
        <w:rPr>
          <w:rFonts w:eastAsia="標楷體" w:hAnsi="標楷體"/>
          <w:sz w:val="20"/>
          <w:szCs w:val="20"/>
        </w:rPr>
        <w:t>布</w:t>
      </w:r>
    </w:p>
    <w:p w:rsidR="003471AC" w:rsidRPr="0080613A" w:rsidRDefault="003471AC" w:rsidP="0036652F">
      <w:pPr>
        <w:tabs>
          <w:tab w:val="left" w:pos="5670"/>
        </w:tabs>
        <w:spacing w:line="240" w:lineRule="exact"/>
        <w:ind w:leftChars="1949" w:left="4678" w:rightChars="-150" w:right="-360"/>
        <w:rPr>
          <w:rFonts w:eastAsia="標楷體" w:hAnsi="標楷體"/>
          <w:sz w:val="20"/>
          <w:szCs w:val="20"/>
        </w:rPr>
      </w:pPr>
      <w:r w:rsidRPr="0080613A">
        <w:rPr>
          <w:rFonts w:eastAsia="標楷體" w:hAnsi="標楷體" w:hint="eastAsia"/>
          <w:sz w:val="20"/>
          <w:szCs w:val="20"/>
        </w:rPr>
        <w:t>104.02.13</w:t>
      </w:r>
      <w:r w:rsidR="0036652F" w:rsidRPr="0080613A">
        <w:rPr>
          <w:rFonts w:eastAsia="標楷體" w:hAnsi="標楷體"/>
          <w:sz w:val="20"/>
          <w:szCs w:val="20"/>
        </w:rPr>
        <w:tab/>
      </w:r>
      <w:r w:rsidRPr="0080613A">
        <w:rPr>
          <w:rFonts w:eastAsia="標楷體" w:hAnsi="標楷體" w:hint="eastAsia"/>
          <w:sz w:val="20"/>
          <w:szCs w:val="20"/>
        </w:rPr>
        <w:t>103</w:t>
      </w:r>
      <w:r w:rsidRPr="0080613A">
        <w:rPr>
          <w:rFonts w:eastAsia="標楷體" w:hAnsi="標楷體" w:hint="eastAsia"/>
          <w:sz w:val="20"/>
          <w:szCs w:val="20"/>
        </w:rPr>
        <w:t>學年度第</w:t>
      </w:r>
      <w:r w:rsidRPr="0080613A">
        <w:rPr>
          <w:rFonts w:eastAsia="標楷體" w:hAnsi="標楷體" w:hint="eastAsia"/>
          <w:sz w:val="20"/>
          <w:szCs w:val="20"/>
        </w:rPr>
        <w:t>7</w:t>
      </w:r>
      <w:r w:rsidRPr="0080613A">
        <w:rPr>
          <w:rFonts w:eastAsia="標楷體" w:hAnsi="標楷體" w:hint="eastAsia"/>
          <w:sz w:val="20"/>
          <w:szCs w:val="20"/>
        </w:rPr>
        <w:t>次行政會議通過</w:t>
      </w:r>
    </w:p>
    <w:p w:rsidR="00885C67" w:rsidRPr="0080613A" w:rsidRDefault="00BE24DD" w:rsidP="0036652F">
      <w:pPr>
        <w:tabs>
          <w:tab w:val="left" w:pos="5670"/>
        </w:tabs>
        <w:spacing w:line="240" w:lineRule="exact"/>
        <w:ind w:leftChars="1949" w:left="4678" w:rightChars="-150" w:right="-360"/>
        <w:rPr>
          <w:rFonts w:eastAsia="標楷體"/>
          <w:sz w:val="20"/>
          <w:szCs w:val="20"/>
        </w:rPr>
      </w:pPr>
      <w:r w:rsidRPr="0080613A">
        <w:rPr>
          <w:rFonts w:eastAsia="標楷體" w:hint="eastAsia"/>
          <w:sz w:val="20"/>
          <w:szCs w:val="20"/>
        </w:rPr>
        <w:t>104</w:t>
      </w:r>
      <w:r w:rsidR="00EE46DF" w:rsidRPr="0080613A">
        <w:rPr>
          <w:rFonts w:eastAsia="標楷體"/>
          <w:sz w:val="20"/>
          <w:szCs w:val="20"/>
        </w:rPr>
        <w:t>.</w:t>
      </w:r>
      <w:r w:rsidRPr="0080613A">
        <w:rPr>
          <w:rFonts w:eastAsia="標楷體" w:hint="eastAsia"/>
          <w:sz w:val="20"/>
          <w:szCs w:val="20"/>
        </w:rPr>
        <w:t>03</w:t>
      </w:r>
      <w:r w:rsidR="00EE46DF" w:rsidRPr="0080613A">
        <w:rPr>
          <w:rFonts w:eastAsia="標楷體"/>
          <w:sz w:val="20"/>
          <w:szCs w:val="20"/>
        </w:rPr>
        <w:t>.</w:t>
      </w:r>
      <w:r w:rsidRPr="0080613A">
        <w:rPr>
          <w:rFonts w:eastAsia="標楷體" w:hint="eastAsia"/>
          <w:sz w:val="20"/>
          <w:szCs w:val="20"/>
        </w:rPr>
        <w:t>06</w:t>
      </w:r>
      <w:r w:rsidR="0036652F" w:rsidRPr="0080613A">
        <w:rPr>
          <w:rFonts w:eastAsia="標楷體"/>
          <w:sz w:val="20"/>
          <w:szCs w:val="20"/>
        </w:rPr>
        <w:tab/>
      </w:r>
      <w:r w:rsidR="00EE46DF" w:rsidRPr="0080613A">
        <w:rPr>
          <w:rFonts w:eastAsia="標楷體" w:hint="eastAsia"/>
          <w:sz w:val="20"/>
          <w:szCs w:val="20"/>
        </w:rPr>
        <w:t>高醫人字第</w:t>
      </w:r>
      <w:r w:rsidR="00EE46DF" w:rsidRPr="0080613A">
        <w:rPr>
          <w:rFonts w:eastAsia="標楷體" w:hint="eastAsia"/>
          <w:sz w:val="20"/>
          <w:szCs w:val="20"/>
        </w:rPr>
        <w:t>1041100663</w:t>
      </w:r>
      <w:r w:rsidR="00EE46DF" w:rsidRPr="0080613A">
        <w:rPr>
          <w:rFonts w:eastAsia="標楷體" w:hint="eastAsia"/>
          <w:sz w:val="20"/>
          <w:szCs w:val="20"/>
        </w:rPr>
        <w:t>號函公布</w:t>
      </w:r>
    </w:p>
    <w:p w:rsidR="0036652F" w:rsidRPr="0080613A" w:rsidRDefault="0036652F" w:rsidP="0036652F">
      <w:pPr>
        <w:tabs>
          <w:tab w:val="left" w:pos="5670"/>
        </w:tabs>
        <w:spacing w:line="240" w:lineRule="exact"/>
        <w:ind w:leftChars="1949" w:left="4678" w:rightChars="-150" w:right="-360"/>
        <w:rPr>
          <w:rFonts w:eastAsia="標楷體"/>
          <w:sz w:val="20"/>
          <w:szCs w:val="20"/>
        </w:rPr>
      </w:pPr>
      <w:r w:rsidRPr="0080613A">
        <w:rPr>
          <w:rFonts w:eastAsia="標楷體" w:hint="eastAsia"/>
          <w:sz w:val="20"/>
          <w:szCs w:val="20"/>
        </w:rPr>
        <w:t>107.06.08</w:t>
      </w:r>
      <w:r w:rsidRPr="0080613A">
        <w:rPr>
          <w:rFonts w:eastAsia="標楷體"/>
          <w:sz w:val="20"/>
          <w:szCs w:val="20"/>
        </w:rPr>
        <w:tab/>
      </w:r>
      <w:r w:rsidRPr="0080613A">
        <w:rPr>
          <w:rFonts w:eastAsia="標楷體" w:hAnsi="標楷體" w:hint="eastAsia"/>
          <w:sz w:val="20"/>
          <w:szCs w:val="20"/>
        </w:rPr>
        <w:t>106</w:t>
      </w:r>
      <w:r w:rsidRPr="0080613A">
        <w:rPr>
          <w:rFonts w:eastAsia="標楷體" w:hAnsi="標楷體" w:hint="eastAsia"/>
          <w:sz w:val="20"/>
          <w:szCs w:val="20"/>
        </w:rPr>
        <w:t>學年度第</w:t>
      </w:r>
      <w:r w:rsidRPr="0080613A">
        <w:rPr>
          <w:rFonts w:eastAsia="標楷體" w:hAnsi="標楷體" w:hint="eastAsia"/>
          <w:sz w:val="20"/>
          <w:szCs w:val="20"/>
        </w:rPr>
        <w:t>11</w:t>
      </w:r>
      <w:r w:rsidRPr="0080613A">
        <w:rPr>
          <w:rFonts w:eastAsia="標楷體" w:hAnsi="標楷體" w:hint="eastAsia"/>
          <w:sz w:val="20"/>
          <w:szCs w:val="20"/>
        </w:rPr>
        <w:t>行政會議通過</w:t>
      </w:r>
    </w:p>
    <w:p w:rsidR="0036652F" w:rsidRPr="0080613A" w:rsidRDefault="0036652F" w:rsidP="0036652F">
      <w:pPr>
        <w:tabs>
          <w:tab w:val="left" w:pos="5670"/>
        </w:tabs>
        <w:spacing w:line="240" w:lineRule="exact"/>
        <w:ind w:leftChars="1949" w:left="4678" w:rightChars="-150" w:right="-360"/>
        <w:rPr>
          <w:rFonts w:eastAsia="標楷體"/>
          <w:sz w:val="20"/>
          <w:szCs w:val="20"/>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4025"/>
        <w:gridCol w:w="2297"/>
      </w:tblGrid>
      <w:tr w:rsidR="0080613A" w:rsidRPr="0080613A" w:rsidTr="00291EAF">
        <w:trPr>
          <w:cantSplit/>
          <w:tblHeader/>
          <w:jc w:val="center"/>
        </w:trPr>
        <w:tc>
          <w:tcPr>
            <w:tcW w:w="1945" w:type="pct"/>
            <w:vAlign w:val="center"/>
          </w:tcPr>
          <w:p w:rsidR="006F4ECB" w:rsidRPr="0080613A" w:rsidRDefault="006F4ECB" w:rsidP="000B11A2">
            <w:pPr>
              <w:jc w:val="center"/>
              <w:rPr>
                <w:rFonts w:eastAsia="標楷體" w:hAnsi="標楷體"/>
                <w:b/>
              </w:rPr>
            </w:pPr>
            <w:r w:rsidRPr="0080613A">
              <w:rPr>
                <w:rFonts w:eastAsia="標楷體" w:hAnsi="標楷體" w:hint="eastAsia"/>
                <w:b/>
              </w:rPr>
              <w:t>修</w:t>
            </w:r>
            <w:r w:rsidR="006E6059" w:rsidRPr="0080613A">
              <w:rPr>
                <w:rFonts w:eastAsia="標楷體" w:hAnsi="標楷體" w:hint="eastAsia"/>
                <w:b/>
              </w:rPr>
              <w:t xml:space="preserve">　</w:t>
            </w:r>
            <w:r w:rsidRPr="0080613A">
              <w:rPr>
                <w:rFonts w:eastAsia="標楷體" w:hAnsi="標楷體" w:hint="eastAsia"/>
                <w:b/>
              </w:rPr>
              <w:t>正</w:t>
            </w:r>
            <w:r w:rsidR="006E6059" w:rsidRPr="0080613A">
              <w:rPr>
                <w:rFonts w:eastAsia="標楷體" w:hAnsi="標楷體" w:hint="eastAsia"/>
                <w:b/>
              </w:rPr>
              <w:t xml:space="preserve">　</w:t>
            </w:r>
            <w:r w:rsidRPr="0080613A">
              <w:rPr>
                <w:rFonts w:eastAsia="標楷體" w:hAnsi="標楷體" w:hint="eastAsia"/>
                <w:b/>
              </w:rPr>
              <w:t>法</w:t>
            </w:r>
            <w:r w:rsidR="006E6059" w:rsidRPr="0080613A">
              <w:rPr>
                <w:rFonts w:eastAsia="標楷體" w:hAnsi="標楷體" w:hint="eastAsia"/>
                <w:b/>
              </w:rPr>
              <w:t xml:space="preserve">　</w:t>
            </w:r>
            <w:r w:rsidRPr="0080613A">
              <w:rPr>
                <w:rFonts w:eastAsia="標楷體" w:hAnsi="標楷體" w:hint="eastAsia"/>
                <w:b/>
              </w:rPr>
              <w:t>規</w:t>
            </w:r>
            <w:r w:rsidR="006E6059" w:rsidRPr="0080613A">
              <w:rPr>
                <w:rFonts w:eastAsia="標楷體" w:hAnsi="標楷體" w:hint="eastAsia"/>
                <w:b/>
              </w:rPr>
              <w:t xml:space="preserve">　</w:t>
            </w:r>
            <w:r w:rsidRPr="0080613A">
              <w:rPr>
                <w:rFonts w:eastAsia="標楷體" w:hAnsi="標楷體" w:hint="eastAsia"/>
                <w:b/>
              </w:rPr>
              <w:t>名</w:t>
            </w:r>
            <w:r w:rsidR="006E6059" w:rsidRPr="0080613A">
              <w:rPr>
                <w:rFonts w:eastAsia="標楷體" w:hAnsi="標楷體" w:hint="eastAsia"/>
                <w:b/>
              </w:rPr>
              <w:t xml:space="preserve">　</w:t>
            </w:r>
            <w:r w:rsidRPr="0080613A">
              <w:rPr>
                <w:rFonts w:eastAsia="標楷體" w:hAnsi="標楷體" w:hint="eastAsia"/>
                <w:b/>
              </w:rPr>
              <w:t>稱</w:t>
            </w:r>
          </w:p>
        </w:tc>
        <w:tc>
          <w:tcPr>
            <w:tcW w:w="1945" w:type="pct"/>
            <w:vAlign w:val="center"/>
          </w:tcPr>
          <w:p w:rsidR="006F4ECB" w:rsidRPr="0080613A" w:rsidRDefault="006F4ECB" w:rsidP="000B11A2">
            <w:pPr>
              <w:jc w:val="center"/>
              <w:rPr>
                <w:rFonts w:eastAsia="標楷體" w:hAnsi="標楷體"/>
                <w:b/>
              </w:rPr>
            </w:pPr>
            <w:r w:rsidRPr="0080613A">
              <w:rPr>
                <w:rFonts w:eastAsia="標楷體" w:hAnsi="標楷體" w:hint="eastAsia"/>
                <w:b/>
              </w:rPr>
              <w:t>現</w:t>
            </w:r>
            <w:r w:rsidR="006E6059" w:rsidRPr="0080613A">
              <w:rPr>
                <w:rFonts w:eastAsia="標楷體" w:hAnsi="標楷體" w:hint="eastAsia"/>
                <w:b/>
              </w:rPr>
              <w:t xml:space="preserve">　</w:t>
            </w:r>
            <w:r w:rsidRPr="0080613A">
              <w:rPr>
                <w:rFonts w:eastAsia="標楷體" w:hAnsi="標楷體" w:hint="eastAsia"/>
                <w:b/>
              </w:rPr>
              <w:t>行</w:t>
            </w:r>
            <w:r w:rsidR="006E6059" w:rsidRPr="0080613A">
              <w:rPr>
                <w:rFonts w:eastAsia="標楷體" w:hAnsi="標楷體" w:hint="eastAsia"/>
                <w:b/>
              </w:rPr>
              <w:t xml:space="preserve">　</w:t>
            </w:r>
            <w:r w:rsidRPr="0080613A">
              <w:rPr>
                <w:rFonts w:eastAsia="標楷體" w:hAnsi="標楷體" w:hint="eastAsia"/>
                <w:b/>
              </w:rPr>
              <w:t>法</w:t>
            </w:r>
            <w:r w:rsidR="006E6059" w:rsidRPr="0080613A">
              <w:rPr>
                <w:rFonts w:eastAsia="標楷體" w:hAnsi="標楷體" w:hint="eastAsia"/>
                <w:b/>
              </w:rPr>
              <w:t xml:space="preserve">　</w:t>
            </w:r>
            <w:r w:rsidRPr="0080613A">
              <w:rPr>
                <w:rFonts w:eastAsia="標楷體" w:hAnsi="標楷體" w:hint="eastAsia"/>
                <w:b/>
              </w:rPr>
              <w:t>規</w:t>
            </w:r>
            <w:r w:rsidR="006E6059" w:rsidRPr="0080613A">
              <w:rPr>
                <w:rFonts w:eastAsia="標楷體" w:hAnsi="標楷體" w:hint="eastAsia"/>
                <w:b/>
              </w:rPr>
              <w:t xml:space="preserve">　</w:t>
            </w:r>
            <w:r w:rsidRPr="0080613A">
              <w:rPr>
                <w:rFonts w:eastAsia="標楷體" w:hAnsi="標楷體" w:hint="eastAsia"/>
                <w:b/>
              </w:rPr>
              <w:t>名</w:t>
            </w:r>
            <w:r w:rsidR="006E6059" w:rsidRPr="0080613A">
              <w:rPr>
                <w:rFonts w:eastAsia="標楷體" w:hAnsi="標楷體" w:hint="eastAsia"/>
                <w:b/>
              </w:rPr>
              <w:t xml:space="preserve">　</w:t>
            </w:r>
            <w:r w:rsidRPr="0080613A">
              <w:rPr>
                <w:rFonts w:eastAsia="標楷體" w:hAnsi="標楷體" w:hint="eastAsia"/>
                <w:b/>
              </w:rPr>
              <w:t>稱</w:t>
            </w:r>
          </w:p>
        </w:tc>
        <w:tc>
          <w:tcPr>
            <w:tcW w:w="1111" w:type="pct"/>
            <w:vAlign w:val="center"/>
          </w:tcPr>
          <w:p w:rsidR="006F4ECB" w:rsidRPr="0080613A" w:rsidRDefault="006F4ECB" w:rsidP="000B11A2">
            <w:pPr>
              <w:jc w:val="center"/>
              <w:rPr>
                <w:rFonts w:eastAsia="標楷體" w:hAnsi="標楷體"/>
                <w:b/>
              </w:rPr>
            </w:pPr>
            <w:r w:rsidRPr="0080613A">
              <w:rPr>
                <w:rFonts w:eastAsia="標楷體" w:hAnsi="標楷體" w:hint="eastAsia"/>
                <w:b/>
              </w:rPr>
              <w:t>說</w:t>
            </w:r>
            <w:r w:rsidR="006E6059" w:rsidRPr="0080613A">
              <w:rPr>
                <w:rFonts w:eastAsia="標楷體" w:hAnsi="標楷體" w:hint="eastAsia"/>
                <w:b/>
              </w:rPr>
              <w:t xml:space="preserve">　　</w:t>
            </w:r>
            <w:r w:rsidRPr="0080613A">
              <w:rPr>
                <w:rFonts w:eastAsia="標楷體" w:hAnsi="標楷體" w:hint="eastAsia"/>
                <w:b/>
              </w:rPr>
              <w:t>明</w:t>
            </w:r>
          </w:p>
        </w:tc>
      </w:tr>
      <w:tr w:rsidR="006F4ECB" w:rsidRPr="0080613A" w:rsidTr="00291EAF">
        <w:trPr>
          <w:cantSplit/>
          <w:tblHeader/>
          <w:jc w:val="center"/>
        </w:trPr>
        <w:tc>
          <w:tcPr>
            <w:tcW w:w="1945" w:type="pct"/>
          </w:tcPr>
          <w:p w:rsidR="006F4ECB" w:rsidRPr="0080613A" w:rsidRDefault="00A24804" w:rsidP="000B11A2">
            <w:pPr>
              <w:rPr>
                <w:rFonts w:eastAsia="標楷體" w:hAnsi="標楷體"/>
              </w:rPr>
            </w:pPr>
            <w:r w:rsidRPr="0080613A">
              <w:rPr>
                <w:rFonts w:ascii="標楷體" w:eastAsia="標楷體" w:hAnsi="標楷體" w:hint="eastAsia"/>
              </w:rPr>
              <w:t>高雄醫學大學教職員工國內進修實施要點</w:t>
            </w:r>
          </w:p>
        </w:tc>
        <w:tc>
          <w:tcPr>
            <w:tcW w:w="1945" w:type="pct"/>
          </w:tcPr>
          <w:p w:rsidR="006F4ECB" w:rsidRPr="0080613A" w:rsidRDefault="00A24804" w:rsidP="000B11A2">
            <w:pPr>
              <w:rPr>
                <w:rFonts w:eastAsia="標楷體" w:hAnsi="標楷體"/>
              </w:rPr>
            </w:pPr>
            <w:r w:rsidRPr="0080613A">
              <w:rPr>
                <w:rFonts w:ascii="標楷體" w:eastAsia="標楷體" w:hAnsi="標楷體" w:hint="eastAsia"/>
              </w:rPr>
              <w:t>高雄醫學大學教職員工國內進修</w:t>
            </w:r>
            <w:r w:rsidRPr="0080613A">
              <w:rPr>
                <w:rFonts w:ascii="標楷體" w:eastAsia="標楷體" w:hAnsi="標楷體" w:hint="eastAsia"/>
                <w:u w:val="single"/>
              </w:rPr>
              <w:t>訓練研習</w:t>
            </w:r>
            <w:r w:rsidRPr="0080613A">
              <w:rPr>
                <w:rFonts w:ascii="標楷體" w:eastAsia="標楷體" w:hAnsi="標楷體" w:hint="eastAsia"/>
              </w:rPr>
              <w:t>實施要點</w:t>
            </w:r>
          </w:p>
        </w:tc>
        <w:tc>
          <w:tcPr>
            <w:tcW w:w="1111" w:type="pct"/>
          </w:tcPr>
          <w:p w:rsidR="006F4ECB" w:rsidRPr="0080613A" w:rsidRDefault="00843B35" w:rsidP="000B11A2">
            <w:pPr>
              <w:rPr>
                <w:rFonts w:eastAsia="標楷體" w:hAnsi="標楷體"/>
              </w:rPr>
            </w:pPr>
            <w:r w:rsidRPr="0080613A">
              <w:rPr>
                <w:rFonts w:eastAsia="標楷體" w:hAnsi="標楷體" w:hint="eastAsia"/>
              </w:rPr>
              <w:t>簡化法規</w:t>
            </w:r>
            <w:r w:rsidR="00A24804" w:rsidRPr="0080613A">
              <w:rPr>
                <w:rFonts w:eastAsia="標楷體" w:hAnsi="標楷體" w:hint="eastAsia"/>
              </w:rPr>
              <w:t>名稱</w:t>
            </w:r>
          </w:p>
        </w:tc>
      </w:tr>
    </w:tbl>
    <w:p w:rsidR="00A24804" w:rsidRPr="0080613A" w:rsidRDefault="00A24804" w:rsidP="007C1F42"/>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4025"/>
        <w:gridCol w:w="2297"/>
      </w:tblGrid>
      <w:tr w:rsidR="0080613A" w:rsidRPr="0080613A" w:rsidTr="00291EAF">
        <w:trPr>
          <w:cantSplit/>
          <w:tblHeader/>
          <w:jc w:val="center"/>
        </w:trPr>
        <w:tc>
          <w:tcPr>
            <w:tcW w:w="1945" w:type="pct"/>
            <w:vAlign w:val="center"/>
          </w:tcPr>
          <w:p w:rsidR="00274858" w:rsidRPr="0080613A" w:rsidRDefault="00A24804" w:rsidP="00F66DF2">
            <w:pPr>
              <w:jc w:val="center"/>
              <w:rPr>
                <w:rFonts w:eastAsia="標楷體" w:hAnsi="標楷體"/>
                <w:b/>
              </w:rPr>
            </w:pPr>
            <w:r w:rsidRPr="0080613A">
              <w:rPr>
                <w:b/>
              </w:rPr>
              <w:br w:type="page"/>
            </w:r>
            <w:r w:rsidR="00274858" w:rsidRPr="0080613A">
              <w:rPr>
                <w:rFonts w:eastAsia="標楷體" w:hAnsi="標楷體" w:hint="eastAsia"/>
                <w:b/>
              </w:rPr>
              <w:t>修</w:t>
            </w:r>
            <w:r w:rsidR="006E6059" w:rsidRPr="0080613A">
              <w:rPr>
                <w:rFonts w:eastAsia="標楷體" w:hAnsi="標楷體" w:hint="eastAsia"/>
                <w:b/>
              </w:rPr>
              <w:t xml:space="preserve">　　</w:t>
            </w:r>
            <w:r w:rsidR="00274858" w:rsidRPr="0080613A">
              <w:rPr>
                <w:rFonts w:eastAsia="標楷體" w:hAnsi="標楷體" w:hint="eastAsia"/>
                <w:b/>
              </w:rPr>
              <w:t>正</w:t>
            </w:r>
            <w:r w:rsidR="006E6059" w:rsidRPr="0080613A">
              <w:rPr>
                <w:rFonts w:eastAsia="標楷體" w:hAnsi="標楷體" w:hint="eastAsia"/>
                <w:b/>
              </w:rPr>
              <w:t xml:space="preserve">　　</w:t>
            </w:r>
            <w:r w:rsidR="00274858" w:rsidRPr="0080613A">
              <w:rPr>
                <w:rFonts w:eastAsia="標楷體" w:hAnsi="標楷體" w:hint="eastAsia"/>
                <w:b/>
              </w:rPr>
              <w:t>條</w:t>
            </w:r>
            <w:r w:rsidR="006E6059" w:rsidRPr="0080613A">
              <w:rPr>
                <w:rFonts w:eastAsia="標楷體" w:hAnsi="標楷體" w:hint="eastAsia"/>
                <w:b/>
              </w:rPr>
              <w:t xml:space="preserve">　　</w:t>
            </w:r>
            <w:r w:rsidR="00274858" w:rsidRPr="0080613A">
              <w:rPr>
                <w:rFonts w:eastAsia="標楷體" w:hAnsi="標楷體" w:hint="eastAsia"/>
                <w:b/>
              </w:rPr>
              <w:t>文</w:t>
            </w:r>
          </w:p>
        </w:tc>
        <w:tc>
          <w:tcPr>
            <w:tcW w:w="1945" w:type="pct"/>
            <w:vAlign w:val="center"/>
          </w:tcPr>
          <w:p w:rsidR="00274858" w:rsidRPr="0080613A" w:rsidRDefault="00274858" w:rsidP="00F66DF2">
            <w:pPr>
              <w:jc w:val="center"/>
              <w:rPr>
                <w:rFonts w:eastAsia="標楷體" w:hAnsi="標楷體"/>
                <w:b/>
              </w:rPr>
            </w:pPr>
            <w:r w:rsidRPr="0080613A">
              <w:rPr>
                <w:rFonts w:eastAsia="標楷體" w:hAnsi="標楷體" w:hint="eastAsia"/>
                <w:b/>
              </w:rPr>
              <w:t>現</w:t>
            </w:r>
            <w:r w:rsidR="006E6059" w:rsidRPr="0080613A">
              <w:rPr>
                <w:rFonts w:eastAsia="標楷體" w:hAnsi="標楷體" w:hint="eastAsia"/>
                <w:b/>
              </w:rPr>
              <w:t xml:space="preserve">　　</w:t>
            </w:r>
            <w:r w:rsidRPr="0080613A">
              <w:rPr>
                <w:rFonts w:eastAsia="標楷體" w:hAnsi="標楷體" w:hint="eastAsia"/>
                <w:b/>
              </w:rPr>
              <w:t>行</w:t>
            </w:r>
            <w:r w:rsidR="006E6059" w:rsidRPr="0080613A">
              <w:rPr>
                <w:rFonts w:eastAsia="標楷體" w:hAnsi="標楷體" w:hint="eastAsia"/>
                <w:b/>
              </w:rPr>
              <w:t xml:space="preserve">　　</w:t>
            </w:r>
            <w:r w:rsidRPr="0080613A">
              <w:rPr>
                <w:rFonts w:eastAsia="標楷體" w:hAnsi="標楷體" w:hint="eastAsia"/>
                <w:b/>
              </w:rPr>
              <w:t>條</w:t>
            </w:r>
            <w:r w:rsidR="006E6059" w:rsidRPr="0080613A">
              <w:rPr>
                <w:rFonts w:eastAsia="標楷體" w:hAnsi="標楷體" w:hint="eastAsia"/>
                <w:b/>
              </w:rPr>
              <w:t xml:space="preserve">　　</w:t>
            </w:r>
            <w:r w:rsidRPr="0080613A">
              <w:rPr>
                <w:rFonts w:eastAsia="標楷體" w:hAnsi="標楷體" w:hint="eastAsia"/>
                <w:b/>
              </w:rPr>
              <w:t>文</w:t>
            </w:r>
          </w:p>
        </w:tc>
        <w:tc>
          <w:tcPr>
            <w:tcW w:w="1111" w:type="pct"/>
            <w:vAlign w:val="center"/>
          </w:tcPr>
          <w:p w:rsidR="00274858" w:rsidRPr="0080613A" w:rsidRDefault="00274858" w:rsidP="00F66DF2">
            <w:pPr>
              <w:jc w:val="center"/>
              <w:rPr>
                <w:rFonts w:eastAsia="標楷體" w:hAnsi="標楷體"/>
                <w:b/>
              </w:rPr>
            </w:pPr>
            <w:r w:rsidRPr="0080613A">
              <w:rPr>
                <w:rFonts w:eastAsia="標楷體" w:hAnsi="標楷體" w:hint="eastAsia"/>
                <w:b/>
              </w:rPr>
              <w:t>說</w:t>
            </w:r>
            <w:r w:rsidR="006E6059" w:rsidRPr="0080613A">
              <w:rPr>
                <w:rFonts w:eastAsia="標楷體" w:hAnsi="標楷體" w:hint="eastAsia"/>
                <w:b/>
              </w:rPr>
              <w:t xml:space="preserve">　　</w:t>
            </w:r>
            <w:r w:rsidRPr="0080613A">
              <w:rPr>
                <w:rFonts w:eastAsia="標楷體" w:hAnsi="標楷體" w:hint="eastAsia"/>
                <w:b/>
              </w:rPr>
              <w:t>明</w:t>
            </w:r>
          </w:p>
        </w:tc>
      </w:tr>
      <w:tr w:rsidR="0080613A" w:rsidRPr="0080613A" w:rsidTr="00291EAF">
        <w:trPr>
          <w:jc w:val="center"/>
        </w:trPr>
        <w:tc>
          <w:tcPr>
            <w:tcW w:w="1945" w:type="pct"/>
          </w:tcPr>
          <w:p w:rsidR="00274858" w:rsidRPr="0080613A" w:rsidRDefault="009F49B0" w:rsidP="00F66DF2">
            <w:pPr>
              <w:ind w:left="480" w:hangingChars="200" w:hanging="480"/>
              <w:rPr>
                <w:rFonts w:eastAsia="標楷體"/>
              </w:rPr>
            </w:pPr>
            <w:r w:rsidRPr="0080613A">
              <w:rPr>
                <w:rFonts w:eastAsia="標楷體"/>
              </w:rPr>
              <w:t>一、為提昇教職員工之專業知能、激勵同仁生涯成長，增進教學服務品質及工作效能，並落實終身學習，訂定本要點。</w:t>
            </w:r>
          </w:p>
        </w:tc>
        <w:tc>
          <w:tcPr>
            <w:tcW w:w="1945" w:type="pct"/>
          </w:tcPr>
          <w:p w:rsidR="00274858" w:rsidRPr="0080613A" w:rsidRDefault="00A24804" w:rsidP="00F66DF2">
            <w:pPr>
              <w:ind w:left="480" w:hangingChars="200" w:hanging="480"/>
              <w:rPr>
                <w:rFonts w:eastAsia="標楷體"/>
              </w:rPr>
            </w:pPr>
            <w:r w:rsidRPr="0080613A">
              <w:rPr>
                <w:rFonts w:eastAsia="標楷體"/>
              </w:rPr>
              <w:t>一、</w:t>
            </w:r>
            <w:r w:rsidR="00274858" w:rsidRPr="0080613A">
              <w:rPr>
                <w:rFonts w:eastAsia="標楷體"/>
                <w:u w:val="single"/>
              </w:rPr>
              <w:t>本校</w:t>
            </w:r>
            <w:r w:rsidR="00274858" w:rsidRPr="0080613A">
              <w:rPr>
                <w:rFonts w:eastAsia="標楷體"/>
              </w:rPr>
              <w:t>為提昇教職員工之專業知能、激勵同仁生涯成長，增進教學服務品質及工作效能，並落實終身學習，訂定本要點。</w:t>
            </w:r>
            <w:r w:rsidRPr="0080613A">
              <w:rPr>
                <w:rFonts w:eastAsia="標楷體"/>
              </w:rPr>
              <w:t xml:space="preserve"> </w:t>
            </w:r>
          </w:p>
        </w:tc>
        <w:tc>
          <w:tcPr>
            <w:tcW w:w="1111" w:type="pct"/>
          </w:tcPr>
          <w:p w:rsidR="00274858" w:rsidRPr="0080613A" w:rsidRDefault="001F6E39" w:rsidP="00F66DF2">
            <w:pPr>
              <w:rPr>
                <w:rFonts w:eastAsia="標楷體"/>
              </w:rPr>
            </w:pPr>
            <w:r w:rsidRPr="0080613A">
              <w:rPr>
                <w:rFonts w:eastAsia="標楷體"/>
              </w:rPr>
              <w:t>文字修正</w:t>
            </w:r>
            <w:r w:rsidR="00665AE5" w:rsidRPr="0080613A">
              <w:rPr>
                <w:rFonts w:eastAsia="標楷體"/>
              </w:rPr>
              <w:t>。</w:t>
            </w:r>
          </w:p>
        </w:tc>
      </w:tr>
      <w:tr w:rsidR="0080613A" w:rsidRPr="0080613A" w:rsidTr="00291EAF">
        <w:trPr>
          <w:jc w:val="center"/>
        </w:trPr>
        <w:tc>
          <w:tcPr>
            <w:tcW w:w="1945" w:type="pct"/>
          </w:tcPr>
          <w:p w:rsidR="00D264A2" w:rsidRPr="0080613A" w:rsidRDefault="00A24804" w:rsidP="00F66DF2">
            <w:pPr>
              <w:ind w:left="480" w:hangingChars="200" w:hanging="480"/>
              <w:rPr>
                <w:rFonts w:eastAsia="標楷體"/>
              </w:rPr>
            </w:pPr>
            <w:r w:rsidRPr="0080613A">
              <w:rPr>
                <w:rFonts w:eastAsia="標楷體"/>
              </w:rPr>
              <w:t>二、</w:t>
            </w:r>
            <w:r w:rsidR="002065BC" w:rsidRPr="0080613A">
              <w:rPr>
                <w:rFonts w:eastAsia="標楷體"/>
              </w:rPr>
              <w:t>本要點所稱</w:t>
            </w:r>
            <w:r w:rsidR="00E01155" w:rsidRPr="0080613A">
              <w:rPr>
                <w:rFonts w:eastAsia="標楷體"/>
              </w:rPr>
              <w:t>進修</w:t>
            </w:r>
            <w:r w:rsidR="00843B35" w:rsidRPr="0080613A">
              <w:rPr>
                <w:rFonts w:eastAsia="標楷體"/>
              </w:rPr>
              <w:t>係指</w:t>
            </w:r>
            <w:r w:rsidR="00853252" w:rsidRPr="0080613A">
              <w:rPr>
                <w:rFonts w:eastAsia="標楷體"/>
              </w:rPr>
              <w:t>在國內</w:t>
            </w:r>
            <w:r w:rsidR="00782387" w:rsidRPr="0080613A">
              <w:rPr>
                <w:rFonts w:eastAsia="標楷體"/>
              </w:rPr>
              <w:t>學校或機構</w:t>
            </w:r>
            <w:r w:rsidR="00853252" w:rsidRPr="0080613A">
              <w:rPr>
                <w:rFonts w:eastAsia="標楷體"/>
              </w:rPr>
              <w:t>修讀與職務相關之學分</w:t>
            </w:r>
            <w:r w:rsidR="00D67183" w:rsidRPr="0080613A">
              <w:rPr>
                <w:rFonts w:eastAsia="標楷體"/>
                <w:u w:val="single"/>
              </w:rPr>
              <w:t>或</w:t>
            </w:r>
            <w:r w:rsidR="00853252" w:rsidRPr="0080613A">
              <w:rPr>
                <w:rFonts w:eastAsia="標楷體"/>
              </w:rPr>
              <w:t>學位，或從事與職務有關之訓練、研習等活動</w:t>
            </w:r>
            <w:r w:rsidR="0077374B" w:rsidRPr="0080613A">
              <w:rPr>
                <w:rFonts w:eastAsia="標楷體"/>
                <w:u w:val="single"/>
              </w:rPr>
              <w:t>，且進修後應對教學、研究或業務有貢獻</w:t>
            </w:r>
            <w:r w:rsidR="0077374B" w:rsidRPr="0080613A">
              <w:rPr>
                <w:rFonts w:eastAsia="標楷體"/>
              </w:rPr>
              <w:t>。</w:t>
            </w:r>
          </w:p>
        </w:tc>
        <w:tc>
          <w:tcPr>
            <w:tcW w:w="1945" w:type="pct"/>
          </w:tcPr>
          <w:p w:rsidR="00274858" w:rsidRPr="0080613A" w:rsidRDefault="00A24804" w:rsidP="00F66DF2">
            <w:pPr>
              <w:ind w:left="480" w:hangingChars="200" w:hanging="480"/>
              <w:rPr>
                <w:rFonts w:eastAsia="標楷體"/>
              </w:rPr>
            </w:pPr>
            <w:r w:rsidRPr="0080613A">
              <w:rPr>
                <w:rFonts w:eastAsia="標楷體"/>
              </w:rPr>
              <w:t>二、</w:t>
            </w:r>
            <w:r w:rsidR="00274858" w:rsidRPr="0080613A">
              <w:rPr>
                <w:rFonts w:eastAsia="標楷體"/>
              </w:rPr>
              <w:t>本要點所稱進修</w:t>
            </w:r>
            <w:r w:rsidR="00274858" w:rsidRPr="0080613A">
              <w:rPr>
                <w:rFonts w:eastAsia="標楷體"/>
                <w:u w:val="single"/>
              </w:rPr>
              <w:t>、訓練及研習，</w:t>
            </w:r>
            <w:r w:rsidR="00274858" w:rsidRPr="0080613A">
              <w:rPr>
                <w:rFonts w:eastAsia="標楷體"/>
              </w:rPr>
              <w:t>係指</w:t>
            </w:r>
            <w:r w:rsidR="00274858" w:rsidRPr="0080613A">
              <w:rPr>
                <w:rFonts w:eastAsia="標楷體"/>
                <w:u w:val="single"/>
              </w:rPr>
              <w:t>教職員工</w:t>
            </w:r>
            <w:r w:rsidR="00274858" w:rsidRPr="0080613A">
              <w:rPr>
                <w:rFonts w:eastAsia="標楷體"/>
              </w:rPr>
              <w:t>在國內學校或機構</w:t>
            </w:r>
            <w:r w:rsidR="00274858" w:rsidRPr="0080613A">
              <w:rPr>
                <w:rFonts w:eastAsia="標楷體"/>
                <w:u w:val="single"/>
              </w:rPr>
              <w:t>，</w:t>
            </w:r>
            <w:r w:rsidR="00274858" w:rsidRPr="0080613A">
              <w:rPr>
                <w:rFonts w:eastAsia="標楷體"/>
              </w:rPr>
              <w:t>修讀與職務相關之學分</w:t>
            </w:r>
            <w:r w:rsidR="00274858" w:rsidRPr="0080613A">
              <w:rPr>
                <w:rFonts w:eastAsia="標楷體"/>
                <w:u w:val="single"/>
              </w:rPr>
              <w:t>、</w:t>
            </w:r>
            <w:r w:rsidR="00274858" w:rsidRPr="0080613A">
              <w:rPr>
                <w:rFonts w:eastAsia="標楷體"/>
              </w:rPr>
              <w:t>學位，或從事與職務有關之訓練、研習等活動。</w:t>
            </w:r>
          </w:p>
        </w:tc>
        <w:tc>
          <w:tcPr>
            <w:tcW w:w="1111" w:type="pct"/>
          </w:tcPr>
          <w:p w:rsidR="001F6E39" w:rsidRPr="0080613A" w:rsidRDefault="00D67183" w:rsidP="00F66DF2">
            <w:pPr>
              <w:pStyle w:val="ab"/>
              <w:numPr>
                <w:ilvl w:val="0"/>
                <w:numId w:val="17"/>
              </w:numPr>
              <w:ind w:leftChars="0" w:left="227" w:hanging="227"/>
              <w:rPr>
                <w:rFonts w:eastAsia="標楷體"/>
              </w:rPr>
            </w:pPr>
            <w:r w:rsidRPr="0080613A">
              <w:rPr>
                <w:rFonts w:eastAsia="標楷體"/>
              </w:rPr>
              <w:t>文字修正。</w:t>
            </w:r>
          </w:p>
          <w:p w:rsidR="001F6E39" w:rsidRPr="0080613A" w:rsidRDefault="001F6E39" w:rsidP="00F66DF2">
            <w:pPr>
              <w:pStyle w:val="ab"/>
              <w:numPr>
                <w:ilvl w:val="0"/>
                <w:numId w:val="17"/>
              </w:numPr>
              <w:ind w:leftChars="0" w:left="227" w:hanging="227"/>
              <w:rPr>
                <w:rFonts w:eastAsia="標楷體"/>
              </w:rPr>
            </w:pPr>
            <w:r w:rsidRPr="0080613A">
              <w:rPr>
                <w:rFonts w:eastAsia="標楷體"/>
              </w:rPr>
              <w:t>第</w:t>
            </w:r>
            <w:r w:rsidR="00BC2226" w:rsidRPr="0080613A">
              <w:rPr>
                <w:rFonts w:eastAsia="標楷體" w:hint="eastAsia"/>
              </w:rPr>
              <w:t>4</w:t>
            </w:r>
            <w:r w:rsidR="0091618F" w:rsidRPr="0080613A">
              <w:rPr>
                <w:rFonts w:eastAsia="標楷體" w:hint="eastAsia"/>
              </w:rPr>
              <w:t>點</w:t>
            </w:r>
            <w:r w:rsidRPr="0080613A">
              <w:rPr>
                <w:rFonts w:eastAsia="標楷體"/>
              </w:rPr>
              <w:t>第</w:t>
            </w:r>
            <w:r w:rsidR="00BC2226" w:rsidRPr="0080613A">
              <w:rPr>
                <w:rFonts w:eastAsia="標楷體" w:hint="eastAsia"/>
              </w:rPr>
              <w:t>2</w:t>
            </w:r>
            <w:r w:rsidR="00BC2226" w:rsidRPr="0080613A">
              <w:rPr>
                <w:rFonts w:eastAsia="標楷體" w:hint="eastAsia"/>
              </w:rPr>
              <w:t>項</w:t>
            </w:r>
            <w:r w:rsidRPr="0080613A">
              <w:rPr>
                <w:rFonts w:eastAsia="標楷體"/>
              </w:rPr>
              <w:t>整併入本</w:t>
            </w:r>
            <w:r w:rsidR="0091618F" w:rsidRPr="0080613A">
              <w:rPr>
                <w:rFonts w:eastAsia="標楷體"/>
              </w:rPr>
              <w:t>點</w:t>
            </w:r>
            <w:r w:rsidRPr="0080613A">
              <w:rPr>
                <w:rFonts w:eastAsia="標楷體"/>
              </w:rPr>
              <w:t>。</w:t>
            </w:r>
          </w:p>
        </w:tc>
      </w:tr>
      <w:tr w:rsidR="0080613A" w:rsidRPr="0080613A" w:rsidTr="00291EAF">
        <w:trPr>
          <w:jc w:val="center"/>
        </w:trPr>
        <w:tc>
          <w:tcPr>
            <w:tcW w:w="1945" w:type="pct"/>
          </w:tcPr>
          <w:p w:rsidR="007B09C1" w:rsidRPr="0080613A" w:rsidRDefault="007960E5" w:rsidP="00F66DF2">
            <w:pPr>
              <w:rPr>
                <w:rFonts w:eastAsia="標楷體"/>
                <w:u w:val="single"/>
              </w:rPr>
            </w:pPr>
            <w:r w:rsidRPr="0080613A">
              <w:rPr>
                <w:rFonts w:eastAsia="標楷體" w:hint="eastAsia"/>
              </w:rPr>
              <w:t>同現行條文</w:t>
            </w:r>
          </w:p>
        </w:tc>
        <w:tc>
          <w:tcPr>
            <w:tcW w:w="1945" w:type="pct"/>
          </w:tcPr>
          <w:p w:rsidR="00274858" w:rsidRPr="0080613A" w:rsidRDefault="00DF5FF5" w:rsidP="00F66DF2">
            <w:pPr>
              <w:rPr>
                <w:rFonts w:eastAsia="標楷體"/>
              </w:rPr>
            </w:pPr>
            <w:r w:rsidRPr="0080613A">
              <w:rPr>
                <w:rFonts w:eastAsia="標楷體"/>
              </w:rPr>
              <w:t>三、</w:t>
            </w:r>
            <w:r w:rsidR="00274858" w:rsidRPr="0080613A">
              <w:rPr>
                <w:rFonts w:eastAsia="標楷體"/>
              </w:rPr>
              <w:t>本要點相關名詞定義如下：</w:t>
            </w:r>
          </w:p>
          <w:p w:rsidR="00B75D17"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Pr="0080613A">
              <w:rPr>
                <w:rFonts w:eastAsia="標楷體" w:hint="eastAsia"/>
              </w:rPr>
              <w:t>帶職帶薪：全時間進修，保留職務並照支薪給。</w:t>
            </w:r>
          </w:p>
          <w:p w:rsidR="00B75D17"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二</w:t>
            </w:r>
            <w:r w:rsidRPr="0080613A">
              <w:rPr>
                <w:rFonts w:eastAsia="標楷體" w:hint="eastAsia"/>
              </w:rPr>
              <w:t>)</w:t>
            </w:r>
            <w:r w:rsidRPr="0080613A">
              <w:rPr>
                <w:rFonts w:eastAsia="標楷體" w:hint="eastAsia"/>
              </w:rPr>
              <w:t>留職停薪：全時間進修，保留職缺但停止支薪。</w:t>
            </w:r>
          </w:p>
          <w:p w:rsidR="00B75D17"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三</w:t>
            </w:r>
            <w:r w:rsidRPr="0080613A">
              <w:rPr>
                <w:rFonts w:eastAsia="標楷體" w:hint="eastAsia"/>
              </w:rPr>
              <w:t>)</w:t>
            </w:r>
            <w:r w:rsidRPr="0080613A">
              <w:rPr>
                <w:rFonts w:eastAsia="標楷體" w:hint="eastAsia"/>
              </w:rPr>
              <w:t>在職進修：</w:t>
            </w:r>
          </w:p>
          <w:p w:rsidR="00B75D17" w:rsidRPr="0080613A" w:rsidRDefault="00B75D17" w:rsidP="00F66DF2">
            <w:pPr>
              <w:ind w:leftChars="250" w:left="840" w:hangingChars="100" w:hanging="240"/>
              <w:rPr>
                <w:rFonts w:eastAsia="標楷體"/>
              </w:rPr>
            </w:pPr>
            <w:r w:rsidRPr="0080613A">
              <w:rPr>
                <w:rFonts w:eastAsia="標楷體" w:hint="eastAsia"/>
              </w:rPr>
              <w:t>1.</w:t>
            </w:r>
            <w:r w:rsidRPr="0080613A">
              <w:rPr>
                <w:rFonts w:eastAsia="標楷體" w:hint="eastAsia"/>
              </w:rPr>
              <w:t>公假進修：利用公假進修、訓練及研習。</w:t>
            </w:r>
          </w:p>
          <w:p w:rsidR="00274858" w:rsidRPr="0080613A" w:rsidRDefault="00B75D17" w:rsidP="00F66DF2">
            <w:pPr>
              <w:ind w:leftChars="250" w:left="840" w:hangingChars="100" w:hanging="240"/>
              <w:rPr>
                <w:rFonts w:eastAsia="標楷體"/>
              </w:rPr>
            </w:pPr>
            <w:r w:rsidRPr="0080613A">
              <w:rPr>
                <w:rFonts w:eastAsia="標楷體" w:hint="eastAsia"/>
              </w:rPr>
              <w:t>2.</w:t>
            </w:r>
            <w:r w:rsidRPr="0080613A">
              <w:rPr>
                <w:rFonts w:eastAsia="標楷體" w:hint="eastAsia"/>
              </w:rPr>
              <w:t>公餘進修：利用假期、週末或夜間進修、訓練及研習。</w:t>
            </w:r>
          </w:p>
        </w:tc>
        <w:tc>
          <w:tcPr>
            <w:tcW w:w="1111" w:type="pct"/>
          </w:tcPr>
          <w:p w:rsidR="000E6F16" w:rsidRPr="0080613A" w:rsidRDefault="007960E5" w:rsidP="00F66DF2">
            <w:pPr>
              <w:rPr>
                <w:rFonts w:eastAsia="標楷體"/>
              </w:rPr>
            </w:pPr>
            <w:r w:rsidRPr="0080613A">
              <w:rPr>
                <w:rFonts w:eastAsia="標楷體" w:hint="eastAsia"/>
              </w:rPr>
              <w:t>本</w:t>
            </w:r>
            <w:r w:rsidR="0091618F" w:rsidRPr="0080613A">
              <w:rPr>
                <w:rFonts w:eastAsia="標楷體" w:hint="eastAsia"/>
              </w:rPr>
              <w:t>點</w:t>
            </w:r>
            <w:r w:rsidRPr="0080613A">
              <w:rPr>
                <w:rFonts w:eastAsia="標楷體" w:hint="eastAsia"/>
              </w:rPr>
              <w:t>未修正</w:t>
            </w:r>
            <w:r w:rsidR="00F90F54" w:rsidRPr="0080613A">
              <w:rPr>
                <w:rFonts w:eastAsia="標楷體" w:hint="eastAsia"/>
              </w:rPr>
              <w:t>。</w:t>
            </w:r>
          </w:p>
        </w:tc>
      </w:tr>
      <w:tr w:rsidR="0080613A" w:rsidRPr="0080613A" w:rsidTr="00291EAF">
        <w:trPr>
          <w:jc w:val="center"/>
        </w:trPr>
        <w:tc>
          <w:tcPr>
            <w:tcW w:w="1945" w:type="pct"/>
          </w:tcPr>
          <w:p w:rsidR="00853252" w:rsidRPr="0080613A" w:rsidRDefault="00DF5FF5" w:rsidP="00F66DF2">
            <w:pPr>
              <w:rPr>
                <w:rFonts w:eastAsia="標楷體"/>
              </w:rPr>
            </w:pPr>
            <w:r w:rsidRPr="0080613A">
              <w:rPr>
                <w:rFonts w:eastAsia="標楷體"/>
              </w:rPr>
              <w:t>四、</w:t>
            </w:r>
            <w:r w:rsidR="00FE1B0C" w:rsidRPr="0080613A">
              <w:rPr>
                <w:rFonts w:eastAsia="標楷體"/>
                <w:u w:val="single"/>
              </w:rPr>
              <w:t>申請</w:t>
            </w:r>
            <w:r w:rsidR="00FE1B0C" w:rsidRPr="0080613A">
              <w:rPr>
                <w:rFonts w:eastAsia="標楷體"/>
              </w:rPr>
              <w:t>資格與原則</w:t>
            </w:r>
            <w:r w:rsidR="00853252" w:rsidRPr="0080613A">
              <w:rPr>
                <w:rFonts w:eastAsia="標楷體"/>
              </w:rPr>
              <w:t>：</w:t>
            </w:r>
          </w:p>
          <w:p w:rsidR="007960E5"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007960E5" w:rsidRPr="0080613A">
              <w:rPr>
                <w:rFonts w:eastAsia="標楷體"/>
              </w:rPr>
              <w:t>本校教職員工</w:t>
            </w:r>
            <w:r w:rsidR="00AF2FE5" w:rsidRPr="0080613A">
              <w:rPr>
                <w:rFonts w:eastAsia="標楷體" w:hint="eastAsia"/>
              </w:rPr>
              <w:t>（</w:t>
            </w:r>
            <w:r w:rsidR="007960E5" w:rsidRPr="0080613A">
              <w:rPr>
                <w:rFonts w:eastAsia="標楷體"/>
              </w:rPr>
              <w:t>不含預聘教師</w:t>
            </w:r>
            <w:r w:rsidR="00AF2FE5" w:rsidRPr="0080613A">
              <w:rPr>
                <w:rFonts w:eastAsia="標楷體" w:hint="eastAsia"/>
              </w:rPr>
              <w:t>）</w:t>
            </w:r>
            <w:r w:rsidR="007960E5" w:rsidRPr="0080613A">
              <w:rPr>
                <w:rFonts w:eastAsia="標楷體"/>
              </w:rPr>
              <w:t>連續任職滿</w:t>
            </w:r>
            <w:r w:rsidR="00265782" w:rsidRPr="0080613A">
              <w:rPr>
                <w:rFonts w:eastAsia="標楷體" w:hint="eastAsia"/>
                <w:u w:val="single"/>
              </w:rPr>
              <w:t>2</w:t>
            </w:r>
            <w:r w:rsidR="007960E5" w:rsidRPr="0080613A">
              <w:rPr>
                <w:rFonts w:eastAsia="標楷體"/>
              </w:rPr>
              <w:t>年以上，且專任教師前次</w:t>
            </w:r>
            <w:r w:rsidR="007960E5" w:rsidRPr="0080613A">
              <w:rPr>
                <w:rFonts w:eastAsia="標楷體" w:hint="eastAsia"/>
                <w:u w:val="single"/>
              </w:rPr>
              <w:t>評鑑</w:t>
            </w:r>
            <w:r w:rsidR="007960E5" w:rsidRPr="0080613A">
              <w:rPr>
                <w:rFonts w:eastAsia="標楷體"/>
              </w:rPr>
              <w:t>合格，職員工前</w:t>
            </w:r>
            <w:r w:rsidR="00265782" w:rsidRPr="0080613A">
              <w:rPr>
                <w:rFonts w:eastAsia="標楷體" w:hint="eastAsia"/>
                <w:u w:val="single"/>
              </w:rPr>
              <w:t>2</w:t>
            </w:r>
            <w:r w:rsidR="00265782" w:rsidRPr="0080613A">
              <w:rPr>
                <w:rFonts w:eastAsia="標楷體" w:hint="eastAsia"/>
                <w:u w:val="single"/>
              </w:rPr>
              <w:t>學</w:t>
            </w:r>
            <w:r w:rsidR="007960E5" w:rsidRPr="0080613A">
              <w:rPr>
                <w:rFonts w:eastAsia="標楷體"/>
                <w:u w:val="single"/>
              </w:rPr>
              <w:t>年</w:t>
            </w:r>
            <w:r w:rsidR="007960E5" w:rsidRPr="0080613A">
              <w:rPr>
                <w:rFonts w:eastAsia="標楷體"/>
              </w:rPr>
              <w:t>考績為</w:t>
            </w:r>
            <w:r w:rsidR="007960E5" w:rsidRPr="0080613A">
              <w:rPr>
                <w:rFonts w:eastAsia="標楷體" w:hint="eastAsia"/>
                <w:u w:val="single"/>
              </w:rPr>
              <w:t>佳</w:t>
            </w:r>
            <w:r w:rsidR="007960E5" w:rsidRPr="0080613A">
              <w:rPr>
                <w:rFonts w:eastAsia="標楷體" w:hint="eastAsia"/>
              </w:rPr>
              <w:t>等</w:t>
            </w:r>
            <w:r w:rsidR="007960E5" w:rsidRPr="0080613A">
              <w:rPr>
                <w:rFonts w:eastAsia="標楷體"/>
              </w:rPr>
              <w:t>以上者。但本校專案選派者不受此限。</w:t>
            </w:r>
          </w:p>
          <w:p w:rsidR="007960E5" w:rsidRPr="0080613A" w:rsidRDefault="00D32FAD" w:rsidP="00F66DF2">
            <w:pPr>
              <w:ind w:leftChars="200" w:left="900" w:hangingChars="175" w:hanging="420"/>
              <w:rPr>
                <w:rFonts w:eastAsia="標楷體"/>
              </w:rPr>
            </w:pPr>
            <w:r w:rsidRPr="0080613A">
              <w:rPr>
                <w:rFonts w:eastAsia="標楷體" w:hint="eastAsia"/>
                <w:u w:val="single"/>
              </w:rPr>
              <w:lastRenderedPageBreak/>
              <w:t>(</w:t>
            </w:r>
            <w:r w:rsidRPr="0080613A">
              <w:rPr>
                <w:rFonts w:eastAsia="標楷體" w:hint="eastAsia"/>
                <w:u w:val="single"/>
              </w:rPr>
              <w:t>二</w:t>
            </w:r>
            <w:r w:rsidRPr="0080613A">
              <w:rPr>
                <w:rFonts w:eastAsia="標楷體" w:hint="eastAsia"/>
                <w:u w:val="single"/>
              </w:rPr>
              <w:t>)</w:t>
            </w:r>
            <w:r w:rsidR="007960E5" w:rsidRPr="0080613A">
              <w:rPr>
                <w:rFonts w:eastAsia="標楷體"/>
              </w:rPr>
              <w:t>以不影響教學或業務及增加人力為原則，其原任課程或業務，推薦單位須安排有適當人員擔任。</w:t>
            </w:r>
          </w:p>
          <w:p w:rsidR="00A15149" w:rsidRPr="0080613A" w:rsidRDefault="00D32FAD" w:rsidP="00F66DF2">
            <w:pPr>
              <w:ind w:leftChars="200" w:left="900" w:hangingChars="175" w:hanging="420"/>
              <w:rPr>
                <w:rFonts w:eastAsia="標楷體"/>
              </w:rPr>
            </w:pPr>
            <w:r w:rsidRPr="0080613A">
              <w:rPr>
                <w:rFonts w:eastAsia="標楷體" w:hint="eastAsia"/>
                <w:u w:val="single"/>
              </w:rPr>
              <w:t>(</w:t>
            </w:r>
            <w:r w:rsidRPr="0080613A">
              <w:rPr>
                <w:rFonts w:eastAsia="標楷體" w:hint="eastAsia"/>
                <w:u w:val="single"/>
              </w:rPr>
              <w:t>三</w:t>
            </w:r>
            <w:r w:rsidRPr="0080613A">
              <w:rPr>
                <w:rFonts w:eastAsia="標楷體" w:hint="eastAsia"/>
                <w:u w:val="single"/>
              </w:rPr>
              <w:t>)</w:t>
            </w:r>
            <w:r w:rsidR="007960E5" w:rsidRPr="0080613A">
              <w:rPr>
                <w:rFonts w:eastAsia="標楷體"/>
              </w:rPr>
              <w:t>擔任學校行政主管職務，且全時間進修期限在</w:t>
            </w:r>
            <w:r w:rsidR="00265782" w:rsidRPr="0080613A">
              <w:rPr>
                <w:rFonts w:eastAsia="標楷體" w:hint="eastAsia"/>
                <w:u w:val="single"/>
              </w:rPr>
              <w:t>6</w:t>
            </w:r>
            <w:r w:rsidR="007960E5" w:rsidRPr="0080613A">
              <w:rPr>
                <w:rFonts w:eastAsia="標楷體"/>
              </w:rPr>
              <w:t>個月以上者，得免兼行政主管職務，未滿</w:t>
            </w:r>
            <w:r w:rsidR="00265782" w:rsidRPr="0080613A">
              <w:rPr>
                <w:rFonts w:eastAsia="標楷體" w:hint="eastAsia"/>
                <w:u w:val="single"/>
              </w:rPr>
              <w:t>6</w:t>
            </w:r>
            <w:r w:rsidR="007960E5" w:rsidRPr="0080613A">
              <w:rPr>
                <w:rFonts w:eastAsia="標楷體"/>
              </w:rPr>
              <w:t>個月者，須有適當之代理人員，並報經校長核定。</w:t>
            </w:r>
          </w:p>
        </w:tc>
        <w:tc>
          <w:tcPr>
            <w:tcW w:w="1945" w:type="pct"/>
          </w:tcPr>
          <w:p w:rsidR="00274858" w:rsidRPr="0080613A" w:rsidRDefault="00DF5FF5" w:rsidP="00F66DF2">
            <w:pPr>
              <w:rPr>
                <w:rFonts w:eastAsia="標楷體"/>
              </w:rPr>
            </w:pPr>
            <w:r w:rsidRPr="0080613A">
              <w:rPr>
                <w:rFonts w:eastAsia="標楷體"/>
              </w:rPr>
              <w:lastRenderedPageBreak/>
              <w:t>四、</w:t>
            </w:r>
            <w:r w:rsidR="00274858" w:rsidRPr="0080613A">
              <w:rPr>
                <w:rFonts w:eastAsia="標楷體"/>
                <w:u w:val="single"/>
              </w:rPr>
              <w:t>基本</w:t>
            </w:r>
            <w:r w:rsidR="00274858" w:rsidRPr="0080613A">
              <w:rPr>
                <w:rFonts w:eastAsia="標楷體"/>
              </w:rPr>
              <w:t>資格與原則：</w:t>
            </w:r>
          </w:p>
          <w:p w:rsidR="00274858" w:rsidRPr="0080613A" w:rsidRDefault="005F64E3" w:rsidP="00F66DF2">
            <w:pPr>
              <w:ind w:leftChars="200" w:left="90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00274858" w:rsidRPr="0080613A">
              <w:rPr>
                <w:rFonts w:eastAsia="標楷體"/>
              </w:rPr>
              <w:t>本校教職員工</w:t>
            </w:r>
            <w:r w:rsidR="00AF2FE5" w:rsidRPr="0080613A">
              <w:rPr>
                <w:rFonts w:eastAsia="標楷體" w:hint="eastAsia"/>
              </w:rPr>
              <w:t>（</w:t>
            </w:r>
            <w:r w:rsidR="00274858" w:rsidRPr="0080613A">
              <w:rPr>
                <w:rFonts w:eastAsia="標楷體"/>
              </w:rPr>
              <w:t>不含預聘教師</w:t>
            </w:r>
            <w:r w:rsidR="00AF2FE5" w:rsidRPr="0080613A">
              <w:rPr>
                <w:rFonts w:eastAsia="標楷體" w:hint="eastAsia"/>
              </w:rPr>
              <w:t>）</w:t>
            </w:r>
            <w:r w:rsidR="00274858" w:rsidRPr="0080613A">
              <w:rPr>
                <w:rFonts w:eastAsia="標楷體"/>
              </w:rPr>
              <w:t>連續任職滿</w:t>
            </w:r>
            <w:r w:rsidR="00274858" w:rsidRPr="0080613A">
              <w:rPr>
                <w:rFonts w:eastAsia="標楷體"/>
                <w:u w:val="single"/>
              </w:rPr>
              <w:t>二</w:t>
            </w:r>
            <w:r w:rsidR="00274858" w:rsidRPr="0080613A">
              <w:rPr>
                <w:rFonts w:eastAsia="標楷體"/>
              </w:rPr>
              <w:t>年以上，且專任教師前次</w:t>
            </w:r>
            <w:r w:rsidR="00274858" w:rsidRPr="0080613A">
              <w:rPr>
                <w:rFonts w:eastAsia="標楷體"/>
                <w:u w:val="single"/>
              </w:rPr>
              <w:t>評估</w:t>
            </w:r>
            <w:r w:rsidR="00274858" w:rsidRPr="0080613A">
              <w:rPr>
                <w:rFonts w:eastAsia="標楷體"/>
              </w:rPr>
              <w:t>合格，職員工前</w:t>
            </w:r>
            <w:r w:rsidR="00274858" w:rsidRPr="0080613A">
              <w:rPr>
                <w:rFonts w:eastAsia="標楷體"/>
                <w:u w:val="single"/>
              </w:rPr>
              <w:t>二年</w:t>
            </w:r>
            <w:r w:rsidR="00274858" w:rsidRPr="0080613A">
              <w:rPr>
                <w:rFonts w:eastAsia="標楷體"/>
              </w:rPr>
              <w:t>考績為</w:t>
            </w:r>
            <w:r w:rsidR="00274858" w:rsidRPr="0080613A">
              <w:rPr>
                <w:rFonts w:eastAsia="標楷體"/>
                <w:u w:val="single"/>
              </w:rPr>
              <w:t>良</w:t>
            </w:r>
            <w:r w:rsidR="00274858" w:rsidRPr="0080613A">
              <w:rPr>
                <w:rFonts w:eastAsia="標楷體"/>
              </w:rPr>
              <w:t>等以上者。但本校專案選派者不受此限。</w:t>
            </w:r>
          </w:p>
          <w:p w:rsidR="00274858" w:rsidRPr="0080613A" w:rsidRDefault="005F64E3" w:rsidP="00F66DF2">
            <w:pPr>
              <w:ind w:leftChars="200" w:left="900" w:hangingChars="175" w:hanging="420"/>
              <w:rPr>
                <w:rFonts w:eastAsia="標楷體"/>
              </w:rPr>
            </w:pPr>
            <w:r w:rsidRPr="0080613A">
              <w:rPr>
                <w:rFonts w:eastAsia="標楷體" w:hint="eastAsia"/>
                <w:u w:val="single"/>
              </w:rPr>
              <w:lastRenderedPageBreak/>
              <w:t>(</w:t>
            </w:r>
            <w:r w:rsidRPr="0080613A">
              <w:rPr>
                <w:rFonts w:eastAsia="標楷體" w:hint="eastAsia"/>
                <w:u w:val="single"/>
              </w:rPr>
              <w:t>二</w:t>
            </w:r>
            <w:r w:rsidRPr="0080613A">
              <w:rPr>
                <w:rFonts w:eastAsia="標楷體" w:hint="eastAsia"/>
                <w:u w:val="single"/>
              </w:rPr>
              <w:t>)</w:t>
            </w:r>
            <w:r w:rsidR="00274858" w:rsidRPr="0080613A">
              <w:rPr>
                <w:rFonts w:eastAsia="標楷體"/>
                <w:u w:val="single"/>
              </w:rPr>
              <w:t>進修、訓練及研習後應對教學、研究或業務有貢獻</w:t>
            </w:r>
            <w:r w:rsidR="00274858" w:rsidRPr="0080613A">
              <w:rPr>
                <w:rFonts w:eastAsia="標楷體"/>
              </w:rPr>
              <w:t>。</w:t>
            </w:r>
          </w:p>
          <w:p w:rsidR="00274858" w:rsidRPr="0080613A" w:rsidRDefault="005F64E3" w:rsidP="00F66DF2">
            <w:pPr>
              <w:ind w:leftChars="200" w:left="900" w:hangingChars="175" w:hanging="420"/>
              <w:rPr>
                <w:rFonts w:eastAsia="標楷體"/>
              </w:rPr>
            </w:pPr>
            <w:r w:rsidRPr="0080613A">
              <w:rPr>
                <w:rFonts w:eastAsia="標楷體" w:hint="eastAsia"/>
                <w:u w:val="single"/>
              </w:rPr>
              <w:t>(</w:t>
            </w:r>
            <w:r w:rsidRPr="0080613A">
              <w:rPr>
                <w:rFonts w:eastAsia="標楷體" w:hint="eastAsia"/>
                <w:u w:val="single"/>
              </w:rPr>
              <w:t>三</w:t>
            </w:r>
            <w:r w:rsidRPr="0080613A">
              <w:rPr>
                <w:rFonts w:eastAsia="標楷體" w:hint="eastAsia"/>
                <w:u w:val="single"/>
              </w:rPr>
              <w:t>)</w:t>
            </w:r>
            <w:r w:rsidR="00274858" w:rsidRPr="0080613A">
              <w:rPr>
                <w:rFonts w:eastAsia="標楷體"/>
              </w:rPr>
              <w:t>以不影響教學或業務及增加人力為原則，其原任課程或業務，推薦單位須安排有適當人員擔任。</w:t>
            </w:r>
          </w:p>
          <w:p w:rsidR="00274858" w:rsidRPr="0080613A" w:rsidRDefault="005F64E3" w:rsidP="00F66DF2">
            <w:pPr>
              <w:ind w:leftChars="200" w:left="900" w:hangingChars="175" w:hanging="420"/>
              <w:rPr>
                <w:rFonts w:eastAsia="標楷體"/>
              </w:rPr>
            </w:pPr>
            <w:r w:rsidRPr="0080613A">
              <w:rPr>
                <w:rFonts w:eastAsia="標楷體" w:hint="eastAsia"/>
                <w:u w:val="single"/>
              </w:rPr>
              <w:t>(</w:t>
            </w:r>
            <w:r w:rsidRPr="0080613A">
              <w:rPr>
                <w:rFonts w:eastAsia="標楷體" w:hint="eastAsia"/>
                <w:u w:val="single"/>
              </w:rPr>
              <w:t>四</w:t>
            </w:r>
            <w:r w:rsidRPr="0080613A">
              <w:rPr>
                <w:rFonts w:eastAsia="標楷體" w:hint="eastAsia"/>
                <w:u w:val="single"/>
              </w:rPr>
              <w:t>)</w:t>
            </w:r>
            <w:r w:rsidR="00274858" w:rsidRPr="0080613A">
              <w:rPr>
                <w:rFonts w:eastAsia="標楷體"/>
              </w:rPr>
              <w:t>擔任學校行政主管職務，且全時間進修期限在</w:t>
            </w:r>
            <w:r w:rsidR="00274858" w:rsidRPr="0080613A">
              <w:rPr>
                <w:rFonts w:eastAsia="標楷體"/>
                <w:u w:val="single"/>
              </w:rPr>
              <w:t>六</w:t>
            </w:r>
            <w:r w:rsidR="00274858" w:rsidRPr="0080613A">
              <w:rPr>
                <w:rFonts w:eastAsia="標楷體"/>
              </w:rPr>
              <w:t>個月以上者，得免兼行政主管職務，未滿</w:t>
            </w:r>
            <w:r w:rsidR="00274858" w:rsidRPr="0080613A">
              <w:rPr>
                <w:rFonts w:eastAsia="標楷體"/>
                <w:u w:val="single"/>
              </w:rPr>
              <w:t>六</w:t>
            </w:r>
            <w:r w:rsidR="00274858" w:rsidRPr="0080613A">
              <w:rPr>
                <w:rFonts w:eastAsia="標楷體"/>
              </w:rPr>
              <w:t>個月者，須有適當之代理人員，並報經校長核定。</w:t>
            </w:r>
          </w:p>
          <w:p w:rsidR="00274858" w:rsidRPr="0080613A" w:rsidRDefault="00274858" w:rsidP="00F66DF2">
            <w:pPr>
              <w:ind w:leftChars="200" w:left="900" w:hangingChars="175" w:hanging="420"/>
              <w:rPr>
                <w:rFonts w:eastAsia="標楷體"/>
              </w:rPr>
            </w:pPr>
            <w:r w:rsidRPr="0080613A">
              <w:rPr>
                <w:rFonts w:eastAsia="標楷體"/>
                <w:u w:val="single"/>
              </w:rPr>
              <w:t>(</w:t>
            </w:r>
            <w:r w:rsidRPr="0080613A">
              <w:rPr>
                <w:rFonts w:eastAsia="標楷體"/>
                <w:u w:val="single"/>
              </w:rPr>
              <w:t>五</w:t>
            </w:r>
            <w:r w:rsidRPr="0080613A">
              <w:rPr>
                <w:rFonts w:eastAsia="標楷體"/>
                <w:u w:val="single"/>
              </w:rPr>
              <w:t>)</w:t>
            </w:r>
            <w:r w:rsidRPr="0080613A">
              <w:rPr>
                <w:rFonts w:eastAsia="標楷體"/>
                <w:u w:val="single"/>
              </w:rPr>
              <w:t>本校專任教師合聘附屬機構醫事人員依其相關規定辦理。</w:t>
            </w:r>
          </w:p>
        </w:tc>
        <w:tc>
          <w:tcPr>
            <w:tcW w:w="1111" w:type="pct"/>
          </w:tcPr>
          <w:p w:rsidR="00EE60C0" w:rsidRPr="0080613A" w:rsidRDefault="00DF5FF5" w:rsidP="00F66DF2">
            <w:pPr>
              <w:pStyle w:val="ab"/>
              <w:numPr>
                <w:ilvl w:val="1"/>
                <w:numId w:val="14"/>
              </w:numPr>
              <w:ind w:leftChars="0" w:left="227" w:hanging="227"/>
              <w:rPr>
                <w:rFonts w:eastAsia="標楷體"/>
              </w:rPr>
            </w:pPr>
            <w:r w:rsidRPr="0080613A">
              <w:rPr>
                <w:rFonts w:eastAsia="標楷體"/>
              </w:rPr>
              <w:lastRenderedPageBreak/>
              <w:t>文字修正，並配合相關法規修正專有名詞。</w:t>
            </w:r>
          </w:p>
          <w:p w:rsidR="00BC2226" w:rsidRPr="0080613A" w:rsidRDefault="00BC2226" w:rsidP="00F66DF2">
            <w:pPr>
              <w:pStyle w:val="ab"/>
              <w:numPr>
                <w:ilvl w:val="1"/>
                <w:numId w:val="14"/>
              </w:numPr>
              <w:ind w:leftChars="0" w:left="227" w:hanging="227"/>
              <w:rPr>
                <w:rFonts w:eastAsia="標楷體"/>
              </w:rPr>
            </w:pPr>
            <w:r w:rsidRPr="0080613A">
              <w:rPr>
                <w:rFonts w:eastAsia="標楷體" w:hint="eastAsia"/>
              </w:rPr>
              <w:t>款次變更。</w:t>
            </w:r>
          </w:p>
          <w:p w:rsidR="00EE60C0" w:rsidRPr="0080613A" w:rsidRDefault="005A6FD5" w:rsidP="00F66DF2">
            <w:pPr>
              <w:pStyle w:val="ab"/>
              <w:numPr>
                <w:ilvl w:val="1"/>
                <w:numId w:val="14"/>
              </w:numPr>
              <w:ind w:leftChars="0" w:left="227" w:hanging="227"/>
              <w:rPr>
                <w:rFonts w:eastAsia="標楷體"/>
              </w:rPr>
            </w:pPr>
            <w:r w:rsidRPr="0080613A">
              <w:rPr>
                <w:rFonts w:eastAsia="標楷體" w:hAnsi="標楷體"/>
              </w:rPr>
              <w:t>依</w:t>
            </w:r>
            <w:r w:rsidRPr="0080613A">
              <w:rPr>
                <w:rFonts w:eastAsia="標楷體"/>
              </w:rPr>
              <w:t>106</w:t>
            </w:r>
            <w:r w:rsidRPr="0080613A">
              <w:rPr>
                <w:rFonts w:eastAsia="標楷體" w:hAnsi="標楷體"/>
              </w:rPr>
              <w:t>年</w:t>
            </w:r>
            <w:r w:rsidRPr="0080613A">
              <w:rPr>
                <w:rFonts w:eastAsia="標楷體"/>
              </w:rPr>
              <w:t>6</w:t>
            </w:r>
            <w:r w:rsidRPr="0080613A">
              <w:rPr>
                <w:rFonts w:eastAsia="標楷體" w:hAnsi="標楷體"/>
              </w:rPr>
              <w:t>月</w:t>
            </w:r>
            <w:r w:rsidRPr="0080613A">
              <w:rPr>
                <w:rFonts w:eastAsia="標楷體"/>
              </w:rPr>
              <w:t>22</w:t>
            </w:r>
            <w:r w:rsidRPr="0080613A">
              <w:rPr>
                <w:rFonts w:eastAsia="標楷體" w:hAnsi="標楷體"/>
              </w:rPr>
              <w:t>日</w:t>
            </w:r>
            <w:r w:rsidRPr="0080613A">
              <w:rPr>
                <w:rFonts w:eastAsia="標楷體"/>
              </w:rPr>
              <w:t>105</w:t>
            </w:r>
            <w:r w:rsidRPr="0080613A">
              <w:rPr>
                <w:rFonts w:eastAsia="標楷體" w:hAnsi="標楷體"/>
              </w:rPr>
              <w:t>學年度第</w:t>
            </w:r>
            <w:r w:rsidRPr="0080613A">
              <w:rPr>
                <w:rFonts w:eastAsia="標楷體"/>
              </w:rPr>
              <w:t>2</w:t>
            </w:r>
            <w:r w:rsidRPr="0080613A">
              <w:rPr>
                <w:rFonts w:eastAsia="標楷體" w:hAnsi="標楷體"/>
              </w:rPr>
              <w:t>次職員工發展委</w:t>
            </w:r>
            <w:r w:rsidRPr="0080613A">
              <w:rPr>
                <w:rFonts w:eastAsia="標楷體" w:hAnsi="標楷體"/>
              </w:rPr>
              <w:lastRenderedPageBreak/>
              <w:t>員會會議決議，</w:t>
            </w:r>
            <w:r w:rsidR="004A0588" w:rsidRPr="0080613A">
              <w:rPr>
                <w:rFonts w:eastAsia="標楷體" w:hAnsi="標楷體"/>
              </w:rPr>
              <w:t>本校職員工考核辦法修正</w:t>
            </w:r>
            <w:r w:rsidR="00666C17" w:rsidRPr="0080613A">
              <w:rPr>
                <w:rFonts w:eastAsia="標楷體" w:hAnsi="標楷體"/>
              </w:rPr>
              <w:t>後</w:t>
            </w:r>
            <w:r w:rsidR="004A0588" w:rsidRPr="0080613A">
              <w:rPr>
                <w:rFonts w:eastAsia="標楷體" w:hAnsi="標楷體"/>
              </w:rPr>
              <w:t>，佳等已</w:t>
            </w:r>
            <w:r w:rsidR="00666C17" w:rsidRPr="0080613A">
              <w:rPr>
                <w:rFonts w:eastAsia="標楷體" w:hAnsi="標楷體"/>
              </w:rPr>
              <w:t>為</w:t>
            </w:r>
            <w:r w:rsidR="004A0588" w:rsidRPr="0080613A">
              <w:rPr>
                <w:rFonts w:eastAsia="標楷體" w:hAnsi="標楷體"/>
              </w:rPr>
              <w:t>全校受考人員</w:t>
            </w:r>
            <w:r w:rsidR="00211FDD" w:rsidRPr="0080613A">
              <w:rPr>
                <w:rFonts w:eastAsia="標楷體" w:hAnsi="標楷體" w:hint="eastAsia"/>
              </w:rPr>
              <w:t>60%</w:t>
            </w:r>
            <w:r w:rsidR="00C751D5" w:rsidRPr="0080613A">
              <w:rPr>
                <w:rFonts w:eastAsia="標楷體" w:hAnsi="標楷體"/>
              </w:rPr>
              <w:t>，故修正</w:t>
            </w:r>
            <w:r w:rsidR="00100919" w:rsidRPr="0080613A">
              <w:rPr>
                <w:rFonts w:eastAsia="標楷體" w:hAnsi="標楷體"/>
              </w:rPr>
              <w:t>本要點</w:t>
            </w:r>
            <w:r w:rsidR="004A0588" w:rsidRPr="0080613A">
              <w:rPr>
                <w:rFonts w:eastAsia="標楷體"/>
              </w:rPr>
              <w:t>。</w:t>
            </w:r>
          </w:p>
          <w:p w:rsidR="001F6E39" w:rsidRPr="0080613A" w:rsidRDefault="001F6E39" w:rsidP="00F66DF2">
            <w:pPr>
              <w:pStyle w:val="ab"/>
              <w:numPr>
                <w:ilvl w:val="1"/>
                <w:numId w:val="14"/>
              </w:numPr>
              <w:ind w:leftChars="0" w:left="227" w:hanging="227"/>
              <w:rPr>
                <w:rFonts w:eastAsia="標楷體"/>
              </w:rPr>
            </w:pPr>
            <w:r w:rsidRPr="0080613A">
              <w:rPr>
                <w:rFonts w:eastAsia="標楷體"/>
              </w:rPr>
              <w:t>本</w:t>
            </w:r>
            <w:r w:rsidR="0091618F" w:rsidRPr="0080613A">
              <w:rPr>
                <w:rFonts w:eastAsia="標楷體"/>
              </w:rPr>
              <w:t>點</w:t>
            </w:r>
            <w:r w:rsidRPr="0080613A">
              <w:rPr>
                <w:rFonts w:eastAsia="標楷體"/>
              </w:rPr>
              <w:t>第</w:t>
            </w:r>
            <w:r w:rsidR="00BC2226" w:rsidRPr="0080613A">
              <w:rPr>
                <w:rFonts w:eastAsia="標楷體" w:hint="eastAsia"/>
              </w:rPr>
              <w:t>2</w:t>
            </w:r>
            <w:r w:rsidR="00265782" w:rsidRPr="0080613A">
              <w:rPr>
                <w:rFonts w:eastAsia="標楷體" w:hint="eastAsia"/>
              </w:rPr>
              <w:t>項</w:t>
            </w:r>
            <w:r w:rsidRPr="0080613A">
              <w:rPr>
                <w:rFonts w:eastAsia="標楷體"/>
              </w:rPr>
              <w:t>整併至本法第</w:t>
            </w:r>
            <w:r w:rsidR="00BC2226" w:rsidRPr="0080613A">
              <w:rPr>
                <w:rFonts w:eastAsia="標楷體" w:hint="eastAsia"/>
              </w:rPr>
              <w:t>2</w:t>
            </w:r>
            <w:r w:rsidR="0091618F" w:rsidRPr="0080613A">
              <w:rPr>
                <w:rFonts w:eastAsia="標楷體"/>
              </w:rPr>
              <w:t>點</w:t>
            </w:r>
            <w:r w:rsidRPr="0080613A">
              <w:rPr>
                <w:rFonts w:eastAsia="標楷體"/>
              </w:rPr>
              <w:t>。</w:t>
            </w:r>
          </w:p>
          <w:p w:rsidR="00C751D5" w:rsidRPr="0080613A" w:rsidRDefault="00E85017" w:rsidP="00F66DF2">
            <w:pPr>
              <w:pStyle w:val="ab"/>
              <w:numPr>
                <w:ilvl w:val="1"/>
                <w:numId w:val="14"/>
              </w:numPr>
              <w:ind w:leftChars="0" w:left="227" w:hanging="227"/>
              <w:rPr>
                <w:rFonts w:eastAsia="標楷體"/>
              </w:rPr>
            </w:pPr>
            <w:r w:rsidRPr="0080613A">
              <w:rPr>
                <w:rFonts w:eastAsia="標楷體"/>
              </w:rPr>
              <w:t>依法規書寫原則修正部分數字用法。</w:t>
            </w:r>
          </w:p>
          <w:p w:rsidR="00D32FAD" w:rsidRPr="0080613A" w:rsidRDefault="00BD5CFA" w:rsidP="00F66DF2">
            <w:pPr>
              <w:pStyle w:val="ab"/>
              <w:numPr>
                <w:ilvl w:val="1"/>
                <w:numId w:val="14"/>
              </w:numPr>
              <w:ind w:leftChars="0" w:left="227" w:hanging="227"/>
              <w:rPr>
                <w:rFonts w:eastAsia="標楷體"/>
              </w:rPr>
            </w:pPr>
            <w:r w:rsidRPr="0080613A">
              <w:rPr>
                <w:rFonts w:eastAsia="標楷體" w:hint="eastAsia"/>
              </w:rPr>
              <w:t>本</w:t>
            </w:r>
            <w:r w:rsidR="0091618F" w:rsidRPr="0080613A">
              <w:rPr>
                <w:rFonts w:eastAsia="標楷體" w:hint="eastAsia"/>
              </w:rPr>
              <w:t>點</w:t>
            </w:r>
            <w:r w:rsidRPr="0080613A">
              <w:rPr>
                <w:rFonts w:eastAsia="標楷體" w:hint="eastAsia"/>
              </w:rPr>
              <w:t>第</w:t>
            </w:r>
            <w:r w:rsidR="00CE2E40" w:rsidRPr="0080613A">
              <w:rPr>
                <w:rFonts w:eastAsia="標楷體" w:hint="eastAsia"/>
              </w:rPr>
              <w:t>5</w:t>
            </w:r>
            <w:r w:rsidRPr="0080613A">
              <w:rPr>
                <w:rFonts w:eastAsia="標楷體" w:hint="eastAsia"/>
              </w:rPr>
              <w:t>項專任教師合聘附屬機構醫事人員規範統一併入第</w:t>
            </w:r>
            <w:r w:rsidR="00BC2226" w:rsidRPr="0080613A">
              <w:rPr>
                <w:rFonts w:eastAsia="標楷體" w:hint="eastAsia"/>
              </w:rPr>
              <w:t>10</w:t>
            </w:r>
            <w:r w:rsidR="0091618F" w:rsidRPr="0080613A">
              <w:rPr>
                <w:rFonts w:eastAsia="標楷體" w:hint="eastAsia"/>
              </w:rPr>
              <w:t>點</w:t>
            </w:r>
            <w:r w:rsidRPr="0080613A">
              <w:rPr>
                <w:rFonts w:eastAsia="標楷體" w:hint="eastAsia"/>
              </w:rPr>
              <w:t>。</w:t>
            </w:r>
          </w:p>
        </w:tc>
      </w:tr>
      <w:tr w:rsidR="0080613A" w:rsidRPr="0080613A" w:rsidTr="00291EAF">
        <w:trPr>
          <w:jc w:val="center"/>
        </w:trPr>
        <w:tc>
          <w:tcPr>
            <w:tcW w:w="1945" w:type="pct"/>
          </w:tcPr>
          <w:p w:rsidR="00FE7033" w:rsidRPr="0080613A" w:rsidRDefault="00FE7033" w:rsidP="00F66DF2">
            <w:pPr>
              <w:rPr>
                <w:rFonts w:eastAsia="標楷體"/>
              </w:rPr>
            </w:pPr>
            <w:r w:rsidRPr="0080613A">
              <w:rPr>
                <w:rFonts w:eastAsia="標楷體" w:hAnsi="標楷體" w:hint="eastAsia"/>
              </w:rPr>
              <w:lastRenderedPageBreak/>
              <w:t>五、</w:t>
            </w:r>
            <w:r w:rsidRPr="0080613A">
              <w:rPr>
                <w:rFonts w:eastAsia="標楷體" w:hAnsi="標楷體"/>
              </w:rPr>
              <w:t>進修名額：</w:t>
            </w:r>
          </w:p>
          <w:p w:rsidR="00FE7033"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00FE7033" w:rsidRPr="0080613A">
              <w:rPr>
                <w:rFonts w:eastAsia="標楷體" w:hAnsi="標楷體"/>
              </w:rPr>
              <w:t>利用上班時間在職進修以不超過單位現有員額之</w:t>
            </w:r>
            <w:r w:rsidR="00FE7033" w:rsidRPr="0080613A">
              <w:rPr>
                <w:rFonts w:eastAsia="標楷體" w:hAnsi="標楷體" w:hint="eastAsia"/>
                <w:u w:val="single"/>
              </w:rPr>
              <w:t>10%</w:t>
            </w:r>
            <w:r w:rsidR="00FE7033" w:rsidRPr="0080613A">
              <w:rPr>
                <w:rFonts w:eastAsia="標楷體" w:hAnsi="標楷體"/>
              </w:rPr>
              <w:t>為原則，不足</w:t>
            </w:r>
            <w:r w:rsidR="00FE7033" w:rsidRPr="0080613A">
              <w:rPr>
                <w:rFonts w:eastAsia="標楷體" w:hAnsi="標楷體" w:hint="eastAsia"/>
                <w:u w:val="single"/>
              </w:rPr>
              <w:t>1</w:t>
            </w:r>
            <w:r w:rsidR="00FE7033" w:rsidRPr="0080613A">
              <w:rPr>
                <w:rFonts w:eastAsia="標楷體" w:hAnsi="標楷體"/>
              </w:rPr>
              <w:t>人者得以</w:t>
            </w:r>
            <w:r w:rsidR="00FE7033" w:rsidRPr="0080613A">
              <w:rPr>
                <w:rFonts w:eastAsia="標楷體" w:hAnsi="標楷體" w:hint="eastAsia"/>
                <w:u w:val="single"/>
              </w:rPr>
              <w:t>1</w:t>
            </w:r>
            <w:r w:rsidR="00FE7033" w:rsidRPr="0080613A">
              <w:rPr>
                <w:rFonts w:eastAsia="標楷體" w:hAnsi="標楷體"/>
              </w:rPr>
              <w:t>人計。</w:t>
            </w:r>
          </w:p>
          <w:p w:rsidR="00FE7033"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二</w:t>
            </w:r>
            <w:r w:rsidRPr="0080613A">
              <w:rPr>
                <w:rFonts w:eastAsia="標楷體" w:hint="eastAsia"/>
              </w:rPr>
              <w:t>)</w:t>
            </w:r>
            <w:r w:rsidR="00FE7033" w:rsidRPr="0080613A">
              <w:rPr>
                <w:rFonts w:eastAsia="標楷體" w:hAnsi="標楷體"/>
              </w:rPr>
              <w:t>本校職員工在同一單位</w:t>
            </w:r>
            <w:r w:rsidR="00AF2FE5" w:rsidRPr="0080613A">
              <w:rPr>
                <w:rFonts w:eastAsia="標楷體" w:hAnsi="標楷體" w:hint="eastAsia"/>
              </w:rPr>
              <w:t>（</w:t>
            </w:r>
            <w:r w:rsidR="00FE7033" w:rsidRPr="0080613A">
              <w:rPr>
                <w:rFonts w:eastAsia="標楷體" w:hAnsi="標楷體"/>
              </w:rPr>
              <w:t>以一級單位認定</w:t>
            </w:r>
            <w:r w:rsidR="00AF2FE5" w:rsidRPr="0080613A">
              <w:rPr>
                <w:rFonts w:eastAsia="標楷體" w:hAnsi="標楷體" w:hint="eastAsia"/>
              </w:rPr>
              <w:t>）</w:t>
            </w:r>
            <w:r w:rsidR="00FE7033" w:rsidRPr="0080613A">
              <w:rPr>
                <w:rFonts w:eastAsia="標楷體" w:hAnsi="標楷體"/>
              </w:rPr>
              <w:t>同一時段進修人數以</w:t>
            </w:r>
            <w:r w:rsidR="00FE7033" w:rsidRPr="0080613A">
              <w:rPr>
                <w:rFonts w:eastAsia="標楷體" w:hAnsi="標楷體" w:hint="eastAsia"/>
                <w:u w:val="single"/>
              </w:rPr>
              <w:t>2</w:t>
            </w:r>
            <w:r w:rsidR="00FE7033" w:rsidRPr="0080613A">
              <w:rPr>
                <w:rFonts w:eastAsia="標楷體" w:hAnsi="標楷體"/>
              </w:rPr>
              <w:t>人為上限，實際公假進修名額分配由單位主管協調決定之。</w:t>
            </w:r>
          </w:p>
          <w:p w:rsidR="00A00371"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三</w:t>
            </w:r>
            <w:r w:rsidRPr="0080613A">
              <w:rPr>
                <w:rFonts w:eastAsia="標楷體" w:hint="eastAsia"/>
              </w:rPr>
              <w:t>)</w:t>
            </w:r>
            <w:r w:rsidR="00FE7033" w:rsidRPr="0080613A">
              <w:rPr>
                <w:rFonts w:eastAsia="標楷體" w:hAnsi="標楷體"/>
              </w:rPr>
              <w:t>本校專案選派、校內公假在職進修及公餘在職進修不受名額限制。</w:t>
            </w:r>
          </w:p>
        </w:tc>
        <w:tc>
          <w:tcPr>
            <w:tcW w:w="1945" w:type="pct"/>
          </w:tcPr>
          <w:p w:rsidR="00361245" w:rsidRPr="0080613A" w:rsidRDefault="00361245" w:rsidP="00F66DF2">
            <w:pPr>
              <w:rPr>
                <w:rFonts w:eastAsia="標楷體"/>
              </w:rPr>
            </w:pPr>
            <w:r w:rsidRPr="0080613A">
              <w:rPr>
                <w:rFonts w:eastAsia="標楷體" w:hAnsi="標楷體" w:hint="eastAsia"/>
              </w:rPr>
              <w:t>五、</w:t>
            </w:r>
            <w:r w:rsidRPr="0080613A">
              <w:rPr>
                <w:rFonts w:eastAsia="標楷體" w:hAnsi="標楷體"/>
              </w:rPr>
              <w:t>進修</w:t>
            </w:r>
            <w:r w:rsidRPr="0080613A">
              <w:rPr>
                <w:rFonts w:eastAsia="標楷體" w:hAnsi="標楷體"/>
                <w:u w:val="single"/>
              </w:rPr>
              <w:t>、訓練及研習</w:t>
            </w:r>
            <w:r w:rsidRPr="0080613A">
              <w:rPr>
                <w:rFonts w:eastAsia="標楷體" w:hAnsi="標楷體"/>
              </w:rPr>
              <w:t>名額：</w:t>
            </w:r>
          </w:p>
          <w:p w:rsidR="00361245"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00361245" w:rsidRPr="0080613A">
              <w:rPr>
                <w:rFonts w:eastAsia="標楷體" w:hAnsi="標楷體"/>
              </w:rPr>
              <w:t>利用上班時間在職進修以不超過單位現有員額之</w:t>
            </w:r>
            <w:r w:rsidR="00361245" w:rsidRPr="0080613A">
              <w:rPr>
                <w:rFonts w:eastAsia="標楷體" w:hAnsi="標楷體"/>
                <w:u w:val="single"/>
              </w:rPr>
              <w:t>十分之ㄧ</w:t>
            </w:r>
            <w:r w:rsidR="00361245" w:rsidRPr="0080613A">
              <w:rPr>
                <w:rFonts w:eastAsia="標楷體" w:hAnsi="標楷體"/>
              </w:rPr>
              <w:t>為原則，不足</w:t>
            </w:r>
            <w:r w:rsidR="00361245" w:rsidRPr="0080613A">
              <w:rPr>
                <w:rFonts w:eastAsia="標楷體" w:hAnsi="標楷體"/>
                <w:u w:val="single"/>
              </w:rPr>
              <w:t>一</w:t>
            </w:r>
            <w:r w:rsidR="00361245" w:rsidRPr="0080613A">
              <w:rPr>
                <w:rFonts w:eastAsia="標楷體" w:hAnsi="標楷體"/>
              </w:rPr>
              <w:t>人者得以</w:t>
            </w:r>
            <w:r w:rsidR="00361245" w:rsidRPr="0080613A">
              <w:rPr>
                <w:rFonts w:eastAsia="標楷體" w:hAnsi="標楷體"/>
                <w:u w:val="single"/>
              </w:rPr>
              <w:t>一</w:t>
            </w:r>
            <w:r w:rsidR="00361245" w:rsidRPr="0080613A">
              <w:rPr>
                <w:rFonts w:eastAsia="標楷體" w:hAnsi="標楷體"/>
              </w:rPr>
              <w:t>人計。</w:t>
            </w:r>
          </w:p>
          <w:p w:rsidR="00361245"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二</w:t>
            </w:r>
            <w:r w:rsidRPr="0080613A">
              <w:rPr>
                <w:rFonts w:eastAsia="標楷體" w:hint="eastAsia"/>
              </w:rPr>
              <w:t>)</w:t>
            </w:r>
            <w:r w:rsidR="00361245" w:rsidRPr="0080613A">
              <w:rPr>
                <w:rFonts w:eastAsia="標楷體" w:hAnsi="標楷體"/>
              </w:rPr>
              <w:t>本校職員工在同一單位</w:t>
            </w:r>
            <w:r w:rsidR="00AF2FE5" w:rsidRPr="0080613A">
              <w:rPr>
                <w:rFonts w:eastAsia="標楷體" w:hAnsi="標楷體" w:hint="eastAsia"/>
              </w:rPr>
              <w:t>（</w:t>
            </w:r>
            <w:r w:rsidR="00361245" w:rsidRPr="0080613A">
              <w:rPr>
                <w:rFonts w:eastAsia="標楷體" w:hAnsi="標楷體"/>
              </w:rPr>
              <w:t>以一級單位認定</w:t>
            </w:r>
            <w:r w:rsidR="00AF2FE5" w:rsidRPr="0080613A">
              <w:rPr>
                <w:rFonts w:eastAsia="標楷體" w:hAnsi="標楷體" w:hint="eastAsia"/>
              </w:rPr>
              <w:t>）</w:t>
            </w:r>
            <w:r w:rsidR="00361245" w:rsidRPr="0080613A">
              <w:rPr>
                <w:rFonts w:eastAsia="標楷體" w:hAnsi="標楷體"/>
              </w:rPr>
              <w:t>同一時段進修人數以</w:t>
            </w:r>
            <w:r w:rsidR="00361245" w:rsidRPr="0080613A">
              <w:rPr>
                <w:rFonts w:eastAsia="標楷體" w:hAnsi="標楷體"/>
                <w:u w:val="single"/>
              </w:rPr>
              <w:t>二</w:t>
            </w:r>
            <w:r w:rsidR="00361245" w:rsidRPr="0080613A">
              <w:rPr>
                <w:rFonts w:eastAsia="標楷體" w:hAnsi="標楷體"/>
              </w:rPr>
              <w:t>人為上限，實際公假進修名額分配由單位主管協調決定之。</w:t>
            </w:r>
          </w:p>
          <w:p w:rsidR="00A00371" w:rsidRPr="0080613A" w:rsidRDefault="00B75D17" w:rsidP="00F66DF2">
            <w:pPr>
              <w:ind w:leftChars="200" w:left="900" w:hangingChars="175" w:hanging="420"/>
              <w:rPr>
                <w:rFonts w:eastAsia="標楷體"/>
              </w:rPr>
            </w:pPr>
            <w:r w:rsidRPr="0080613A">
              <w:rPr>
                <w:rFonts w:eastAsia="標楷體" w:hint="eastAsia"/>
              </w:rPr>
              <w:t>(</w:t>
            </w:r>
            <w:r w:rsidRPr="0080613A">
              <w:rPr>
                <w:rFonts w:eastAsia="標楷體" w:hint="eastAsia"/>
              </w:rPr>
              <w:t>三</w:t>
            </w:r>
            <w:r w:rsidRPr="0080613A">
              <w:rPr>
                <w:rFonts w:eastAsia="標楷體" w:hint="eastAsia"/>
              </w:rPr>
              <w:t>)</w:t>
            </w:r>
            <w:r w:rsidR="00361245" w:rsidRPr="0080613A">
              <w:rPr>
                <w:rFonts w:eastAsia="標楷體" w:hAnsi="標楷體"/>
              </w:rPr>
              <w:t>本校</w:t>
            </w:r>
            <w:r w:rsidR="00361245" w:rsidRPr="0080613A">
              <w:rPr>
                <w:rFonts w:eastAsia="標楷體" w:hAnsi="標楷體"/>
                <w:u w:val="single"/>
              </w:rPr>
              <w:t>專任教師合聘附屬機構醫事人員、</w:t>
            </w:r>
            <w:r w:rsidR="00361245" w:rsidRPr="0080613A">
              <w:rPr>
                <w:rFonts w:eastAsia="標楷體" w:hAnsi="標楷體"/>
              </w:rPr>
              <w:t>專案選派、校內公假在職進修及公餘在職進修不受名額限制。</w:t>
            </w:r>
          </w:p>
        </w:tc>
        <w:tc>
          <w:tcPr>
            <w:tcW w:w="1111" w:type="pct"/>
          </w:tcPr>
          <w:p w:rsidR="00FE7033" w:rsidRPr="0080613A" w:rsidRDefault="00542FFB" w:rsidP="00F66DF2">
            <w:pPr>
              <w:pStyle w:val="ab"/>
              <w:numPr>
                <w:ilvl w:val="0"/>
                <w:numId w:val="12"/>
              </w:numPr>
              <w:ind w:leftChars="0" w:left="216" w:hangingChars="90" w:hanging="216"/>
              <w:rPr>
                <w:rFonts w:eastAsia="標楷體"/>
              </w:rPr>
            </w:pPr>
            <w:r w:rsidRPr="0080613A">
              <w:rPr>
                <w:rFonts w:eastAsia="標楷體" w:hint="eastAsia"/>
              </w:rPr>
              <w:t>文字簡化</w:t>
            </w:r>
            <w:r w:rsidR="00FE7033" w:rsidRPr="0080613A">
              <w:rPr>
                <w:rFonts w:eastAsia="標楷體" w:hint="eastAsia"/>
              </w:rPr>
              <w:t>。</w:t>
            </w:r>
          </w:p>
          <w:p w:rsidR="00263F51" w:rsidRPr="0080613A" w:rsidRDefault="00263F51" w:rsidP="00F66DF2">
            <w:pPr>
              <w:pStyle w:val="ab"/>
              <w:numPr>
                <w:ilvl w:val="0"/>
                <w:numId w:val="12"/>
              </w:numPr>
              <w:ind w:leftChars="0" w:left="216" w:hangingChars="90" w:hanging="216"/>
              <w:rPr>
                <w:rFonts w:eastAsia="標楷體" w:hAnsi="標楷體"/>
              </w:rPr>
            </w:pPr>
            <w:r w:rsidRPr="0080613A">
              <w:rPr>
                <w:rFonts w:eastAsia="標楷體" w:hint="eastAsia"/>
              </w:rPr>
              <w:t>依法規書寫原則修正數字用法。</w:t>
            </w:r>
          </w:p>
          <w:p w:rsidR="00BD5CFA" w:rsidRPr="0080613A" w:rsidRDefault="00BD5CFA" w:rsidP="00F66DF2">
            <w:pPr>
              <w:pStyle w:val="ab"/>
              <w:numPr>
                <w:ilvl w:val="0"/>
                <w:numId w:val="12"/>
              </w:numPr>
              <w:ind w:leftChars="0" w:left="216" w:hangingChars="90" w:hanging="216"/>
              <w:rPr>
                <w:rFonts w:eastAsia="標楷體" w:hAnsi="標楷體"/>
              </w:rPr>
            </w:pPr>
            <w:r w:rsidRPr="0080613A">
              <w:rPr>
                <w:rFonts w:eastAsia="標楷體" w:hint="eastAsia"/>
              </w:rPr>
              <w:t>本</w:t>
            </w:r>
            <w:r w:rsidR="0091618F" w:rsidRPr="0080613A">
              <w:rPr>
                <w:rFonts w:eastAsia="標楷體" w:hint="eastAsia"/>
              </w:rPr>
              <w:t>點</w:t>
            </w:r>
            <w:r w:rsidRPr="0080613A">
              <w:rPr>
                <w:rFonts w:eastAsia="標楷體" w:hint="eastAsia"/>
              </w:rPr>
              <w:t>第</w:t>
            </w:r>
            <w:r w:rsidR="00BC2226" w:rsidRPr="0080613A">
              <w:rPr>
                <w:rFonts w:eastAsia="標楷體" w:hint="eastAsia"/>
              </w:rPr>
              <w:t>3</w:t>
            </w:r>
            <w:r w:rsidRPr="0080613A">
              <w:rPr>
                <w:rFonts w:eastAsia="標楷體" w:hint="eastAsia"/>
              </w:rPr>
              <w:t>項有關專任教師合聘附屬機構醫事人員規範統一併入第</w:t>
            </w:r>
            <w:r w:rsidR="00BC2226" w:rsidRPr="0080613A">
              <w:rPr>
                <w:rFonts w:eastAsia="標楷體" w:hint="eastAsia"/>
              </w:rPr>
              <w:t>10</w:t>
            </w:r>
            <w:r w:rsidR="0091618F" w:rsidRPr="0080613A">
              <w:rPr>
                <w:rFonts w:eastAsia="標楷體" w:hint="eastAsia"/>
              </w:rPr>
              <w:t>點</w:t>
            </w:r>
            <w:r w:rsidRPr="0080613A">
              <w:rPr>
                <w:rFonts w:eastAsia="標楷體" w:hint="eastAsia"/>
              </w:rPr>
              <w:t>。</w:t>
            </w:r>
          </w:p>
        </w:tc>
      </w:tr>
      <w:tr w:rsidR="0080613A" w:rsidRPr="0080613A" w:rsidTr="00291EAF">
        <w:trPr>
          <w:jc w:val="center"/>
        </w:trPr>
        <w:tc>
          <w:tcPr>
            <w:tcW w:w="1945" w:type="pct"/>
          </w:tcPr>
          <w:p w:rsidR="009F17C8" w:rsidRPr="0080613A" w:rsidRDefault="009F17C8" w:rsidP="00F66DF2">
            <w:pPr>
              <w:rPr>
                <w:rFonts w:eastAsia="標楷體"/>
              </w:rPr>
            </w:pPr>
            <w:r w:rsidRPr="0080613A">
              <w:rPr>
                <w:rFonts w:eastAsia="標楷體" w:hAnsi="標楷體" w:hint="eastAsia"/>
              </w:rPr>
              <w:t>六、</w:t>
            </w:r>
            <w:r w:rsidRPr="0080613A">
              <w:rPr>
                <w:rFonts w:eastAsia="標楷體" w:hAnsi="標楷體"/>
              </w:rPr>
              <w:t>申請</w:t>
            </w:r>
            <w:r w:rsidR="008D6DAF" w:rsidRPr="0080613A">
              <w:rPr>
                <w:rFonts w:eastAsia="標楷體" w:hAnsi="標楷體" w:hint="eastAsia"/>
                <w:u w:val="single"/>
              </w:rPr>
              <w:t>及審查機制</w:t>
            </w:r>
            <w:r w:rsidRPr="0080613A">
              <w:rPr>
                <w:rFonts w:eastAsia="標楷體" w:hAnsi="標楷體"/>
              </w:rPr>
              <w:t>：</w:t>
            </w:r>
          </w:p>
          <w:p w:rsidR="009F17C8" w:rsidRPr="0080613A" w:rsidRDefault="00B75D17" w:rsidP="00F66DF2">
            <w:pPr>
              <w:pStyle w:val="ab"/>
              <w:ind w:left="900" w:hangingChars="175" w:hanging="420"/>
              <w:rPr>
                <w:rFonts w:eastAsia="標楷體"/>
              </w:rPr>
            </w:pPr>
            <w:r w:rsidRPr="0080613A">
              <w:rPr>
                <w:rFonts w:eastAsia="標楷體" w:hint="eastAsia"/>
              </w:rPr>
              <w:t>(</w:t>
            </w:r>
            <w:r w:rsidRPr="0080613A">
              <w:rPr>
                <w:rFonts w:eastAsia="標楷體" w:hint="eastAsia"/>
              </w:rPr>
              <w:t>一</w:t>
            </w:r>
            <w:r w:rsidRPr="0080613A">
              <w:rPr>
                <w:rFonts w:eastAsia="標楷體" w:hint="eastAsia"/>
              </w:rPr>
              <w:t>)</w:t>
            </w:r>
            <w:r w:rsidR="009F17C8" w:rsidRPr="0080613A">
              <w:rPr>
                <w:rFonts w:eastAsia="標楷體" w:hAnsi="標楷體"/>
              </w:rPr>
              <w:t>教職員工申請</w:t>
            </w:r>
            <w:r w:rsidR="00083025" w:rsidRPr="0080613A">
              <w:rPr>
                <w:rFonts w:eastAsia="標楷體" w:hAnsi="標楷體"/>
              </w:rPr>
              <w:t>進修、訓練及研習之前</w:t>
            </w:r>
            <w:r w:rsidR="009F17C8" w:rsidRPr="0080613A">
              <w:rPr>
                <w:rFonts w:eastAsia="標楷體" w:hAnsi="標楷體"/>
              </w:rPr>
              <w:t>，應先提出申請表，並經校長核准方得依本要點實施，事後申請</w:t>
            </w:r>
            <w:r w:rsidR="009F17C8" w:rsidRPr="0080613A">
              <w:rPr>
                <w:rFonts w:eastAsia="標楷體" w:hAnsi="標楷體" w:hint="eastAsia"/>
              </w:rPr>
              <w:t>原則上</w:t>
            </w:r>
            <w:r w:rsidR="009F17C8" w:rsidRPr="0080613A">
              <w:rPr>
                <w:rFonts w:eastAsia="標楷體" w:hAnsi="標楷體"/>
              </w:rPr>
              <w:t>不予受理。</w:t>
            </w:r>
          </w:p>
          <w:p w:rsidR="008D6DAF" w:rsidRPr="0080613A" w:rsidRDefault="00542FFB" w:rsidP="00F66DF2">
            <w:pPr>
              <w:ind w:leftChars="200" w:left="90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二</w:t>
            </w:r>
            <w:r w:rsidRPr="0080613A">
              <w:rPr>
                <w:rFonts w:eastAsia="標楷體" w:hAnsi="標楷體" w:hint="eastAsia"/>
                <w:u w:val="single"/>
              </w:rPr>
              <w:t>)</w:t>
            </w:r>
            <w:r w:rsidR="009F17C8" w:rsidRPr="0080613A">
              <w:rPr>
                <w:rFonts w:eastAsia="標楷體" w:hAnsi="標楷體"/>
              </w:rPr>
              <w:t>進修學位者</w:t>
            </w:r>
            <w:r w:rsidR="008D6DAF" w:rsidRPr="0080613A">
              <w:rPr>
                <w:rFonts w:eastAsia="標楷體" w:hAnsi="標楷體" w:hint="eastAsia"/>
                <w:u w:val="single"/>
              </w:rPr>
              <w:t>：</w:t>
            </w:r>
          </w:p>
          <w:p w:rsidR="008D6DAF" w:rsidRPr="0080613A" w:rsidRDefault="005F64E3" w:rsidP="00F66DF2">
            <w:pPr>
              <w:ind w:leftChars="250" w:left="840" w:hangingChars="100" w:hanging="240"/>
              <w:rPr>
                <w:rFonts w:eastAsia="標楷體"/>
                <w:u w:val="single"/>
              </w:rPr>
            </w:pPr>
            <w:r w:rsidRPr="0080613A">
              <w:rPr>
                <w:rFonts w:eastAsia="標楷體" w:hint="eastAsia"/>
                <w:u w:val="single"/>
              </w:rPr>
              <w:t>1.</w:t>
            </w:r>
            <w:r w:rsidR="008D6DAF" w:rsidRPr="0080613A">
              <w:rPr>
                <w:rFonts w:eastAsia="標楷體"/>
                <w:u w:val="single"/>
              </w:rPr>
              <w:t>應於報考前填具「報考申請表」，經所屬單位主管</w:t>
            </w:r>
            <w:r w:rsidR="008D6DAF" w:rsidRPr="0080613A">
              <w:rPr>
                <w:rFonts w:eastAsia="標楷體" w:hint="eastAsia"/>
                <w:u w:val="single"/>
              </w:rPr>
              <w:t>同意</w:t>
            </w:r>
            <w:r w:rsidR="008D6DAF" w:rsidRPr="0080613A">
              <w:rPr>
                <w:rFonts w:eastAsia="標楷體"/>
                <w:u w:val="single"/>
              </w:rPr>
              <w:t>後</w:t>
            </w:r>
            <w:r w:rsidR="008D6DAF" w:rsidRPr="0080613A">
              <w:rPr>
                <w:rFonts w:eastAsia="標楷體"/>
                <w:u w:val="single"/>
              </w:rPr>
              <w:lastRenderedPageBreak/>
              <w:t>送人事室備查，始</w:t>
            </w:r>
            <w:r w:rsidR="008D6DAF" w:rsidRPr="0080613A">
              <w:rPr>
                <w:rFonts w:eastAsia="標楷體" w:hint="eastAsia"/>
                <w:u w:val="single"/>
              </w:rPr>
              <w:t>可</w:t>
            </w:r>
            <w:r w:rsidR="008D6DAF" w:rsidRPr="0080613A">
              <w:rPr>
                <w:rFonts w:eastAsia="標楷體"/>
                <w:u w:val="single"/>
              </w:rPr>
              <w:t>報考。經錄取並確定就讀者，應即</w:t>
            </w:r>
            <w:r w:rsidR="00083025" w:rsidRPr="0080613A">
              <w:rPr>
                <w:rFonts w:eastAsia="標楷體" w:hint="eastAsia"/>
                <w:u w:val="single"/>
              </w:rPr>
              <w:t>向人事室</w:t>
            </w:r>
            <w:r w:rsidR="00542FFB" w:rsidRPr="0080613A">
              <w:rPr>
                <w:rFonts w:eastAsia="標楷體" w:hint="eastAsia"/>
                <w:u w:val="single"/>
              </w:rPr>
              <w:t>提交</w:t>
            </w:r>
            <w:r w:rsidR="00083025" w:rsidRPr="0080613A">
              <w:rPr>
                <w:rFonts w:eastAsia="標楷體" w:hint="eastAsia"/>
                <w:u w:val="single"/>
              </w:rPr>
              <w:t>進修</w:t>
            </w:r>
            <w:r w:rsidR="008D6DAF" w:rsidRPr="0080613A">
              <w:rPr>
                <w:rFonts w:eastAsia="標楷體"/>
                <w:u w:val="single"/>
              </w:rPr>
              <w:t>申請表以</w:t>
            </w:r>
            <w:r w:rsidR="008D6DAF" w:rsidRPr="0080613A">
              <w:rPr>
                <w:rFonts w:eastAsia="標楷體" w:hint="eastAsia"/>
                <w:u w:val="single"/>
              </w:rPr>
              <w:t>提會審議</w:t>
            </w:r>
            <w:r w:rsidR="008D6DAF" w:rsidRPr="0080613A">
              <w:rPr>
                <w:rFonts w:eastAsia="標楷體"/>
                <w:u w:val="single"/>
              </w:rPr>
              <w:t>。</w:t>
            </w:r>
          </w:p>
          <w:p w:rsidR="009F17C8" w:rsidRPr="0080613A" w:rsidRDefault="005F64E3" w:rsidP="00F66DF2">
            <w:pPr>
              <w:ind w:leftChars="250" w:left="840" w:hangingChars="100" w:hanging="240"/>
              <w:rPr>
                <w:rFonts w:eastAsia="標楷體"/>
                <w:u w:val="single"/>
              </w:rPr>
            </w:pPr>
            <w:r w:rsidRPr="0080613A">
              <w:rPr>
                <w:rFonts w:eastAsia="標楷體" w:hAnsi="標楷體" w:hint="eastAsia"/>
                <w:u w:val="single"/>
              </w:rPr>
              <w:t>2.</w:t>
            </w:r>
            <w:r w:rsidR="00083025" w:rsidRPr="0080613A">
              <w:rPr>
                <w:rFonts w:eastAsia="標楷體" w:hAnsi="標楷體"/>
              </w:rPr>
              <w:t>依進修計畫與成績單提出逐年進修申請表，經校長核准方得繼續進修</w:t>
            </w:r>
            <w:r w:rsidR="009F17C8" w:rsidRPr="0080613A">
              <w:rPr>
                <w:rFonts w:eastAsia="標楷體" w:hAnsi="標楷體"/>
              </w:rPr>
              <w:t>。</w:t>
            </w:r>
          </w:p>
          <w:p w:rsidR="009F17C8" w:rsidRPr="0080613A" w:rsidRDefault="00542FFB" w:rsidP="00F66DF2">
            <w:pPr>
              <w:ind w:leftChars="200" w:left="90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三</w:t>
            </w:r>
            <w:r w:rsidRPr="0080613A">
              <w:rPr>
                <w:rFonts w:eastAsia="標楷體" w:hAnsi="標楷體" w:hint="eastAsia"/>
                <w:u w:val="single"/>
              </w:rPr>
              <w:t>)</w:t>
            </w:r>
            <w:r w:rsidR="00B958B4" w:rsidRPr="0080613A">
              <w:rPr>
                <w:rFonts w:eastAsia="標楷體" w:hAnsi="標楷體" w:hint="eastAsia"/>
                <w:u w:val="single"/>
              </w:rPr>
              <w:t>經核准進修</w:t>
            </w:r>
            <w:r w:rsidR="008D6DAF" w:rsidRPr="0080613A">
              <w:rPr>
                <w:rFonts w:eastAsia="標楷體" w:hAnsi="標楷體" w:hint="eastAsia"/>
                <w:u w:val="single"/>
              </w:rPr>
              <w:t>人員</w:t>
            </w:r>
            <w:r w:rsidR="009F17C8" w:rsidRPr="0080613A">
              <w:rPr>
                <w:rFonts w:eastAsia="標楷體" w:hAnsi="標楷體"/>
              </w:rPr>
              <w:t>，應於進修前簽訂切結書，並辦妥保證手續，於進修結束後應即返校復職履行義務服務期限。</w:t>
            </w:r>
          </w:p>
          <w:p w:rsidR="009F17C8" w:rsidRPr="0080613A" w:rsidRDefault="00542FFB" w:rsidP="00F66DF2">
            <w:pPr>
              <w:ind w:leftChars="200" w:left="90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四</w:t>
            </w:r>
            <w:r w:rsidRPr="0080613A">
              <w:rPr>
                <w:rFonts w:eastAsia="標楷體" w:hAnsi="標楷體" w:hint="eastAsia"/>
                <w:u w:val="single"/>
              </w:rPr>
              <w:t>)</w:t>
            </w:r>
            <w:r w:rsidR="009F17C8" w:rsidRPr="0080613A">
              <w:rPr>
                <w:rFonts w:eastAsia="標楷體" w:hAnsi="標楷體"/>
              </w:rPr>
              <w:t>期滿需申請延長者，應於期滿前</w:t>
            </w:r>
            <w:r w:rsidR="00F90F54" w:rsidRPr="0080613A">
              <w:rPr>
                <w:rFonts w:eastAsia="標楷體" w:hAnsi="標楷體" w:hint="eastAsia"/>
                <w:u w:val="single"/>
              </w:rPr>
              <w:t>3</w:t>
            </w:r>
            <w:r w:rsidR="009F17C8" w:rsidRPr="0080613A">
              <w:rPr>
                <w:rFonts w:eastAsia="標楷體" w:hAnsi="標楷體"/>
              </w:rPr>
              <w:t>個月提出，敘明延長理由，並檢附延長計畫、指導教授證明書及成績單等有關資料，由原審查單位審議。</w:t>
            </w:r>
          </w:p>
          <w:p w:rsidR="00BD5CFA" w:rsidRPr="0080613A" w:rsidRDefault="00542FFB" w:rsidP="00F66DF2">
            <w:pPr>
              <w:ind w:leftChars="200" w:left="90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五</w:t>
            </w:r>
            <w:r w:rsidRPr="0080613A">
              <w:rPr>
                <w:rFonts w:eastAsia="標楷體" w:hAnsi="標楷體" w:hint="eastAsia"/>
                <w:u w:val="single"/>
              </w:rPr>
              <w:t>)</w:t>
            </w:r>
            <w:r w:rsidR="009F17C8" w:rsidRPr="0080613A">
              <w:rPr>
                <w:rFonts w:eastAsia="標楷體" w:hAnsi="標楷體"/>
              </w:rPr>
              <w:t>未完成服務義務者不得再申請，情形特殊經校方核准者，不在此限。</w:t>
            </w:r>
          </w:p>
          <w:p w:rsidR="002F3F99" w:rsidRPr="0080613A" w:rsidRDefault="00542FFB" w:rsidP="00F66DF2">
            <w:pPr>
              <w:ind w:leftChars="200" w:left="900" w:hangingChars="175" w:hanging="420"/>
              <w:rPr>
                <w:rFonts w:eastAsia="標楷體"/>
                <w:u w:val="single"/>
              </w:rPr>
            </w:pPr>
            <w:r w:rsidRPr="0080613A">
              <w:rPr>
                <w:rFonts w:eastAsia="標楷體" w:hAnsi="標楷體" w:hint="eastAsia"/>
                <w:u w:val="single"/>
              </w:rPr>
              <w:t>(</w:t>
            </w:r>
            <w:r w:rsidRPr="0080613A">
              <w:rPr>
                <w:rFonts w:eastAsia="標楷體" w:hAnsi="標楷體" w:hint="eastAsia"/>
                <w:u w:val="single"/>
              </w:rPr>
              <w:t>六</w:t>
            </w:r>
            <w:r w:rsidRPr="0080613A">
              <w:rPr>
                <w:rFonts w:eastAsia="標楷體" w:hAnsi="標楷體" w:hint="eastAsia"/>
                <w:u w:val="single"/>
              </w:rPr>
              <w:t>)</w:t>
            </w:r>
            <w:r w:rsidR="00BD5CFA" w:rsidRPr="0080613A">
              <w:rPr>
                <w:rFonts w:eastAsia="標楷體" w:hAnsi="標楷體" w:hint="eastAsia"/>
                <w:u w:val="single"/>
              </w:rPr>
              <w:t>人事室收到進修申請案後，教師申請案提本校教師</w:t>
            </w:r>
            <w:r w:rsidR="008D6DAF" w:rsidRPr="0080613A">
              <w:rPr>
                <w:rFonts w:eastAsia="標楷體" w:hAnsi="標楷體"/>
                <w:u w:val="single"/>
              </w:rPr>
              <w:t>發展委員會審議</w:t>
            </w:r>
            <w:r w:rsidR="00BD5CFA" w:rsidRPr="0080613A">
              <w:rPr>
                <w:rFonts w:eastAsia="標楷體" w:hAnsi="標楷體"/>
                <w:u w:val="single"/>
              </w:rPr>
              <w:t>；</w:t>
            </w:r>
            <w:r w:rsidR="008D6DAF" w:rsidRPr="0080613A">
              <w:rPr>
                <w:rFonts w:eastAsia="標楷體" w:hAnsi="標楷體"/>
                <w:u w:val="single"/>
              </w:rPr>
              <w:t>職員工</w:t>
            </w:r>
            <w:r w:rsidR="00BD5CFA" w:rsidRPr="0080613A">
              <w:rPr>
                <w:rFonts w:eastAsia="標楷體" w:hAnsi="標楷體" w:hint="eastAsia"/>
                <w:u w:val="single"/>
              </w:rPr>
              <w:t>申請案提</w:t>
            </w:r>
            <w:r w:rsidR="008D6DAF" w:rsidRPr="0080613A">
              <w:rPr>
                <w:rFonts w:eastAsia="標楷體" w:hAnsi="標楷體"/>
                <w:u w:val="single"/>
              </w:rPr>
              <w:t>職員工發展委員會審議。</w:t>
            </w:r>
          </w:p>
        </w:tc>
        <w:tc>
          <w:tcPr>
            <w:tcW w:w="1945" w:type="pct"/>
          </w:tcPr>
          <w:p w:rsidR="009F17C8" w:rsidRPr="0080613A" w:rsidRDefault="009F17C8" w:rsidP="00F66DF2">
            <w:pPr>
              <w:rPr>
                <w:rFonts w:eastAsia="標楷體"/>
              </w:rPr>
            </w:pPr>
            <w:r w:rsidRPr="0080613A">
              <w:rPr>
                <w:rFonts w:eastAsia="標楷體" w:hAnsi="標楷體" w:hint="eastAsia"/>
              </w:rPr>
              <w:lastRenderedPageBreak/>
              <w:t>六、</w:t>
            </w:r>
            <w:r w:rsidRPr="0080613A">
              <w:rPr>
                <w:rFonts w:eastAsia="標楷體" w:hAnsi="標楷體"/>
              </w:rPr>
              <w:t>申請</w:t>
            </w:r>
            <w:r w:rsidRPr="0080613A">
              <w:rPr>
                <w:rFonts w:eastAsia="標楷體" w:hAnsi="標楷體"/>
                <w:u w:val="single"/>
              </w:rPr>
              <w:t>程序</w:t>
            </w:r>
            <w:r w:rsidRPr="0080613A">
              <w:rPr>
                <w:rFonts w:eastAsia="標楷體" w:hAnsi="標楷體"/>
              </w:rPr>
              <w:t>：</w:t>
            </w:r>
          </w:p>
          <w:p w:rsidR="009F17C8" w:rsidRPr="0080613A" w:rsidRDefault="009F17C8" w:rsidP="00F66DF2">
            <w:pPr>
              <w:ind w:leftChars="200" w:left="900" w:hangingChars="175" w:hanging="420"/>
              <w:rPr>
                <w:rFonts w:eastAsia="標楷體"/>
              </w:rPr>
            </w:pPr>
            <w:r w:rsidRPr="0080613A">
              <w:rPr>
                <w:rFonts w:eastAsia="標楷體"/>
              </w:rPr>
              <w:t>(</w:t>
            </w:r>
            <w:r w:rsidRPr="0080613A">
              <w:rPr>
                <w:rFonts w:eastAsia="標楷體" w:hAnsi="標楷體"/>
              </w:rPr>
              <w:t>一</w:t>
            </w:r>
            <w:r w:rsidRPr="0080613A">
              <w:rPr>
                <w:rFonts w:eastAsia="標楷體"/>
              </w:rPr>
              <w:t>)</w:t>
            </w:r>
            <w:r w:rsidRPr="0080613A">
              <w:rPr>
                <w:rFonts w:eastAsia="標楷體" w:hAnsi="標楷體"/>
              </w:rPr>
              <w:t>教職員工申請進修、訓練及研習之前，應先提出申請表，並經校長核准方得依本要點實施，事後申請</w:t>
            </w:r>
            <w:r w:rsidRPr="0080613A">
              <w:rPr>
                <w:rFonts w:eastAsia="標楷體" w:hAnsi="標楷體" w:hint="eastAsia"/>
              </w:rPr>
              <w:t>原則上</w:t>
            </w:r>
            <w:r w:rsidRPr="0080613A">
              <w:rPr>
                <w:rFonts w:eastAsia="標楷體" w:hAnsi="標楷體"/>
              </w:rPr>
              <w:t>不予受理。</w:t>
            </w:r>
          </w:p>
          <w:p w:rsidR="009F17C8" w:rsidRPr="0080613A" w:rsidRDefault="009F17C8" w:rsidP="00F66DF2">
            <w:pPr>
              <w:ind w:leftChars="200" w:left="900" w:hangingChars="175" w:hanging="420"/>
              <w:rPr>
                <w:rFonts w:eastAsia="標楷體"/>
                <w:u w:val="single"/>
              </w:rPr>
            </w:pPr>
            <w:r w:rsidRPr="0080613A">
              <w:rPr>
                <w:rFonts w:eastAsia="標楷體"/>
                <w:u w:val="single"/>
              </w:rPr>
              <w:t>(</w:t>
            </w:r>
            <w:r w:rsidRPr="0080613A">
              <w:rPr>
                <w:rFonts w:eastAsia="標楷體" w:hAnsi="標楷體"/>
                <w:u w:val="single"/>
              </w:rPr>
              <w:t>二</w:t>
            </w:r>
            <w:r w:rsidRPr="0080613A">
              <w:rPr>
                <w:rFonts w:eastAsia="標楷體"/>
                <w:u w:val="single"/>
              </w:rPr>
              <w:t>)</w:t>
            </w:r>
            <w:r w:rsidRPr="0080613A">
              <w:rPr>
                <w:rFonts w:eastAsia="標楷體" w:hAnsi="標楷體"/>
                <w:u w:val="single"/>
              </w:rPr>
              <w:t>申請案審核機制：</w:t>
            </w:r>
          </w:p>
          <w:p w:rsidR="009F17C8" w:rsidRPr="0080613A" w:rsidRDefault="005F64E3" w:rsidP="00F66DF2">
            <w:pPr>
              <w:ind w:leftChars="250" w:left="840" w:hangingChars="100" w:hanging="240"/>
              <w:rPr>
                <w:rFonts w:eastAsia="標楷體"/>
                <w:u w:val="single"/>
              </w:rPr>
            </w:pPr>
            <w:r w:rsidRPr="0080613A">
              <w:rPr>
                <w:rFonts w:eastAsia="標楷體" w:hAnsi="標楷體" w:hint="eastAsia"/>
                <w:u w:val="single"/>
              </w:rPr>
              <w:t>1.</w:t>
            </w:r>
            <w:r w:rsidR="009F17C8" w:rsidRPr="0080613A">
              <w:rPr>
                <w:rFonts w:eastAsia="標楷體" w:hAnsi="標楷體"/>
                <w:u w:val="single"/>
              </w:rPr>
              <w:t>專任教師：由教師發展委員會審議。</w:t>
            </w:r>
          </w:p>
          <w:p w:rsidR="009F17C8" w:rsidRPr="0080613A" w:rsidRDefault="005F64E3" w:rsidP="00F66DF2">
            <w:pPr>
              <w:ind w:leftChars="250" w:left="840" w:hangingChars="100" w:hanging="240"/>
              <w:rPr>
                <w:rFonts w:eastAsia="標楷體"/>
                <w:u w:val="single"/>
              </w:rPr>
            </w:pPr>
            <w:r w:rsidRPr="0080613A">
              <w:rPr>
                <w:rFonts w:eastAsia="標楷體" w:hAnsi="標楷體" w:hint="eastAsia"/>
                <w:u w:val="single"/>
              </w:rPr>
              <w:lastRenderedPageBreak/>
              <w:t>2.</w:t>
            </w:r>
            <w:r w:rsidR="009F17C8" w:rsidRPr="0080613A">
              <w:rPr>
                <w:rFonts w:eastAsia="標楷體" w:hAnsi="標楷體"/>
                <w:u w:val="single"/>
              </w:rPr>
              <w:t>臨床合聘教師：依附屬機構及受公私立機構委託經營之醫療事業規定辦理，核定名單提教師發展委員會核備。</w:t>
            </w:r>
          </w:p>
          <w:p w:rsidR="009F17C8" w:rsidRPr="0080613A" w:rsidRDefault="006309B5" w:rsidP="00F66DF2">
            <w:pPr>
              <w:ind w:leftChars="250" w:left="840" w:hangingChars="100" w:hanging="240"/>
              <w:rPr>
                <w:rFonts w:eastAsia="標楷體"/>
              </w:rPr>
            </w:pPr>
            <w:r w:rsidRPr="0080613A">
              <w:rPr>
                <w:rFonts w:eastAsia="標楷體" w:hAnsi="標楷體" w:hint="eastAsia"/>
                <w:u w:val="single"/>
              </w:rPr>
              <w:t>3.</w:t>
            </w:r>
            <w:r w:rsidR="009F17C8" w:rsidRPr="0080613A">
              <w:rPr>
                <w:rFonts w:eastAsia="標楷體" w:hAnsi="標楷體"/>
                <w:u w:val="single"/>
              </w:rPr>
              <w:t>職員工：由職員工發展委員會審議</w:t>
            </w:r>
            <w:r w:rsidR="009F17C8" w:rsidRPr="0080613A">
              <w:rPr>
                <w:rFonts w:eastAsia="標楷體" w:hAnsi="標楷體"/>
              </w:rPr>
              <w:t>。</w:t>
            </w:r>
          </w:p>
          <w:p w:rsidR="009F17C8" w:rsidRPr="0080613A" w:rsidRDefault="009F17C8" w:rsidP="00F66DF2">
            <w:pPr>
              <w:ind w:leftChars="200" w:left="900" w:hangingChars="175" w:hanging="420"/>
              <w:rPr>
                <w:rFonts w:eastAsia="標楷體"/>
              </w:rPr>
            </w:pPr>
            <w:r w:rsidRPr="0080613A">
              <w:rPr>
                <w:rFonts w:eastAsia="標楷體"/>
                <w:u w:val="single"/>
              </w:rPr>
              <w:t>(</w:t>
            </w:r>
            <w:r w:rsidRPr="0080613A">
              <w:rPr>
                <w:rFonts w:eastAsia="標楷體" w:hAnsi="標楷體"/>
                <w:u w:val="single"/>
              </w:rPr>
              <w:t>三</w:t>
            </w:r>
            <w:r w:rsidRPr="0080613A">
              <w:rPr>
                <w:rFonts w:eastAsia="標楷體"/>
                <w:u w:val="single"/>
              </w:rPr>
              <w:t>)</w:t>
            </w:r>
            <w:r w:rsidRPr="0080613A">
              <w:rPr>
                <w:rFonts w:eastAsia="標楷體" w:hAnsi="標楷體"/>
              </w:rPr>
              <w:t>進修學位者</w:t>
            </w:r>
            <w:r w:rsidRPr="0080613A">
              <w:rPr>
                <w:rFonts w:eastAsia="標楷體" w:hAnsi="標楷體"/>
                <w:u w:val="single"/>
              </w:rPr>
              <w:t>，</w:t>
            </w:r>
            <w:r w:rsidRPr="0080613A">
              <w:rPr>
                <w:rFonts w:eastAsia="標楷體" w:hAnsi="標楷體"/>
              </w:rPr>
              <w:t>依進修計畫與成績單提出逐年進修申請表，經校長核准方得繼續進修。</w:t>
            </w:r>
          </w:p>
          <w:p w:rsidR="009F17C8" w:rsidRPr="0080613A" w:rsidRDefault="009F17C8" w:rsidP="00F66DF2">
            <w:pPr>
              <w:ind w:leftChars="200" w:left="900" w:hangingChars="175" w:hanging="420"/>
              <w:rPr>
                <w:rFonts w:eastAsia="標楷體"/>
              </w:rPr>
            </w:pPr>
            <w:r w:rsidRPr="0080613A">
              <w:rPr>
                <w:rFonts w:eastAsia="標楷體"/>
                <w:u w:val="single"/>
              </w:rPr>
              <w:t>(</w:t>
            </w:r>
            <w:r w:rsidRPr="0080613A">
              <w:rPr>
                <w:rFonts w:eastAsia="標楷體" w:hAnsi="標楷體"/>
                <w:u w:val="single"/>
              </w:rPr>
              <w:t>四</w:t>
            </w:r>
            <w:r w:rsidRPr="0080613A">
              <w:rPr>
                <w:rFonts w:eastAsia="標楷體"/>
                <w:u w:val="single"/>
              </w:rPr>
              <w:t>)</w:t>
            </w:r>
            <w:r w:rsidRPr="0080613A">
              <w:rPr>
                <w:rFonts w:eastAsia="標楷體" w:hAnsi="標楷體"/>
                <w:u w:val="single"/>
              </w:rPr>
              <w:t>依本要點進修、訓練及研習人員</w:t>
            </w:r>
            <w:r w:rsidRPr="0080613A">
              <w:rPr>
                <w:rFonts w:eastAsia="標楷體" w:hAnsi="標楷體"/>
              </w:rPr>
              <w:t>，應於進修</w:t>
            </w:r>
            <w:r w:rsidRPr="0080613A">
              <w:rPr>
                <w:rFonts w:eastAsia="標楷體" w:hAnsi="標楷體"/>
                <w:u w:val="single"/>
              </w:rPr>
              <w:t>、訓練及研習</w:t>
            </w:r>
            <w:r w:rsidRPr="0080613A">
              <w:rPr>
                <w:rFonts w:eastAsia="標楷體" w:hAnsi="標楷體"/>
              </w:rPr>
              <w:t>前簽訂切結書，並辦妥保證手續，於進修結束後應即返校復職履行義務服務期限。</w:t>
            </w:r>
          </w:p>
          <w:p w:rsidR="009F17C8" w:rsidRPr="0080613A" w:rsidRDefault="009F17C8" w:rsidP="00F66DF2">
            <w:pPr>
              <w:ind w:leftChars="200" w:left="900" w:hangingChars="175" w:hanging="420"/>
              <w:rPr>
                <w:rFonts w:eastAsia="標楷體"/>
              </w:rPr>
            </w:pPr>
            <w:r w:rsidRPr="0080613A">
              <w:rPr>
                <w:rFonts w:eastAsia="標楷體"/>
                <w:u w:val="single"/>
              </w:rPr>
              <w:t>(</w:t>
            </w:r>
            <w:r w:rsidRPr="0080613A">
              <w:rPr>
                <w:rFonts w:eastAsia="標楷體" w:hAnsi="標楷體"/>
                <w:u w:val="single"/>
              </w:rPr>
              <w:t>五</w:t>
            </w:r>
            <w:r w:rsidRPr="0080613A">
              <w:rPr>
                <w:rFonts w:eastAsia="標楷體"/>
                <w:u w:val="single"/>
              </w:rPr>
              <w:t>)</w:t>
            </w:r>
            <w:r w:rsidRPr="0080613A">
              <w:rPr>
                <w:rFonts w:eastAsia="標楷體" w:hAnsi="標楷體"/>
              </w:rPr>
              <w:t>期滿需申請延長者，應於期滿前</w:t>
            </w:r>
            <w:r w:rsidRPr="0080613A">
              <w:rPr>
                <w:rFonts w:eastAsia="標楷體" w:hAnsi="標楷體"/>
                <w:u w:val="single"/>
              </w:rPr>
              <w:t>二</w:t>
            </w:r>
            <w:r w:rsidRPr="0080613A">
              <w:rPr>
                <w:rFonts w:eastAsia="標楷體" w:hAnsi="標楷體"/>
              </w:rPr>
              <w:t>個月提出，敘明延長理由，並檢附延長計畫、指導教授證明書及成績單等有關資料，由原審查單位審議。</w:t>
            </w:r>
          </w:p>
          <w:p w:rsidR="00274858" w:rsidRPr="0080613A" w:rsidRDefault="009F17C8" w:rsidP="00F66DF2">
            <w:pPr>
              <w:ind w:leftChars="200" w:left="900" w:hangingChars="175" w:hanging="420"/>
              <w:rPr>
                <w:rFonts w:eastAsia="標楷體"/>
              </w:rPr>
            </w:pPr>
            <w:r w:rsidRPr="0080613A">
              <w:rPr>
                <w:rFonts w:eastAsia="標楷體"/>
                <w:u w:val="single"/>
              </w:rPr>
              <w:t>(</w:t>
            </w:r>
            <w:r w:rsidRPr="0080613A">
              <w:rPr>
                <w:rFonts w:eastAsia="標楷體" w:hAnsi="標楷體"/>
                <w:u w:val="single"/>
              </w:rPr>
              <w:t>六</w:t>
            </w:r>
            <w:r w:rsidRPr="0080613A">
              <w:rPr>
                <w:rFonts w:eastAsia="標楷體"/>
                <w:u w:val="single"/>
              </w:rPr>
              <w:t>)</w:t>
            </w:r>
            <w:r w:rsidRPr="0080613A">
              <w:rPr>
                <w:rFonts w:eastAsia="標楷體" w:hAnsi="標楷體"/>
              </w:rPr>
              <w:t>未完成服務義務者不得再申請，情形特殊經校方核准者，不在此限。</w:t>
            </w:r>
          </w:p>
        </w:tc>
        <w:tc>
          <w:tcPr>
            <w:tcW w:w="1111" w:type="pct"/>
          </w:tcPr>
          <w:p w:rsidR="00EE60C0" w:rsidRPr="0080613A" w:rsidRDefault="00EE60C0" w:rsidP="00F66DF2">
            <w:pPr>
              <w:pStyle w:val="ab"/>
              <w:numPr>
                <w:ilvl w:val="0"/>
                <w:numId w:val="13"/>
              </w:numPr>
              <w:ind w:leftChars="0" w:left="216" w:hangingChars="90" w:hanging="216"/>
              <w:rPr>
                <w:rFonts w:eastAsia="標楷體" w:hAnsi="標楷體"/>
              </w:rPr>
            </w:pPr>
            <w:r w:rsidRPr="0080613A">
              <w:rPr>
                <w:rFonts w:eastAsia="標楷體" w:hAnsi="標楷體" w:hint="eastAsia"/>
              </w:rPr>
              <w:lastRenderedPageBreak/>
              <w:t>修正後為有關</w:t>
            </w:r>
            <w:r w:rsidR="008D6DAF" w:rsidRPr="0080613A">
              <w:rPr>
                <w:rFonts w:eastAsia="標楷體" w:hAnsi="標楷體" w:hint="eastAsia"/>
              </w:rPr>
              <w:t>申請及</w:t>
            </w:r>
            <w:r w:rsidRPr="0080613A">
              <w:rPr>
                <w:rFonts w:eastAsia="標楷體" w:hAnsi="標楷體" w:hint="eastAsia"/>
              </w:rPr>
              <w:t>審查機制。</w:t>
            </w:r>
          </w:p>
          <w:p w:rsidR="00B958B4" w:rsidRPr="0080613A" w:rsidRDefault="00B958B4" w:rsidP="00F66DF2">
            <w:pPr>
              <w:pStyle w:val="ab"/>
              <w:numPr>
                <w:ilvl w:val="0"/>
                <w:numId w:val="13"/>
              </w:numPr>
              <w:ind w:leftChars="0" w:left="216" w:hangingChars="90" w:hanging="216"/>
              <w:rPr>
                <w:rFonts w:eastAsia="標楷體" w:hAnsi="標楷體"/>
              </w:rPr>
            </w:pPr>
            <w:r w:rsidRPr="0080613A">
              <w:rPr>
                <w:rFonts w:eastAsia="標楷體" w:hAnsi="標楷體" w:hint="eastAsia"/>
              </w:rPr>
              <w:t>本</w:t>
            </w:r>
            <w:r w:rsidR="0091618F" w:rsidRPr="0080613A">
              <w:rPr>
                <w:rFonts w:eastAsia="標楷體" w:hAnsi="標楷體" w:hint="eastAsia"/>
              </w:rPr>
              <w:t>點</w:t>
            </w:r>
            <w:r w:rsidRPr="0080613A">
              <w:rPr>
                <w:rFonts w:eastAsia="標楷體" w:hAnsi="標楷體" w:hint="eastAsia"/>
              </w:rPr>
              <w:t>第</w:t>
            </w:r>
            <w:r w:rsidR="00BC2226" w:rsidRPr="0080613A">
              <w:rPr>
                <w:rFonts w:eastAsia="標楷體" w:hAnsi="標楷體" w:hint="eastAsia"/>
              </w:rPr>
              <w:t>2</w:t>
            </w:r>
            <w:r w:rsidR="00F90F54" w:rsidRPr="0080613A">
              <w:rPr>
                <w:rFonts w:eastAsia="標楷體" w:hAnsi="標楷體" w:hint="eastAsia"/>
              </w:rPr>
              <w:t>項</w:t>
            </w:r>
            <w:r w:rsidR="00BC2226" w:rsidRPr="0080613A">
              <w:rPr>
                <w:rFonts w:eastAsia="標楷體" w:hAnsi="標楷體" w:hint="eastAsia"/>
              </w:rPr>
              <w:t>移至</w:t>
            </w:r>
            <w:r w:rsidRPr="0080613A">
              <w:rPr>
                <w:rFonts w:eastAsia="標楷體" w:hAnsi="標楷體" w:hint="eastAsia"/>
              </w:rPr>
              <w:t>第</w:t>
            </w:r>
            <w:r w:rsidR="00BC2226" w:rsidRPr="0080613A">
              <w:rPr>
                <w:rFonts w:eastAsia="標楷體" w:hAnsi="標楷體" w:hint="eastAsia"/>
              </w:rPr>
              <w:t>6</w:t>
            </w:r>
            <w:r w:rsidR="00F90F54" w:rsidRPr="0080613A">
              <w:rPr>
                <w:rFonts w:eastAsia="標楷體" w:hAnsi="標楷體" w:hint="eastAsia"/>
              </w:rPr>
              <w:t>項</w:t>
            </w:r>
            <w:r w:rsidR="00542FFB" w:rsidRPr="0080613A">
              <w:rPr>
                <w:rFonts w:eastAsia="標楷體" w:hAnsi="標楷體" w:hint="eastAsia"/>
              </w:rPr>
              <w:t>，並做文字修正</w:t>
            </w:r>
            <w:r w:rsidRPr="0080613A">
              <w:rPr>
                <w:rFonts w:eastAsia="標楷體" w:hAnsi="標楷體" w:hint="eastAsia"/>
              </w:rPr>
              <w:t>。</w:t>
            </w:r>
          </w:p>
          <w:p w:rsidR="008D6DAF" w:rsidRPr="0080613A" w:rsidRDefault="00856A3F" w:rsidP="00F66DF2">
            <w:pPr>
              <w:pStyle w:val="ab"/>
              <w:numPr>
                <w:ilvl w:val="0"/>
                <w:numId w:val="13"/>
              </w:numPr>
              <w:ind w:leftChars="0" w:left="216" w:hangingChars="90" w:hanging="216"/>
              <w:rPr>
                <w:rFonts w:eastAsia="標楷體" w:hAnsi="標楷體"/>
              </w:rPr>
            </w:pPr>
            <w:r w:rsidRPr="0080613A">
              <w:rPr>
                <w:rFonts w:eastAsia="標楷體" w:hAnsi="標楷體" w:hint="eastAsia"/>
              </w:rPr>
              <w:t>另</w:t>
            </w:r>
            <w:r w:rsidR="008D6DAF" w:rsidRPr="0080613A">
              <w:rPr>
                <w:rFonts w:eastAsia="標楷體" w:hAnsi="標楷體" w:hint="eastAsia"/>
              </w:rPr>
              <w:t>增列進修學位者於報考前先行繳交</w:t>
            </w:r>
            <w:r w:rsidR="00F90F54" w:rsidRPr="0080613A">
              <w:rPr>
                <w:rFonts w:eastAsia="標楷體" w:hAnsi="標楷體" w:hint="eastAsia"/>
              </w:rPr>
              <w:t>報考申請至</w:t>
            </w:r>
            <w:r w:rsidR="008D6DAF" w:rsidRPr="0080613A">
              <w:rPr>
                <w:rFonts w:eastAsia="標楷體" w:hAnsi="標楷體" w:hint="eastAsia"/>
              </w:rPr>
              <w:t>人事室備查，錄取</w:t>
            </w:r>
            <w:r w:rsidR="008D6DAF" w:rsidRPr="0080613A">
              <w:rPr>
                <w:rFonts w:eastAsia="標楷體" w:hAnsi="標楷體" w:hint="eastAsia"/>
              </w:rPr>
              <w:lastRenderedPageBreak/>
              <w:t>並確定就讀後再提交正式進修申請表之程序。</w:t>
            </w:r>
          </w:p>
          <w:p w:rsidR="00B958B4" w:rsidRPr="0080613A" w:rsidRDefault="00F90F54" w:rsidP="00F66DF2">
            <w:pPr>
              <w:pStyle w:val="ab"/>
              <w:numPr>
                <w:ilvl w:val="0"/>
                <w:numId w:val="13"/>
              </w:numPr>
              <w:ind w:leftChars="0" w:left="216" w:hangingChars="90" w:hanging="216"/>
              <w:rPr>
                <w:rFonts w:eastAsia="標楷體" w:hAnsi="標楷體"/>
              </w:rPr>
            </w:pPr>
            <w:r w:rsidRPr="0080613A">
              <w:rPr>
                <w:rFonts w:eastAsia="標楷體" w:hAnsi="標楷體" w:hint="eastAsia"/>
              </w:rPr>
              <w:t>延長進修提出時間提前，以利實際作業時程。</w:t>
            </w:r>
          </w:p>
        </w:tc>
      </w:tr>
      <w:tr w:rsidR="0080613A" w:rsidRPr="0080613A" w:rsidTr="00291EAF">
        <w:trPr>
          <w:jc w:val="center"/>
        </w:trPr>
        <w:tc>
          <w:tcPr>
            <w:tcW w:w="1945" w:type="pct"/>
          </w:tcPr>
          <w:p w:rsidR="00B958B4" w:rsidRPr="0080613A" w:rsidRDefault="00B958B4" w:rsidP="00F66DF2">
            <w:pPr>
              <w:rPr>
                <w:rFonts w:eastAsia="標楷體"/>
              </w:rPr>
            </w:pPr>
            <w:r w:rsidRPr="0080613A">
              <w:rPr>
                <w:rFonts w:eastAsia="標楷體" w:hAnsi="標楷體" w:hint="eastAsia"/>
              </w:rPr>
              <w:lastRenderedPageBreak/>
              <w:t>七、</w:t>
            </w:r>
            <w:r w:rsidRPr="0080613A">
              <w:rPr>
                <w:rFonts w:eastAsia="標楷體" w:hAnsi="標楷體"/>
              </w:rPr>
              <w:t>權益及補助規定：</w:t>
            </w:r>
          </w:p>
          <w:p w:rsidR="00B958B4"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00B958B4" w:rsidRPr="0080613A">
              <w:rPr>
                <w:rFonts w:eastAsia="標楷體" w:hAnsi="標楷體"/>
              </w:rPr>
              <w:t>進修學位者：</w:t>
            </w:r>
          </w:p>
          <w:p w:rsidR="00B958B4" w:rsidRPr="0080613A" w:rsidRDefault="00EC3182" w:rsidP="00F66DF2">
            <w:pPr>
              <w:ind w:leftChars="250" w:left="840" w:hangingChars="100" w:hanging="240"/>
              <w:rPr>
                <w:rFonts w:eastAsia="標楷體"/>
              </w:rPr>
            </w:pPr>
            <w:r w:rsidRPr="0080613A">
              <w:rPr>
                <w:rFonts w:eastAsia="標楷體" w:hAnsi="標楷體" w:hint="eastAsia"/>
              </w:rPr>
              <w:t>1.</w:t>
            </w:r>
            <w:r w:rsidR="00B958B4" w:rsidRPr="0080613A">
              <w:rPr>
                <w:rFonts w:eastAsia="標楷體" w:hAnsi="標楷體"/>
              </w:rPr>
              <w:t>本校專案選派者，帶職帶薪並全額補助學雜費。</w:t>
            </w:r>
          </w:p>
          <w:p w:rsidR="00625C5A" w:rsidRPr="0080613A" w:rsidRDefault="00EC3182" w:rsidP="00F66DF2">
            <w:pPr>
              <w:ind w:leftChars="250" w:left="840" w:hangingChars="100" w:hanging="240"/>
              <w:rPr>
                <w:rFonts w:eastAsia="標楷體"/>
              </w:rPr>
            </w:pPr>
            <w:r w:rsidRPr="0080613A">
              <w:rPr>
                <w:rFonts w:eastAsia="標楷體" w:hAnsi="標楷體" w:hint="eastAsia"/>
              </w:rPr>
              <w:t>2.</w:t>
            </w:r>
            <w:r w:rsidR="00B958B4" w:rsidRPr="0080613A">
              <w:rPr>
                <w:rFonts w:eastAsia="標楷體" w:hAnsi="標楷體" w:hint="eastAsia"/>
                <w:u w:val="single"/>
              </w:rPr>
              <w:t>修讀碩士學位者期限至多</w:t>
            </w:r>
            <w:r w:rsidR="00B958B4" w:rsidRPr="0080613A">
              <w:rPr>
                <w:rFonts w:eastAsia="標楷體" w:hAnsi="標楷體" w:hint="eastAsia"/>
                <w:u w:val="single"/>
              </w:rPr>
              <w:t>4</w:t>
            </w:r>
            <w:r w:rsidR="00B958B4" w:rsidRPr="0080613A">
              <w:rPr>
                <w:rFonts w:eastAsia="標楷體" w:hAnsi="標楷體" w:hint="eastAsia"/>
                <w:u w:val="single"/>
              </w:rPr>
              <w:t>年</w:t>
            </w:r>
            <w:r w:rsidR="00B958B4" w:rsidRPr="0080613A">
              <w:rPr>
                <w:rFonts w:eastAsia="標楷體" w:hAnsi="標楷體"/>
                <w:u w:val="single"/>
              </w:rPr>
              <w:t>，</w:t>
            </w:r>
            <w:r w:rsidR="00B958B4" w:rsidRPr="0080613A">
              <w:rPr>
                <w:rFonts w:eastAsia="標楷體" w:hAnsi="標楷體" w:hint="eastAsia"/>
                <w:u w:val="single"/>
              </w:rPr>
              <w:t>修讀</w:t>
            </w:r>
            <w:r w:rsidR="00B958B4" w:rsidRPr="0080613A">
              <w:rPr>
                <w:rFonts w:eastAsia="標楷體" w:hAnsi="標楷體"/>
                <w:u w:val="single"/>
              </w:rPr>
              <w:t>博士</w:t>
            </w:r>
            <w:r w:rsidR="00B958B4" w:rsidRPr="0080613A">
              <w:rPr>
                <w:rFonts w:eastAsia="標楷體" w:hAnsi="標楷體" w:hint="eastAsia"/>
                <w:u w:val="single"/>
              </w:rPr>
              <w:t>學位者至多</w:t>
            </w:r>
            <w:r w:rsidR="00B958B4" w:rsidRPr="0080613A">
              <w:rPr>
                <w:rFonts w:eastAsia="標楷體" w:hAnsi="標楷體" w:hint="eastAsia"/>
                <w:u w:val="single"/>
              </w:rPr>
              <w:t>7</w:t>
            </w:r>
            <w:r w:rsidR="00B958B4" w:rsidRPr="0080613A">
              <w:rPr>
                <w:rFonts w:eastAsia="標楷體" w:hAnsi="標楷體"/>
                <w:u w:val="single"/>
              </w:rPr>
              <w:t>年。</w:t>
            </w:r>
          </w:p>
          <w:p w:rsidR="00625C5A" w:rsidRPr="0080613A" w:rsidRDefault="00EC3182" w:rsidP="00F66DF2">
            <w:pPr>
              <w:ind w:leftChars="250" w:left="840" w:hangingChars="100" w:hanging="240"/>
              <w:rPr>
                <w:rFonts w:eastAsia="標楷體"/>
              </w:rPr>
            </w:pPr>
            <w:r w:rsidRPr="0080613A">
              <w:rPr>
                <w:rFonts w:eastAsia="標楷體" w:hAnsi="標楷體" w:hint="eastAsia"/>
              </w:rPr>
              <w:t>3.</w:t>
            </w:r>
            <w:r w:rsidR="00B958B4" w:rsidRPr="0080613A">
              <w:rPr>
                <w:rFonts w:eastAsia="標楷體" w:hAnsi="標楷體"/>
              </w:rPr>
              <w:t>公假在職進修，每人每</w:t>
            </w:r>
            <w:r w:rsidR="00B958B4" w:rsidRPr="0080613A">
              <w:rPr>
                <w:rFonts w:eastAsia="標楷體" w:hAnsi="標楷體" w:hint="eastAsia"/>
              </w:rPr>
              <w:t>週公假</w:t>
            </w:r>
            <w:r w:rsidR="00B958B4" w:rsidRPr="0080613A">
              <w:rPr>
                <w:rFonts w:eastAsia="標楷體" w:hAnsi="標楷體" w:hint="eastAsia"/>
                <w:u w:val="single"/>
              </w:rPr>
              <w:t>進修至多</w:t>
            </w:r>
            <w:r w:rsidR="00B958B4" w:rsidRPr="0080613A">
              <w:rPr>
                <w:rFonts w:eastAsia="標楷體" w:hAnsi="標楷體" w:hint="eastAsia"/>
                <w:u w:val="single"/>
              </w:rPr>
              <w:t>8</w:t>
            </w:r>
            <w:r w:rsidR="00B958B4" w:rsidRPr="0080613A">
              <w:rPr>
                <w:rFonts w:eastAsia="標楷體" w:hAnsi="標楷體"/>
                <w:u w:val="single"/>
              </w:rPr>
              <w:t>小時。</w:t>
            </w:r>
          </w:p>
          <w:p w:rsidR="00552DAB" w:rsidRPr="0080613A" w:rsidRDefault="00EC3182" w:rsidP="00F66DF2">
            <w:pPr>
              <w:ind w:leftChars="250" w:left="840" w:hangingChars="100" w:hanging="240"/>
              <w:rPr>
                <w:rFonts w:eastAsia="標楷體"/>
              </w:rPr>
            </w:pPr>
            <w:r w:rsidRPr="0080613A">
              <w:rPr>
                <w:rFonts w:eastAsia="標楷體" w:hAnsi="標楷體" w:hint="eastAsia"/>
              </w:rPr>
              <w:t>4.</w:t>
            </w:r>
            <w:r w:rsidR="00B958B4" w:rsidRPr="0080613A">
              <w:rPr>
                <w:rFonts w:eastAsia="標楷體" w:hAnsi="標楷體"/>
              </w:rPr>
              <w:t>帶職帶薪或留職停薪進修至多以</w:t>
            </w:r>
            <w:r w:rsidR="00B958B4" w:rsidRPr="0080613A">
              <w:rPr>
                <w:rFonts w:eastAsia="標楷體" w:hAnsi="標楷體" w:hint="eastAsia"/>
                <w:u w:val="single"/>
              </w:rPr>
              <w:t>2</w:t>
            </w:r>
            <w:r w:rsidR="00B958B4" w:rsidRPr="0080613A">
              <w:rPr>
                <w:rFonts w:eastAsia="標楷體" w:hAnsi="標楷體"/>
              </w:rPr>
              <w:t>年為限。</w:t>
            </w:r>
          </w:p>
          <w:p w:rsidR="00B958B4"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00B958B4" w:rsidRPr="0080613A">
              <w:rPr>
                <w:rFonts w:eastAsia="標楷體" w:hAnsi="標楷體"/>
              </w:rPr>
              <w:t>一般訓練、研習：</w:t>
            </w:r>
            <w:r w:rsidR="00EC3182" w:rsidRPr="0080613A">
              <w:rPr>
                <w:rFonts w:eastAsia="標楷體" w:hAnsi="標楷體"/>
              </w:rPr>
              <w:br/>
            </w:r>
            <w:r w:rsidR="00B958B4" w:rsidRPr="0080613A">
              <w:rPr>
                <w:rFonts w:eastAsia="標楷體" w:hAnsi="標楷體"/>
              </w:rPr>
              <w:t>其目的與教學、研究或業務有關，在訓練、研習期間仍能繼續教學或業務者，得申</w:t>
            </w:r>
            <w:r w:rsidR="00B958B4" w:rsidRPr="0080613A">
              <w:rPr>
                <w:rFonts w:eastAsia="標楷體" w:hAnsi="標楷體"/>
              </w:rPr>
              <w:lastRenderedPageBreak/>
              <w:t>請帶職帶薪。無法繼續教學或業務者，得由單位主管推薦，經校長核准後，得留職停薪，但以</w:t>
            </w:r>
            <w:r w:rsidR="006A1D32" w:rsidRPr="0080613A">
              <w:rPr>
                <w:rFonts w:eastAsia="標楷體" w:hAnsi="標楷體" w:hint="eastAsia"/>
                <w:u w:val="single"/>
              </w:rPr>
              <w:t>1</w:t>
            </w:r>
            <w:r w:rsidR="00B958B4" w:rsidRPr="0080613A">
              <w:rPr>
                <w:rFonts w:eastAsia="標楷體" w:hAnsi="標楷體"/>
              </w:rPr>
              <w:t>年為限。</w:t>
            </w:r>
          </w:p>
          <w:p w:rsidR="00B958B4"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三</w:t>
            </w:r>
            <w:r w:rsidRPr="0080613A">
              <w:rPr>
                <w:rFonts w:eastAsia="標楷體" w:hAnsi="標楷體" w:hint="eastAsia"/>
              </w:rPr>
              <w:t>)</w:t>
            </w:r>
            <w:r w:rsidR="00B958B4" w:rsidRPr="0080613A">
              <w:rPr>
                <w:rFonts w:eastAsia="標楷體" w:hAnsi="標楷體"/>
              </w:rPr>
              <w:t>留職停薪期間之薪級年資不予計算。</w:t>
            </w:r>
          </w:p>
          <w:p w:rsidR="00B958B4"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四</w:t>
            </w:r>
            <w:r w:rsidRPr="0080613A">
              <w:rPr>
                <w:rFonts w:eastAsia="標楷體" w:hAnsi="標楷體" w:hint="eastAsia"/>
              </w:rPr>
              <w:t>)</w:t>
            </w:r>
            <w:r w:rsidR="00B958B4" w:rsidRPr="0080613A">
              <w:rPr>
                <w:rFonts w:eastAsia="標楷體" w:hAnsi="標楷體"/>
              </w:rPr>
              <w:t>學校專案核定選派參加短期訓練或研習補助規定：</w:t>
            </w:r>
          </w:p>
          <w:p w:rsidR="00B958B4" w:rsidRPr="0080613A" w:rsidRDefault="00EC3182" w:rsidP="00F66DF2">
            <w:pPr>
              <w:ind w:leftChars="250" w:left="840" w:hangingChars="100" w:hanging="240"/>
              <w:rPr>
                <w:rFonts w:eastAsia="標楷體"/>
              </w:rPr>
            </w:pPr>
            <w:r w:rsidRPr="0080613A">
              <w:rPr>
                <w:rFonts w:eastAsia="標楷體" w:hAnsi="標楷體" w:hint="eastAsia"/>
              </w:rPr>
              <w:t>1.</w:t>
            </w:r>
            <w:r w:rsidR="00B958B4" w:rsidRPr="0080613A">
              <w:rPr>
                <w:rFonts w:eastAsia="標楷體" w:hAnsi="標楷體"/>
              </w:rPr>
              <w:t>訓練機構每日已提供膳宿者，僅補助往返之交通費及膳雜費，以</w:t>
            </w:r>
            <w:r w:rsidR="006A1D32" w:rsidRPr="0080613A">
              <w:rPr>
                <w:rFonts w:eastAsia="標楷體" w:hAnsi="標楷體" w:hint="eastAsia"/>
                <w:u w:val="single"/>
              </w:rPr>
              <w:t>1</w:t>
            </w:r>
            <w:r w:rsidR="00B958B4" w:rsidRPr="0080613A">
              <w:rPr>
                <w:rFonts w:eastAsia="標楷體" w:hAnsi="標楷體"/>
              </w:rPr>
              <w:t>次為限。</w:t>
            </w:r>
          </w:p>
          <w:p w:rsidR="00B958B4" w:rsidRPr="0080613A" w:rsidRDefault="00EC3182" w:rsidP="00F66DF2">
            <w:pPr>
              <w:ind w:leftChars="250" w:left="840" w:hangingChars="100" w:hanging="240"/>
              <w:rPr>
                <w:rFonts w:eastAsia="標楷體"/>
              </w:rPr>
            </w:pPr>
            <w:r w:rsidRPr="0080613A">
              <w:rPr>
                <w:rFonts w:eastAsia="標楷體" w:hAnsi="標楷體" w:hint="eastAsia"/>
              </w:rPr>
              <w:t>2.</w:t>
            </w:r>
            <w:r w:rsidR="00B958B4" w:rsidRPr="0080613A">
              <w:rPr>
                <w:rFonts w:eastAsia="標楷體" w:hAnsi="標楷體"/>
              </w:rPr>
              <w:t>期限在</w:t>
            </w:r>
            <w:r w:rsidR="006A1D32" w:rsidRPr="0080613A">
              <w:rPr>
                <w:rFonts w:eastAsia="標楷體" w:hAnsi="標楷體" w:hint="eastAsia"/>
                <w:u w:val="single"/>
              </w:rPr>
              <w:t>4</w:t>
            </w:r>
            <w:r w:rsidR="00B958B4" w:rsidRPr="0080613A">
              <w:rPr>
                <w:rFonts w:eastAsia="標楷體" w:hAnsi="標楷體"/>
              </w:rPr>
              <w:t>日以內未分梯次者，其補助依本校「</w:t>
            </w:r>
            <w:r w:rsidR="00036DE9" w:rsidRPr="0080613A">
              <w:rPr>
                <w:rFonts w:eastAsia="標楷體" w:hAnsi="標楷體" w:hint="eastAsia"/>
                <w:u w:val="single"/>
              </w:rPr>
              <w:t>教職員工國內差旅費標準</w:t>
            </w:r>
            <w:r w:rsidR="00B958B4" w:rsidRPr="0080613A">
              <w:rPr>
                <w:rFonts w:eastAsia="標楷體" w:hAnsi="標楷體"/>
              </w:rPr>
              <w:t>」核給。</w:t>
            </w:r>
          </w:p>
          <w:p w:rsidR="006A1D32" w:rsidRPr="0080613A" w:rsidRDefault="00EC3182" w:rsidP="00F66DF2">
            <w:pPr>
              <w:ind w:leftChars="250" w:left="840" w:hangingChars="100" w:hanging="240"/>
              <w:rPr>
                <w:rFonts w:eastAsia="標楷體"/>
              </w:rPr>
            </w:pPr>
            <w:r w:rsidRPr="0080613A">
              <w:rPr>
                <w:rFonts w:eastAsia="標楷體" w:hAnsi="標楷體" w:hint="eastAsia"/>
              </w:rPr>
              <w:t>3.</w:t>
            </w:r>
            <w:r w:rsidR="00B958B4" w:rsidRPr="0080613A">
              <w:rPr>
                <w:rFonts w:eastAsia="標楷體" w:hAnsi="標楷體"/>
              </w:rPr>
              <w:t>期限在</w:t>
            </w:r>
            <w:r w:rsidR="006A1D32" w:rsidRPr="0080613A">
              <w:rPr>
                <w:rFonts w:eastAsia="標楷體" w:hAnsi="標楷體" w:hint="eastAsia"/>
                <w:u w:val="single"/>
              </w:rPr>
              <w:t>5</w:t>
            </w:r>
            <w:r w:rsidR="00B958B4" w:rsidRPr="0080613A">
              <w:rPr>
                <w:rFonts w:eastAsia="標楷體" w:hAnsi="標楷體"/>
              </w:rPr>
              <w:t>日以上者，核給住宿費及膳雜費之</w:t>
            </w:r>
            <w:r w:rsidR="006A1D32" w:rsidRPr="0080613A">
              <w:rPr>
                <w:rFonts w:eastAsia="標楷體" w:hAnsi="標楷體" w:hint="eastAsia"/>
                <w:u w:val="single"/>
              </w:rPr>
              <w:t>50%</w:t>
            </w:r>
            <w:r w:rsidR="00B958B4" w:rsidRPr="0080613A">
              <w:rPr>
                <w:rFonts w:eastAsia="標楷體" w:hAnsi="標楷體"/>
              </w:rPr>
              <w:t>。</w:t>
            </w:r>
          </w:p>
          <w:p w:rsidR="00274858" w:rsidRPr="0080613A" w:rsidRDefault="00EC3182" w:rsidP="00F66DF2">
            <w:pPr>
              <w:ind w:leftChars="250" w:left="840" w:hangingChars="100" w:hanging="240"/>
              <w:rPr>
                <w:rFonts w:eastAsia="標楷體"/>
              </w:rPr>
            </w:pPr>
            <w:r w:rsidRPr="0080613A">
              <w:rPr>
                <w:rFonts w:eastAsia="標楷體" w:hAnsi="標楷體" w:hint="eastAsia"/>
              </w:rPr>
              <w:t>4.</w:t>
            </w:r>
            <w:r w:rsidR="00B958B4" w:rsidRPr="0080613A">
              <w:rPr>
                <w:rFonts w:eastAsia="標楷體" w:hAnsi="標楷體"/>
              </w:rPr>
              <w:t>報名費全額補助。</w:t>
            </w:r>
          </w:p>
        </w:tc>
        <w:tc>
          <w:tcPr>
            <w:tcW w:w="1945" w:type="pct"/>
          </w:tcPr>
          <w:p w:rsidR="00274858" w:rsidRPr="0080613A" w:rsidRDefault="00617D85" w:rsidP="00F66DF2">
            <w:pPr>
              <w:rPr>
                <w:rFonts w:eastAsia="標楷體"/>
              </w:rPr>
            </w:pPr>
            <w:r w:rsidRPr="0080613A">
              <w:rPr>
                <w:rFonts w:eastAsia="標楷體" w:hAnsi="標楷體" w:hint="eastAsia"/>
              </w:rPr>
              <w:lastRenderedPageBreak/>
              <w:t>七、</w:t>
            </w:r>
            <w:r w:rsidR="00274858" w:rsidRPr="0080613A">
              <w:rPr>
                <w:rFonts w:eastAsia="標楷體" w:hAnsi="標楷體"/>
              </w:rPr>
              <w:t>權益及補助規定：</w:t>
            </w:r>
          </w:p>
          <w:p w:rsidR="00274858"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00274858" w:rsidRPr="0080613A">
              <w:rPr>
                <w:rFonts w:eastAsia="標楷體" w:hAnsi="標楷體"/>
              </w:rPr>
              <w:t>進修學位者：</w:t>
            </w:r>
          </w:p>
          <w:p w:rsidR="006F5E39" w:rsidRPr="0080613A" w:rsidRDefault="00EC3182" w:rsidP="00F66DF2">
            <w:pPr>
              <w:ind w:leftChars="250" w:left="840" w:hangingChars="100" w:hanging="240"/>
              <w:rPr>
                <w:rFonts w:eastAsia="標楷體"/>
              </w:rPr>
            </w:pPr>
            <w:r w:rsidRPr="0080613A">
              <w:rPr>
                <w:rFonts w:eastAsia="標楷體" w:hAnsi="標楷體" w:hint="eastAsia"/>
              </w:rPr>
              <w:t>1.</w:t>
            </w:r>
            <w:r w:rsidR="00274858" w:rsidRPr="0080613A">
              <w:rPr>
                <w:rFonts w:eastAsia="標楷體" w:hAnsi="標楷體"/>
              </w:rPr>
              <w:t>本校專案選派者，帶職帶薪並全額補助學雜費。</w:t>
            </w:r>
          </w:p>
          <w:p w:rsidR="006F5E39" w:rsidRPr="0080613A" w:rsidRDefault="00EC3182" w:rsidP="00F66DF2">
            <w:pPr>
              <w:ind w:leftChars="250" w:left="840" w:hangingChars="100" w:hanging="240"/>
              <w:rPr>
                <w:rFonts w:eastAsia="標楷體"/>
              </w:rPr>
            </w:pPr>
            <w:r w:rsidRPr="0080613A">
              <w:rPr>
                <w:rFonts w:eastAsia="標楷體" w:hAnsi="標楷體" w:hint="eastAsia"/>
              </w:rPr>
              <w:t>2.</w:t>
            </w:r>
            <w:r w:rsidR="00274858" w:rsidRPr="0080613A">
              <w:rPr>
                <w:rFonts w:eastAsia="標楷體" w:hAnsi="標楷體"/>
                <w:u w:val="single"/>
              </w:rPr>
              <w:t>修業年限：碩士班不能超過四年，博士班不能超過七年</w:t>
            </w:r>
            <w:r w:rsidR="00274858" w:rsidRPr="0080613A">
              <w:rPr>
                <w:rFonts w:eastAsia="標楷體" w:hAnsi="標楷體"/>
              </w:rPr>
              <w:t>。</w:t>
            </w:r>
          </w:p>
          <w:p w:rsidR="006F5E39" w:rsidRPr="0080613A" w:rsidRDefault="00EC3182" w:rsidP="00F66DF2">
            <w:pPr>
              <w:ind w:leftChars="250" w:left="840" w:hangingChars="100" w:hanging="240"/>
              <w:rPr>
                <w:rFonts w:eastAsia="標楷體"/>
              </w:rPr>
            </w:pPr>
            <w:r w:rsidRPr="0080613A">
              <w:rPr>
                <w:rFonts w:eastAsia="標楷體" w:hAnsi="標楷體" w:hint="eastAsia"/>
              </w:rPr>
              <w:t>3.</w:t>
            </w:r>
            <w:r w:rsidR="00274858" w:rsidRPr="0080613A">
              <w:rPr>
                <w:rFonts w:eastAsia="標楷體" w:hAnsi="標楷體"/>
              </w:rPr>
              <w:t>公假在職進修，每人每週公假</w:t>
            </w:r>
            <w:r w:rsidR="00274858" w:rsidRPr="0080613A">
              <w:rPr>
                <w:rFonts w:eastAsia="標楷體" w:hAnsi="標楷體"/>
                <w:u w:val="single"/>
              </w:rPr>
              <w:t>時數，最高以八小時為限</w:t>
            </w:r>
            <w:r w:rsidR="00274858" w:rsidRPr="0080613A">
              <w:rPr>
                <w:rFonts w:eastAsia="標楷體" w:hAnsi="標楷體"/>
              </w:rPr>
              <w:t>。</w:t>
            </w:r>
          </w:p>
          <w:p w:rsidR="00274858" w:rsidRPr="0080613A" w:rsidRDefault="00EC3182" w:rsidP="00F66DF2">
            <w:pPr>
              <w:ind w:leftChars="250" w:left="840" w:hangingChars="100" w:hanging="240"/>
              <w:rPr>
                <w:rFonts w:eastAsia="標楷體"/>
              </w:rPr>
            </w:pPr>
            <w:r w:rsidRPr="0080613A">
              <w:rPr>
                <w:rFonts w:eastAsia="標楷體" w:hAnsi="標楷體" w:hint="eastAsia"/>
              </w:rPr>
              <w:t>4.</w:t>
            </w:r>
            <w:r w:rsidR="00274858" w:rsidRPr="0080613A">
              <w:rPr>
                <w:rFonts w:eastAsia="標楷體" w:hAnsi="標楷體"/>
              </w:rPr>
              <w:t>帶職帶薪或留職停薪進修至多以</w:t>
            </w:r>
            <w:r w:rsidR="00274858" w:rsidRPr="0080613A">
              <w:rPr>
                <w:rFonts w:eastAsia="標楷體" w:hAnsi="標楷體"/>
                <w:u w:val="single"/>
              </w:rPr>
              <w:t>二</w:t>
            </w:r>
            <w:r w:rsidR="00274858" w:rsidRPr="0080613A">
              <w:rPr>
                <w:rFonts w:eastAsia="標楷體" w:hAnsi="標楷體"/>
              </w:rPr>
              <w:t>年為限。</w:t>
            </w:r>
          </w:p>
          <w:p w:rsidR="00274858"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00274858" w:rsidRPr="0080613A">
              <w:rPr>
                <w:rFonts w:eastAsia="標楷體" w:hAnsi="標楷體"/>
              </w:rPr>
              <w:t>一般訓練、研習：</w:t>
            </w:r>
            <w:r w:rsidR="00EC3182" w:rsidRPr="0080613A">
              <w:rPr>
                <w:rFonts w:eastAsia="標楷體" w:hAnsi="標楷體"/>
              </w:rPr>
              <w:br/>
            </w:r>
            <w:r w:rsidR="00274858" w:rsidRPr="0080613A">
              <w:rPr>
                <w:rFonts w:eastAsia="標楷體" w:hAnsi="標楷體"/>
              </w:rPr>
              <w:t>其目的與教學、研究或業務有關，在訓練、研習期間仍能繼續教學或業務者，得申請帶職帶薪。無法繼續教學</w:t>
            </w:r>
            <w:r w:rsidR="00274858" w:rsidRPr="0080613A">
              <w:rPr>
                <w:rFonts w:eastAsia="標楷體" w:hAnsi="標楷體"/>
              </w:rPr>
              <w:lastRenderedPageBreak/>
              <w:t>或業務者，得由單位主管推薦，經校長核准後，得留職停薪，但以</w:t>
            </w:r>
            <w:r w:rsidR="00274858" w:rsidRPr="0080613A">
              <w:rPr>
                <w:rFonts w:eastAsia="標楷體" w:hAnsi="標楷體"/>
                <w:u w:val="single"/>
              </w:rPr>
              <w:t>一</w:t>
            </w:r>
            <w:r w:rsidR="00274858" w:rsidRPr="0080613A">
              <w:rPr>
                <w:rFonts w:eastAsia="標楷體" w:hAnsi="標楷體"/>
              </w:rPr>
              <w:t>年為限。</w:t>
            </w:r>
          </w:p>
          <w:p w:rsidR="00274858"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三</w:t>
            </w:r>
            <w:r w:rsidRPr="0080613A">
              <w:rPr>
                <w:rFonts w:eastAsia="標楷體" w:hAnsi="標楷體" w:hint="eastAsia"/>
              </w:rPr>
              <w:t>)</w:t>
            </w:r>
            <w:r w:rsidR="00274858" w:rsidRPr="0080613A">
              <w:rPr>
                <w:rFonts w:eastAsia="標楷體" w:hAnsi="標楷體"/>
              </w:rPr>
              <w:t>留職停薪期間之薪級年資不予計算。</w:t>
            </w:r>
          </w:p>
          <w:p w:rsidR="006A1D32" w:rsidRPr="0080613A" w:rsidRDefault="00920F42"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四</w:t>
            </w:r>
            <w:r w:rsidRPr="0080613A">
              <w:rPr>
                <w:rFonts w:eastAsia="標楷體" w:hAnsi="標楷體" w:hint="eastAsia"/>
              </w:rPr>
              <w:t>)</w:t>
            </w:r>
            <w:r w:rsidR="00274858" w:rsidRPr="0080613A">
              <w:rPr>
                <w:rFonts w:eastAsia="標楷體" w:hAnsi="標楷體"/>
              </w:rPr>
              <w:t>學校專案核定選派參加短期訓練或研習補助規定：</w:t>
            </w:r>
          </w:p>
          <w:p w:rsidR="006A1D32" w:rsidRPr="0080613A" w:rsidRDefault="00EC3182" w:rsidP="00F66DF2">
            <w:pPr>
              <w:ind w:leftChars="250" w:left="840" w:hangingChars="100" w:hanging="240"/>
              <w:rPr>
                <w:rFonts w:eastAsia="標楷體"/>
              </w:rPr>
            </w:pPr>
            <w:r w:rsidRPr="0080613A">
              <w:rPr>
                <w:rFonts w:eastAsia="標楷體" w:hAnsi="標楷體" w:hint="eastAsia"/>
              </w:rPr>
              <w:t>1.</w:t>
            </w:r>
            <w:r w:rsidR="00274858" w:rsidRPr="0080613A">
              <w:rPr>
                <w:rFonts w:eastAsia="標楷體" w:hAnsi="標楷體"/>
              </w:rPr>
              <w:t>訓練機構每日已提供膳宿者，僅補助往返之交通費及膳雜費，以</w:t>
            </w:r>
            <w:r w:rsidR="00274858" w:rsidRPr="0080613A">
              <w:rPr>
                <w:rFonts w:eastAsia="標楷體" w:hAnsi="標楷體"/>
                <w:u w:val="single"/>
              </w:rPr>
              <w:t>一</w:t>
            </w:r>
            <w:r w:rsidR="00274858" w:rsidRPr="0080613A">
              <w:rPr>
                <w:rFonts w:eastAsia="標楷體" w:hAnsi="標楷體"/>
              </w:rPr>
              <w:t>次為限。</w:t>
            </w:r>
          </w:p>
          <w:p w:rsidR="006A1D32" w:rsidRPr="0080613A" w:rsidRDefault="00EC3182" w:rsidP="00F66DF2">
            <w:pPr>
              <w:ind w:leftChars="250" w:left="840" w:hangingChars="100" w:hanging="240"/>
              <w:rPr>
                <w:rFonts w:eastAsia="標楷體"/>
              </w:rPr>
            </w:pPr>
            <w:r w:rsidRPr="0080613A">
              <w:rPr>
                <w:rFonts w:eastAsia="標楷體" w:hAnsi="標楷體" w:hint="eastAsia"/>
              </w:rPr>
              <w:t>2.</w:t>
            </w:r>
            <w:r w:rsidR="00274858" w:rsidRPr="0080613A">
              <w:rPr>
                <w:rFonts w:eastAsia="標楷體" w:hAnsi="標楷體"/>
              </w:rPr>
              <w:t>期限在</w:t>
            </w:r>
            <w:r w:rsidR="00274858" w:rsidRPr="0080613A">
              <w:rPr>
                <w:rFonts w:eastAsia="標楷體" w:hAnsi="標楷體"/>
                <w:u w:val="single"/>
              </w:rPr>
              <w:t>四</w:t>
            </w:r>
            <w:r w:rsidR="00274858" w:rsidRPr="0080613A">
              <w:rPr>
                <w:rFonts w:eastAsia="標楷體" w:hAnsi="標楷體"/>
              </w:rPr>
              <w:t>日以內未分梯次者，其補助依本校「</w:t>
            </w:r>
            <w:r w:rsidR="00274858" w:rsidRPr="0080613A">
              <w:rPr>
                <w:rFonts w:eastAsia="標楷體" w:hAnsi="標楷體"/>
                <w:u w:val="single"/>
              </w:rPr>
              <w:t>教師、職員工國內出差旅費標準表</w:t>
            </w:r>
            <w:r w:rsidR="00274858" w:rsidRPr="0080613A">
              <w:rPr>
                <w:rFonts w:eastAsia="標楷體" w:hAnsi="標楷體"/>
              </w:rPr>
              <w:t>」核給。</w:t>
            </w:r>
          </w:p>
          <w:p w:rsidR="00EC3182" w:rsidRPr="0080613A" w:rsidRDefault="00EC3182" w:rsidP="00F66DF2">
            <w:pPr>
              <w:ind w:leftChars="250" w:left="840" w:hangingChars="100" w:hanging="240"/>
              <w:rPr>
                <w:rFonts w:eastAsia="標楷體"/>
              </w:rPr>
            </w:pPr>
            <w:r w:rsidRPr="0080613A">
              <w:rPr>
                <w:rFonts w:eastAsia="標楷體" w:hAnsi="標楷體" w:hint="eastAsia"/>
              </w:rPr>
              <w:t>3.</w:t>
            </w:r>
            <w:r w:rsidR="00274858" w:rsidRPr="0080613A">
              <w:rPr>
                <w:rFonts w:eastAsia="標楷體" w:hAnsi="標楷體"/>
              </w:rPr>
              <w:t>期限在</w:t>
            </w:r>
            <w:r w:rsidR="00274858" w:rsidRPr="0080613A">
              <w:rPr>
                <w:rFonts w:eastAsia="標楷體" w:hAnsi="標楷體"/>
                <w:u w:val="single"/>
              </w:rPr>
              <w:t>五</w:t>
            </w:r>
            <w:r w:rsidR="00274858" w:rsidRPr="0080613A">
              <w:rPr>
                <w:rFonts w:eastAsia="標楷體" w:hAnsi="標楷體"/>
              </w:rPr>
              <w:t>日以上者，核給住宿費及膳雜費之</w:t>
            </w:r>
            <w:r w:rsidR="00274858" w:rsidRPr="0080613A">
              <w:rPr>
                <w:rFonts w:eastAsia="標楷體" w:hAnsi="標楷體"/>
                <w:u w:val="single"/>
              </w:rPr>
              <w:t>二分之一、往返之交通費及膳雜費以一次為限</w:t>
            </w:r>
            <w:r w:rsidR="00274858" w:rsidRPr="0080613A">
              <w:rPr>
                <w:rFonts w:eastAsia="標楷體" w:hAnsi="標楷體"/>
              </w:rPr>
              <w:t>。</w:t>
            </w:r>
          </w:p>
          <w:p w:rsidR="00274858" w:rsidRPr="0080613A" w:rsidRDefault="00EC3182" w:rsidP="00F66DF2">
            <w:pPr>
              <w:ind w:leftChars="250" w:left="840" w:hangingChars="100" w:hanging="240"/>
              <w:rPr>
                <w:rFonts w:eastAsia="標楷體"/>
              </w:rPr>
            </w:pPr>
            <w:r w:rsidRPr="0080613A">
              <w:rPr>
                <w:rFonts w:eastAsia="標楷體" w:hAnsi="標楷體" w:hint="eastAsia"/>
              </w:rPr>
              <w:t>4.</w:t>
            </w:r>
            <w:r w:rsidR="00274858" w:rsidRPr="0080613A">
              <w:rPr>
                <w:rFonts w:eastAsia="標楷體" w:hAnsi="標楷體"/>
              </w:rPr>
              <w:t>報名費全額補助。</w:t>
            </w:r>
          </w:p>
        </w:tc>
        <w:tc>
          <w:tcPr>
            <w:tcW w:w="1111" w:type="pct"/>
          </w:tcPr>
          <w:p w:rsidR="0015024D" w:rsidRPr="0080613A" w:rsidRDefault="0015024D" w:rsidP="00F66DF2">
            <w:pPr>
              <w:pStyle w:val="ab"/>
              <w:numPr>
                <w:ilvl w:val="0"/>
                <w:numId w:val="15"/>
              </w:numPr>
              <w:ind w:leftChars="0" w:left="261" w:hanging="227"/>
              <w:rPr>
                <w:rFonts w:eastAsia="標楷體" w:hAnsi="標楷體"/>
              </w:rPr>
            </w:pPr>
            <w:r w:rsidRPr="0080613A">
              <w:rPr>
                <w:rFonts w:eastAsia="標楷體" w:hAnsi="標楷體" w:hint="eastAsia"/>
              </w:rPr>
              <w:lastRenderedPageBreak/>
              <w:t>文字修正</w:t>
            </w:r>
            <w:r w:rsidR="00623963" w:rsidRPr="0080613A">
              <w:rPr>
                <w:rFonts w:eastAsia="標楷體" w:hAnsi="標楷體" w:hint="eastAsia"/>
              </w:rPr>
              <w:t>，簡化用詞。</w:t>
            </w:r>
          </w:p>
          <w:p w:rsidR="00372E35" w:rsidRPr="0080613A" w:rsidRDefault="00372E35" w:rsidP="00F66DF2">
            <w:pPr>
              <w:pStyle w:val="ab"/>
              <w:numPr>
                <w:ilvl w:val="0"/>
                <w:numId w:val="15"/>
              </w:numPr>
              <w:ind w:leftChars="0" w:left="261" w:hanging="227"/>
              <w:rPr>
                <w:rFonts w:eastAsia="標楷體" w:hAnsi="標楷體"/>
              </w:rPr>
            </w:pPr>
            <w:r w:rsidRPr="0080613A">
              <w:rPr>
                <w:rFonts w:eastAsia="標楷體" w:hint="eastAsia"/>
              </w:rPr>
              <w:t>依法規書寫原則修正數字用法。</w:t>
            </w:r>
          </w:p>
          <w:p w:rsidR="00036DE9" w:rsidRPr="0080613A" w:rsidRDefault="00036DE9" w:rsidP="00F66DF2">
            <w:pPr>
              <w:pStyle w:val="ab"/>
              <w:numPr>
                <w:ilvl w:val="0"/>
                <w:numId w:val="15"/>
              </w:numPr>
              <w:ind w:leftChars="0" w:left="261" w:hanging="227"/>
              <w:rPr>
                <w:rFonts w:eastAsia="標楷體" w:hAnsi="標楷體"/>
              </w:rPr>
            </w:pPr>
            <w:r w:rsidRPr="0080613A">
              <w:rPr>
                <w:rFonts w:eastAsia="標楷體" w:hint="eastAsia"/>
              </w:rPr>
              <w:t>配合援引法規修正法規名稱。</w:t>
            </w:r>
          </w:p>
        </w:tc>
      </w:tr>
      <w:tr w:rsidR="0080613A" w:rsidRPr="0080613A" w:rsidTr="00291EAF">
        <w:trPr>
          <w:jc w:val="center"/>
        </w:trPr>
        <w:tc>
          <w:tcPr>
            <w:tcW w:w="1945" w:type="pct"/>
          </w:tcPr>
          <w:p w:rsidR="00822F57" w:rsidRPr="0080613A" w:rsidRDefault="002F3F99" w:rsidP="00F66DF2">
            <w:pPr>
              <w:ind w:left="480" w:hangingChars="200" w:hanging="480"/>
              <w:rPr>
                <w:rFonts w:eastAsia="標楷體" w:hAnsi="標楷體"/>
              </w:rPr>
            </w:pPr>
            <w:r w:rsidRPr="0080613A">
              <w:rPr>
                <w:rFonts w:eastAsia="標楷體" w:hAnsi="標楷體" w:hint="eastAsia"/>
              </w:rPr>
              <w:lastRenderedPageBreak/>
              <w:t>八、</w:t>
            </w:r>
            <w:r w:rsidR="00274858" w:rsidRPr="0080613A">
              <w:rPr>
                <w:rFonts w:eastAsia="標楷體" w:hAnsi="標楷體"/>
              </w:rPr>
              <w:t>義務服務期限：進修結束後應即履行。</w:t>
            </w:r>
          </w:p>
          <w:p w:rsidR="006A0374" w:rsidRPr="0080613A" w:rsidRDefault="00984364"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006A0374" w:rsidRPr="0080613A">
              <w:rPr>
                <w:rFonts w:eastAsia="標楷體" w:hAnsi="標楷體"/>
              </w:rPr>
              <w:t>帶職帶薪者，其義務服務期限為帶職帶薪期間之</w:t>
            </w:r>
            <w:r w:rsidR="006A0374" w:rsidRPr="0080613A">
              <w:rPr>
                <w:rFonts w:eastAsia="標楷體" w:hAnsi="標楷體" w:hint="eastAsia"/>
                <w:u w:val="single"/>
              </w:rPr>
              <w:t>2</w:t>
            </w:r>
            <w:r w:rsidR="006A0374" w:rsidRPr="0080613A">
              <w:rPr>
                <w:rFonts w:eastAsia="標楷體" w:hAnsi="標楷體"/>
              </w:rPr>
              <w:t>倍。</w:t>
            </w:r>
          </w:p>
          <w:p w:rsidR="006A0374" w:rsidRPr="0080613A" w:rsidRDefault="00984364"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006A0374" w:rsidRPr="0080613A">
              <w:rPr>
                <w:rFonts w:eastAsia="標楷體" w:hAnsi="標楷體"/>
              </w:rPr>
              <w:t>留職停薪者，其義務服務期限與留職停薪期間相同。</w:t>
            </w:r>
          </w:p>
          <w:p w:rsidR="006A0374" w:rsidRPr="0080613A" w:rsidRDefault="00984364"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三</w:t>
            </w:r>
            <w:r w:rsidRPr="0080613A">
              <w:rPr>
                <w:rFonts w:eastAsia="標楷體" w:hAnsi="標楷體" w:hint="eastAsia"/>
              </w:rPr>
              <w:t>)</w:t>
            </w:r>
            <w:r w:rsidR="006A0374" w:rsidRPr="0080613A">
              <w:rPr>
                <w:rFonts w:eastAsia="標楷體" w:hAnsi="標楷體"/>
              </w:rPr>
              <w:t>在職進修者：</w:t>
            </w:r>
          </w:p>
          <w:p w:rsidR="006A0374" w:rsidRPr="0080613A" w:rsidRDefault="00984364" w:rsidP="00F66DF2">
            <w:pPr>
              <w:ind w:leftChars="250" w:left="840" w:hangingChars="100" w:hanging="240"/>
              <w:rPr>
                <w:rFonts w:eastAsia="標楷體"/>
              </w:rPr>
            </w:pPr>
            <w:r w:rsidRPr="0080613A">
              <w:rPr>
                <w:rFonts w:eastAsia="標楷體" w:hAnsi="標楷體" w:hint="eastAsia"/>
              </w:rPr>
              <w:t>1.</w:t>
            </w:r>
            <w:r w:rsidR="006A0374" w:rsidRPr="0080613A">
              <w:rPr>
                <w:rFonts w:eastAsia="標楷體" w:hAnsi="標楷體"/>
              </w:rPr>
              <w:t>公假進修，其義務服務期限與進修期間相同。</w:t>
            </w:r>
          </w:p>
          <w:p w:rsidR="00274858" w:rsidRPr="0080613A" w:rsidRDefault="00984364" w:rsidP="00F66DF2">
            <w:pPr>
              <w:ind w:leftChars="250" w:left="840" w:hangingChars="100" w:hanging="240"/>
              <w:rPr>
                <w:rFonts w:eastAsia="標楷體"/>
              </w:rPr>
            </w:pPr>
            <w:r w:rsidRPr="0080613A">
              <w:rPr>
                <w:rFonts w:eastAsia="標楷體" w:hAnsi="標楷體" w:hint="eastAsia"/>
              </w:rPr>
              <w:t>2.</w:t>
            </w:r>
            <w:r w:rsidR="006A0374" w:rsidRPr="0080613A">
              <w:rPr>
                <w:rFonts w:eastAsia="標楷體" w:hAnsi="標楷體"/>
              </w:rPr>
              <w:t>公餘進修，不計義務服務期限。</w:t>
            </w:r>
          </w:p>
        </w:tc>
        <w:tc>
          <w:tcPr>
            <w:tcW w:w="1945" w:type="pct"/>
          </w:tcPr>
          <w:p w:rsidR="00274858" w:rsidRPr="0080613A" w:rsidRDefault="00617D85" w:rsidP="00F66DF2">
            <w:pPr>
              <w:ind w:leftChars="7" w:left="583" w:hangingChars="236" w:hanging="566"/>
              <w:rPr>
                <w:rFonts w:eastAsia="標楷體"/>
              </w:rPr>
            </w:pPr>
            <w:r w:rsidRPr="0080613A">
              <w:rPr>
                <w:rFonts w:eastAsia="標楷體" w:hAnsi="標楷體" w:hint="eastAsia"/>
              </w:rPr>
              <w:t>八、</w:t>
            </w:r>
            <w:r w:rsidR="00274858" w:rsidRPr="0080613A">
              <w:rPr>
                <w:rFonts w:eastAsia="標楷體" w:hAnsi="標楷體"/>
              </w:rPr>
              <w:t>義務服務期限：進修結束後應即履行</w:t>
            </w:r>
            <w:r w:rsidR="00274858" w:rsidRPr="0080613A">
              <w:rPr>
                <w:rFonts w:eastAsia="標楷體" w:hAnsi="標楷體"/>
                <w:u w:val="single"/>
              </w:rPr>
              <w:t>義務服務期限</w:t>
            </w:r>
            <w:r w:rsidR="00274858" w:rsidRPr="0080613A">
              <w:rPr>
                <w:rFonts w:eastAsia="標楷體" w:hAnsi="標楷體"/>
              </w:rPr>
              <w:t>。</w:t>
            </w:r>
          </w:p>
          <w:p w:rsidR="006A0374" w:rsidRPr="0080613A" w:rsidRDefault="00984364"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00274858" w:rsidRPr="0080613A">
              <w:rPr>
                <w:rFonts w:eastAsia="標楷體" w:hAnsi="標楷體"/>
              </w:rPr>
              <w:t>帶職帶薪者，其義務服務期限為帶職帶薪期間之</w:t>
            </w:r>
            <w:r w:rsidR="00274858" w:rsidRPr="0080613A">
              <w:rPr>
                <w:rFonts w:eastAsia="標楷體" w:hAnsi="標楷體"/>
                <w:u w:val="single"/>
              </w:rPr>
              <w:t>二</w:t>
            </w:r>
            <w:r w:rsidR="00274858" w:rsidRPr="0080613A">
              <w:rPr>
                <w:rFonts w:eastAsia="標楷體" w:hAnsi="標楷體"/>
              </w:rPr>
              <w:t>倍。</w:t>
            </w:r>
          </w:p>
          <w:p w:rsidR="006A0374" w:rsidRPr="0080613A" w:rsidRDefault="00984364"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00274858" w:rsidRPr="0080613A">
              <w:rPr>
                <w:rFonts w:eastAsia="標楷體" w:hAnsi="標楷體"/>
              </w:rPr>
              <w:t>留職停薪者，其義務服務期限與留職停薪期間相同。</w:t>
            </w:r>
          </w:p>
          <w:p w:rsidR="00822F57" w:rsidRPr="0080613A" w:rsidRDefault="00984364"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三</w:t>
            </w:r>
            <w:r w:rsidRPr="0080613A">
              <w:rPr>
                <w:rFonts w:eastAsia="標楷體" w:hAnsi="標楷體" w:hint="eastAsia"/>
              </w:rPr>
              <w:t>)</w:t>
            </w:r>
            <w:r w:rsidR="00274858" w:rsidRPr="0080613A">
              <w:rPr>
                <w:rFonts w:eastAsia="標楷體" w:hAnsi="標楷體"/>
              </w:rPr>
              <w:t>在職進修者：</w:t>
            </w:r>
          </w:p>
          <w:p w:rsidR="00822F57" w:rsidRPr="0080613A" w:rsidRDefault="00984364" w:rsidP="00F66DF2">
            <w:pPr>
              <w:ind w:leftChars="250" w:left="840" w:hangingChars="100" w:hanging="240"/>
              <w:rPr>
                <w:rFonts w:eastAsia="標楷體"/>
              </w:rPr>
            </w:pPr>
            <w:r w:rsidRPr="0080613A">
              <w:rPr>
                <w:rFonts w:eastAsia="標楷體" w:hAnsi="標楷體" w:hint="eastAsia"/>
              </w:rPr>
              <w:t>1.</w:t>
            </w:r>
            <w:r w:rsidR="00274858" w:rsidRPr="0080613A">
              <w:rPr>
                <w:rFonts w:eastAsia="標楷體" w:hAnsi="標楷體"/>
              </w:rPr>
              <w:t>公假進修，其義務服務期限與進修期間相同。</w:t>
            </w:r>
          </w:p>
          <w:p w:rsidR="00274858" w:rsidRPr="0080613A" w:rsidRDefault="00984364" w:rsidP="00F66DF2">
            <w:pPr>
              <w:ind w:leftChars="250" w:left="840" w:hangingChars="100" w:hanging="240"/>
              <w:rPr>
                <w:rFonts w:eastAsia="標楷體"/>
              </w:rPr>
            </w:pPr>
            <w:r w:rsidRPr="0080613A">
              <w:rPr>
                <w:rFonts w:eastAsia="標楷體" w:hAnsi="標楷體" w:hint="eastAsia"/>
              </w:rPr>
              <w:t>2.</w:t>
            </w:r>
            <w:r w:rsidR="00274858" w:rsidRPr="0080613A">
              <w:rPr>
                <w:rFonts w:eastAsia="標楷體" w:hAnsi="標楷體"/>
              </w:rPr>
              <w:t>公餘進修，不計義務服務期限。</w:t>
            </w:r>
          </w:p>
        </w:tc>
        <w:tc>
          <w:tcPr>
            <w:tcW w:w="1111" w:type="pct"/>
          </w:tcPr>
          <w:p w:rsidR="006A0374" w:rsidRPr="0080613A" w:rsidRDefault="006A0374" w:rsidP="00F66DF2">
            <w:pPr>
              <w:pStyle w:val="ab"/>
              <w:numPr>
                <w:ilvl w:val="0"/>
                <w:numId w:val="24"/>
              </w:numPr>
              <w:ind w:leftChars="0" w:left="227" w:hanging="227"/>
              <w:rPr>
                <w:rFonts w:eastAsia="標楷體" w:hAnsi="標楷體"/>
              </w:rPr>
            </w:pPr>
            <w:r w:rsidRPr="0080613A">
              <w:rPr>
                <w:rFonts w:eastAsia="標楷體" w:hint="eastAsia"/>
              </w:rPr>
              <w:t>文字簡化。</w:t>
            </w:r>
          </w:p>
          <w:p w:rsidR="002F3F99" w:rsidRPr="0080613A" w:rsidRDefault="00372E35" w:rsidP="00F66DF2">
            <w:pPr>
              <w:pStyle w:val="ab"/>
              <w:numPr>
                <w:ilvl w:val="0"/>
                <w:numId w:val="24"/>
              </w:numPr>
              <w:ind w:leftChars="0" w:left="227" w:hanging="227"/>
              <w:rPr>
                <w:rFonts w:eastAsia="標楷體" w:hAnsi="標楷體"/>
              </w:rPr>
            </w:pPr>
            <w:r w:rsidRPr="0080613A">
              <w:rPr>
                <w:rFonts w:eastAsia="標楷體" w:hint="eastAsia"/>
              </w:rPr>
              <w:t>依法規書寫原則修正數字用法。</w:t>
            </w:r>
          </w:p>
        </w:tc>
      </w:tr>
      <w:tr w:rsidR="0080613A" w:rsidRPr="0080613A" w:rsidTr="00291EAF">
        <w:trPr>
          <w:jc w:val="center"/>
        </w:trPr>
        <w:tc>
          <w:tcPr>
            <w:tcW w:w="1945" w:type="pct"/>
          </w:tcPr>
          <w:p w:rsidR="00A31069" w:rsidRPr="0080613A" w:rsidRDefault="00A31069" w:rsidP="00F66DF2">
            <w:pPr>
              <w:rPr>
                <w:rFonts w:eastAsia="標楷體"/>
              </w:rPr>
            </w:pPr>
            <w:r w:rsidRPr="0080613A">
              <w:rPr>
                <w:rFonts w:eastAsia="標楷體" w:hAnsi="標楷體" w:hint="eastAsia"/>
              </w:rPr>
              <w:t>九、</w:t>
            </w:r>
            <w:r w:rsidRPr="0080613A">
              <w:rPr>
                <w:rFonts w:eastAsia="標楷體" w:hAnsi="標楷體"/>
              </w:rPr>
              <w:t>罰則：</w:t>
            </w:r>
          </w:p>
          <w:p w:rsidR="00A31069" w:rsidRPr="0080613A" w:rsidRDefault="006309B5"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00A31069" w:rsidRPr="0080613A">
              <w:rPr>
                <w:rFonts w:eastAsia="標楷體" w:hAnsi="標楷體"/>
              </w:rPr>
              <w:t>未經核准之進修，一經發現，除予糾正外，並列入年度考核及升等</w:t>
            </w:r>
            <w:r w:rsidR="00176D91" w:rsidRPr="0080613A">
              <w:rPr>
                <w:rFonts w:eastAsia="標楷體" w:hAnsi="標楷體" w:hint="eastAsia"/>
                <w:u w:val="single"/>
              </w:rPr>
              <w:t>（晉升）</w:t>
            </w:r>
            <w:r w:rsidR="00A31069" w:rsidRPr="0080613A">
              <w:rPr>
                <w:rFonts w:eastAsia="標楷體" w:hAnsi="標楷體"/>
              </w:rPr>
              <w:t>之參考。</w:t>
            </w:r>
          </w:p>
          <w:p w:rsidR="00A31069" w:rsidRPr="0080613A" w:rsidRDefault="006309B5" w:rsidP="00F66DF2">
            <w:pPr>
              <w:ind w:leftChars="200" w:left="900" w:hangingChars="175" w:hanging="420"/>
              <w:rPr>
                <w:rFonts w:eastAsia="標楷體"/>
              </w:rPr>
            </w:pPr>
            <w:r w:rsidRPr="0080613A">
              <w:rPr>
                <w:rFonts w:eastAsia="標楷體" w:hAnsi="標楷體" w:hint="eastAsia"/>
              </w:rPr>
              <w:t>(</w:t>
            </w:r>
            <w:r w:rsidRPr="0080613A">
              <w:rPr>
                <w:rFonts w:eastAsia="標楷體" w:hAnsi="標楷體" w:hint="eastAsia"/>
              </w:rPr>
              <w:t>二</w:t>
            </w:r>
            <w:r w:rsidRPr="0080613A">
              <w:rPr>
                <w:rFonts w:eastAsia="標楷體" w:hAnsi="標楷體" w:hint="eastAsia"/>
              </w:rPr>
              <w:t>)</w:t>
            </w:r>
            <w:r w:rsidR="00A31069" w:rsidRPr="0080613A">
              <w:rPr>
                <w:rFonts w:eastAsia="標楷體" w:hAnsi="標楷體"/>
              </w:rPr>
              <w:t>逾期未返校服務或返校服務未達約定服務期限或未獲續聘者，依下列規定辦理：</w:t>
            </w:r>
          </w:p>
          <w:p w:rsidR="00A31069" w:rsidRPr="0080613A" w:rsidRDefault="006309B5" w:rsidP="00F66DF2">
            <w:pPr>
              <w:ind w:leftChars="250" w:left="840" w:hangingChars="100" w:hanging="240"/>
              <w:rPr>
                <w:rFonts w:eastAsia="標楷體"/>
              </w:rPr>
            </w:pPr>
            <w:r w:rsidRPr="0080613A">
              <w:rPr>
                <w:rFonts w:eastAsia="標楷體" w:hAnsi="標楷體" w:hint="eastAsia"/>
              </w:rPr>
              <w:t>1.</w:t>
            </w:r>
            <w:r w:rsidR="00A31069" w:rsidRPr="0080613A">
              <w:rPr>
                <w:rFonts w:eastAsia="標楷體" w:hAnsi="標楷體"/>
              </w:rPr>
              <w:t>帶職帶薪進修：按未履行義務</w:t>
            </w:r>
            <w:r w:rsidR="00A31069" w:rsidRPr="0080613A">
              <w:rPr>
                <w:rFonts w:eastAsia="標楷體" w:hAnsi="標楷體"/>
              </w:rPr>
              <w:lastRenderedPageBreak/>
              <w:t>期間比例，償還進修期間所領薪津及各項補助等全部費用之</w:t>
            </w:r>
            <w:r w:rsidR="00176D91" w:rsidRPr="0080613A">
              <w:rPr>
                <w:rFonts w:eastAsia="標楷體" w:hAnsi="標楷體" w:hint="eastAsia"/>
                <w:u w:val="single"/>
              </w:rPr>
              <w:t>2</w:t>
            </w:r>
            <w:r w:rsidR="00A31069" w:rsidRPr="0080613A">
              <w:rPr>
                <w:rFonts w:eastAsia="標楷體" w:hAnsi="標楷體"/>
              </w:rPr>
              <w:t>倍。</w:t>
            </w:r>
          </w:p>
          <w:p w:rsidR="00A31069" w:rsidRPr="0080613A" w:rsidRDefault="006309B5" w:rsidP="00F66DF2">
            <w:pPr>
              <w:ind w:leftChars="250" w:left="840" w:hangingChars="100" w:hanging="240"/>
              <w:rPr>
                <w:rFonts w:eastAsia="標楷體" w:hAnsi="標楷體"/>
              </w:rPr>
            </w:pPr>
            <w:r w:rsidRPr="0080613A">
              <w:rPr>
                <w:rFonts w:eastAsia="標楷體" w:hAnsi="標楷體" w:hint="eastAsia"/>
              </w:rPr>
              <w:t>2.</w:t>
            </w:r>
            <w:r w:rsidR="00A31069" w:rsidRPr="0080613A">
              <w:rPr>
                <w:rFonts w:eastAsia="標楷體" w:hAnsi="標楷體"/>
              </w:rPr>
              <w:t>留職停薪進修：以停薪前一個月薪資之</w:t>
            </w:r>
            <w:r w:rsidR="00176D91" w:rsidRPr="0080613A">
              <w:rPr>
                <w:rFonts w:eastAsia="標楷體" w:hAnsi="標楷體" w:hint="eastAsia"/>
                <w:u w:val="single"/>
              </w:rPr>
              <w:t>2</w:t>
            </w:r>
            <w:r w:rsidR="00A31069" w:rsidRPr="0080613A">
              <w:rPr>
                <w:rFonts w:eastAsia="標楷體" w:hAnsi="標楷體"/>
              </w:rPr>
              <w:t>倍為基準，按未履行義務期間比例賠償。</w:t>
            </w:r>
          </w:p>
          <w:p w:rsidR="00A31069" w:rsidRPr="0080613A" w:rsidRDefault="006309B5" w:rsidP="00F66DF2">
            <w:pPr>
              <w:ind w:leftChars="250" w:left="840" w:hangingChars="100" w:hanging="240"/>
              <w:rPr>
                <w:rFonts w:eastAsia="標楷體"/>
              </w:rPr>
            </w:pPr>
            <w:r w:rsidRPr="0080613A">
              <w:rPr>
                <w:rFonts w:eastAsia="標楷體" w:hAnsi="標楷體" w:hint="eastAsia"/>
              </w:rPr>
              <w:t>3.</w:t>
            </w:r>
            <w:r w:rsidR="00A31069" w:rsidRPr="0080613A">
              <w:rPr>
                <w:rFonts w:eastAsia="標楷體" w:hAnsi="標楷體"/>
              </w:rPr>
              <w:t>公假在職進修：以違約當月薪資之</w:t>
            </w:r>
            <w:r w:rsidR="00176D91" w:rsidRPr="0080613A">
              <w:rPr>
                <w:rFonts w:eastAsia="標楷體" w:hAnsi="標楷體" w:hint="eastAsia"/>
                <w:u w:val="single"/>
              </w:rPr>
              <w:t>6</w:t>
            </w:r>
            <w:r w:rsidR="00A31069" w:rsidRPr="0080613A">
              <w:rPr>
                <w:rFonts w:eastAsia="標楷體" w:hAnsi="標楷體"/>
              </w:rPr>
              <w:t>倍為計算基準，按未履行義務期間比例賠償。</w:t>
            </w:r>
          </w:p>
          <w:p w:rsidR="00A31069" w:rsidRPr="0080613A" w:rsidRDefault="00676C38" w:rsidP="00F66DF2">
            <w:pPr>
              <w:ind w:leftChars="250" w:left="840" w:hangingChars="100" w:hanging="240"/>
              <w:rPr>
                <w:rFonts w:eastAsia="標楷體"/>
              </w:rPr>
            </w:pPr>
            <w:r w:rsidRPr="0080613A">
              <w:rPr>
                <w:rFonts w:eastAsia="標楷體" w:hAnsi="標楷體" w:hint="eastAsia"/>
              </w:rPr>
              <w:t>4.</w:t>
            </w:r>
            <w:r w:rsidR="00A31069" w:rsidRPr="0080613A">
              <w:rPr>
                <w:rFonts w:eastAsia="標楷體" w:hAnsi="標楷體"/>
              </w:rPr>
              <w:t>進修期間</w:t>
            </w:r>
            <w:r w:rsidR="00AF2FE5" w:rsidRPr="0080613A">
              <w:rPr>
                <w:rFonts w:eastAsia="標楷體" w:hAnsi="標楷體" w:hint="eastAsia"/>
              </w:rPr>
              <w:t>（</w:t>
            </w:r>
            <w:r w:rsidR="00A31069" w:rsidRPr="0080613A">
              <w:rPr>
                <w:rFonts w:eastAsia="標楷體" w:hAnsi="標楷體"/>
              </w:rPr>
              <w:t>含休學</w:t>
            </w:r>
            <w:r w:rsidR="00AF2FE5" w:rsidRPr="0080613A">
              <w:rPr>
                <w:rFonts w:eastAsia="標楷體" w:hAnsi="標楷體" w:hint="eastAsia"/>
              </w:rPr>
              <w:t>）</w:t>
            </w:r>
            <w:r w:rsidR="00A31069" w:rsidRPr="0080613A">
              <w:rPr>
                <w:rFonts w:eastAsia="標楷體" w:hAnsi="標楷體"/>
              </w:rPr>
              <w:t>離職、免職、退學、解聘</w:t>
            </w:r>
            <w:r w:rsidR="001555CD" w:rsidRPr="0080613A">
              <w:rPr>
                <w:rFonts w:eastAsia="標楷體" w:hAnsi="標楷體" w:hint="eastAsia"/>
                <w:u w:val="single"/>
              </w:rPr>
              <w:t>、資遣</w:t>
            </w:r>
            <w:r w:rsidR="00A31069" w:rsidRPr="0080613A">
              <w:rPr>
                <w:rFonts w:eastAsia="標楷體" w:hAnsi="標楷體"/>
              </w:rPr>
              <w:t>或未獲續聘，致無法履行義務期限完畢者</w:t>
            </w:r>
            <w:r w:rsidR="00AF2FE5" w:rsidRPr="0080613A">
              <w:rPr>
                <w:rFonts w:eastAsia="標楷體" w:hAnsi="標楷體" w:hint="eastAsia"/>
              </w:rPr>
              <w:t>（</w:t>
            </w:r>
            <w:r w:rsidR="00A31069" w:rsidRPr="0080613A">
              <w:rPr>
                <w:rFonts w:eastAsia="標楷體" w:hAnsi="標楷體"/>
              </w:rPr>
              <w:t>除有不可歸責於當事人之事由外</w:t>
            </w:r>
            <w:r w:rsidR="00AF2FE5" w:rsidRPr="0080613A">
              <w:rPr>
                <w:rFonts w:eastAsia="標楷體" w:hAnsi="標楷體" w:hint="eastAsia"/>
              </w:rPr>
              <w:t>）</w:t>
            </w:r>
            <w:r w:rsidR="00A31069" w:rsidRPr="0080613A">
              <w:rPr>
                <w:rFonts w:eastAsia="標楷體" w:hAnsi="標楷體"/>
              </w:rPr>
              <w:t>，按未履行義務期間比例核計賠償。</w:t>
            </w:r>
          </w:p>
          <w:p w:rsidR="00676C38" w:rsidRPr="0080613A" w:rsidRDefault="00676C38" w:rsidP="00F66DF2">
            <w:pPr>
              <w:ind w:leftChars="250" w:left="840" w:hangingChars="100" w:hanging="240"/>
              <w:rPr>
                <w:rFonts w:eastAsia="標楷體"/>
              </w:rPr>
            </w:pPr>
            <w:r w:rsidRPr="0080613A">
              <w:rPr>
                <w:rFonts w:eastAsia="標楷體" w:hAnsi="標楷體" w:hint="eastAsia"/>
              </w:rPr>
              <w:t>5.</w:t>
            </w:r>
            <w:r w:rsidR="00A31069" w:rsidRPr="0080613A">
              <w:rPr>
                <w:rFonts w:eastAsia="標楷體" w:hAnsi="標楷體"/>
              </w:rPr>
              <w:t>進修期滿不即時返校，</w:t>
            </w:r>
            <w:r w:rsidR="00C25720" w:rsidRPr="0080613A">
              <w:rPr>
                <w:rFonts w:eastAsia="標楷體" w:hAnsi="標楷體"/>
              </w:rPr>
              <w:t>依</w:t>
            </w:r>
            <w:r w:rsidR="00176D91" w:rsidRPr="0080613A">
              <w:rPr>
                <w:rFonts w:eastAsia="標楷體" w:hAnsi="標楷體"/>
              </w:rPr>
              <w:t>本校</w:t>
            </w:r>
            <w:r w:rsidR="00176D91" w:rsidRPr="0080613A">
              <w:rPr>
                <w:rFonts w:eastAsia="標楷體" w:hAnsi="標楷體" w:hint="eastAsia"/>
                <w:u w:val="single"/>
              </w:rPr>
              <w:t>教職員工差勤管理辦法</w:t>
            </w:r>
            <w:r w:rsidR="00176D91" w:rsidRPr="0080613A">
              <w:rPr>
                <w:rFonts w:eastAsia="標楷體" w:hAnsi="標楷體"/>
              </w:rPr>
              <w:t>、教師聘任規則或職員工獎懲辦法，得予以解聘、停聘、不續聘或免職。</w:t>
            </w:r>
          </w:p>
          <w:p w:rsidR="00A7144D" w:rsidRPr="0080613A" w:rsidRDefault="004400FA" w:rsidP="00F66DF2">
            <w:pPr>
              <w:ind w:leftChars="200" w:left="900" w:hangingChars="175" w:hanging="420"/>
              <w:rPr>
                <w:rFonts w:eastAsia="標楷體"/>
              </w:rPr>
            </w:pPr>
            <w:r w:rsidRPr="0080613A">
              <w:rPr>
                <w:rFonts w:eastAsia="標楷體" w:hAnsi="標楷體" w:hint="eastAsia"/>
                <w:u w:val="single"/>
              </w:rPr>
              <w:t>(</w:t>
            </w:r>
            <w:r w:rsidRPr="0080613A">
              <w:rPr>
                <w:rFonts w:eastAsia="標楷體" w:hAnsi="標楷體" w:hint="eastAsia"/>
                <w:u w:val="single"/>
              </w:rPr>
              <w:t>三</w:t>
            </w:r>
            <w:r w:rsidRPr="0080613A">
              <w:rPr>
                <w:rFonts w:eastAsia="標楷體" w:hAnsi="標楷體" w:hint="eastAsia"/>
                <w:u w:val="single"/>
              </w:rPr>
              <w:t>)</w:t>
            </w:r>
            <w:r w:rsidR="00D858B5" w:rsidRPr="0080613A">
              <w:rPr>
                <w:rFonts w:eastAsia="標楷體" w:hAnsi="標楷體" w:hint="eastAsia"/>
                <w:u w:val="single"/>
              </w:rPr>
              <w:t>經</w:t>
            </w:r>
            <w:r w:rsidR="00A31069" w:rsidRPr="0080613A">
              <w:rPr>
                <w:rFonts w:eastAsia="標楷體" w:hAnsi="標楷體"/>
              </w:rPr>
              <w:t>指定參加本校舉辦之</w:t>
            </w:r>
            <w:r w:rsidR="00176D91" w:rsidRPr="0080613A">
              <w:rPr>
                <w:rFonts w:eastAsia="標楷體" w:hAnsi="標楷體"/>
              </w:rPr>
              <w:t>各種</w:t>
            </w:r>
            <w:r w:rsidR="00176D91" w:rsidRPr="0080613A">
              <w:rPr>
                <w:rFonts w:eastAsia="標楷體" w:hAnsi="標楷體"/>
                <w:u w:val="single"/>
              </w:rPr>
              <w:t>訓練</w:t>
            </w:r>
            <w:r w:rsidR="00176D91" w:rsidRPr="0080613A">
              <w:rPr>
                <w:rFonts w:eastAsia="標楷體" w:hAnsi="標楷體" w:hint="eastAsia"/>
                <w:u w:val="single"/>
              </w:rPr>
              <w:t>課程</w:t>
            </w:r>
            <w:r w:rsidR="00176D91" w:rsidRPr="0080613A">
              <w:rPr>
                <w:rFonts w:eastAsia="標楷體" w:hAnsi="標楷體"/>
              </w:rPr>
              <w:t>之教職員工</w:t>
            </w:r>
            <w:r w:rsidR="00176D91" w:rsidRPr="0080613A">
              <w:rPr>
                <w:rFonts w:eastAsia="標楷體" w:hAnsi="標楷體" w:hint="eastAsia"/>
                <w:u w:val="single"/>
              </w:rPr>
              <w:t>，</w:t>
            </w:r>
            <w:r w:rsidR="00A31069" w:rsidRPr="0080613A">
              <w:rPr>
                <w:rFonts w:eastAsia="標楷體" w:hAnsi="標楷體"/>
              </w:rPr>
              <w:t>其不參加或中途退出者，列入年度考核及升等</w:t>
            </w:r>
            <w:r w:rsidR="00D858B5" w:rsidRPr="0080613A">
              <w:rPr>
                <w:rFonts w:eastAsia="標楷體" w:hAnsi="標楷體" w:hint="eastAsia"/>
                <w:u w:val="single"/>
              </w:rPr>
              <w:t>（晉升）</w:t>
            </w:r>
            <w:r w:rsidR="00A31069" w:rsidRPr="0080613A">
              <w:rPr>
                <w:rFonts w:eastAsia="標楷體" w:hAnsi="標楷體"/>
              </w:rPr>
              <w:t>之參考。</w:t>
            </w:r>
          </w:p>
          <w:p w:rsidR="00D858B5" w:rsidRPr="0080613A" w:rsidRDefault="004400FA" w:rsidP="00F66DF2">
            <w:pPr>
              <w:ind w:leftChars="200" w:left="900" w:hangingChars="175" w:hanging="420"/>
              <w:rPr>
                <w:rFonts w:eastAsia="標楷體"/>
                <w:u w:val="single"/>
              </w:rPr>
            </w:pPr>
            <w:r w:rsidRPr="0080613A">
              <w:rPr>
                <w:rFonts w:eastAsia="標楷體" w:hAnsi="標楷體" w:hint="eastAsia"/>
                <w:u w:val="single"/>
              </w:rPr>
              <w:t>(</w:t>
            </w:r>
            <w:r w:rsidRPr="0080613A">
              <w:rPr>
                <w:rFonts w:eastAsia="標楷體" w:hAnsi="標楷體" w:hint="eastAsia"/>
                <w:u w:val="single"/>
              </w:rPr>
              <w:t>四</w:t>
            </w:r>
            <w:r w:rsidRPr="0080613A">
              <w:rPr>
                <w:rFonts w:eastAsia="標楷體" w:hAnsi="標楷體" w:hint="eastAsia"/>
                <w:u w:val="single"/>
              </w:rPr>
              <w:t>)</w:t>
            </w:r>
            <w:r w:rsidR="00D858B5" w:rsidRPr="0080613A">
              <w:rPr>
                <w:rFonts w:eastAsia="標楷體" w:hAnsi="標楷體"/>
                <w:u w:val="single"/>
              </w:rPr>
              <w:t>推薦單位主管應就推薦進修人員之專長，進修計畫及進修後對教學、研究及工作效益予以評估，擇優推薦。</w:t>
            </w:r>
          </w:p>
        </w:tc>
        <w:tc>
          <w:tcPr>
            <w:tcW w:w="1945" w:type="pct"/>
          </w:tcPr>
          <w:p w:rsidR="00274858" w:rsidRPr="0080613A" w:rsidRDefault="00617D85" w:rsidP="00F66DF2">
            <w:pPr>
              <w:rPr>
                <w:rFonts w:eastAsia="標楷體"/>
              </w:rPr>
            </w:pPr>
            <w:r w:rsidRPr="0080613A">
              <w:rPr>
                <w:rFonts w:eastAsia="標楷體" w:hAnsi="標楷體" w:hint="eastAsia"/>
              </w:rPr>
              <w:lastRenderedPageBreak/>
              <w:t>九、</w:t>
            </w:r>
            <w:r w:rsidR="00274858" w:rsidRPr="0080613A">
              <w:rPr>
                <w:rFonts w:eastAsia="標楷體" w:hAnsi="標楷體"/>
              </w:rPr>
              <w:t>罰則：</w:t>
            </w:r>
          </w:p>
          <w:p w:rsidR="006309B5" w:rsidRPr="0080613A" w:rsidRDefault="006309B5" w:rsidP="00F66DF2">
            <w:pPr>
              <w:ind w:leftChars="200" w:left="900" w:hangingChars="175" w:hanging="420"/>
              <w:rPr>
                <w:rFonts w:eastAsia="標楷體" w:hAnsi="標楷體"/>
              </w:rPr>
            </w:pPr>
            <w:r w:rsidRPr="0080613A">
              <w:rPr>
                <w:rFonts w:eastAsia="標楷體" w:hAnsi="標楷體" w:hint="eastAsia"/>
              </w:rPr>
              <w:t>(</w:t>
            </w:r>
            <w:r w:rsidRPr="0080613A">
              <w:rPr>
                <w:rFonts w:eastAsia="標楷體" w:hAnsi="標楷體" w:hint="eastAsia"/>
              </w:rPr>
              <w:t>一</w:t>
            </w:r>
            <w:r w:rsidRPr="0080613A">
              <w:rPr>
                <w:rFonts w:eastAsia="標楷體" w:hAnsi="標楷體" w:hint="eastAsia"/>
              </w:rPr>
              <w:t>)</w:t>
            </w:r>
            <w:r w:rsidR="00274858" w:rsidRPr="0080613A">
              <w:rPr>
                <w:rFonts w:eastAsia="標楷體" w:hAnsi="標楷體"/>
              </w:rPr>
              <w:t>未經核准之進修，一經發現，除予糾正外，並列入年度考核及升等之參考</w:t>
            </w:r>
            <w:r w:rsidR="00EC3182" w:rsidRPr="0080613A">
              <w:rPr>
                <w:rFonts w:eastAsia="標楷體" w:hAnsi="標楷體"/>
              </w:rPr>
              <w:t>。</w:t>
            </w:r>
          </w:p>
          <w:p w:rsidR="00A31069" w:rsidRPr="0080613A" w:rsidRDefault="006309B5" w:rsidP="00F66DF2">
            <w:pPr>
              <w:ind w:leftChars="200" w:left="900" w:hangingChars="175" w:hanging="420"/>
              <w:rPr>
                <w:rFonts w:eastAsia="標楷體" w:hAnsi="標楷體"/>
              </w:rPr>
            </w:pPr>
            <w:r w:rsidRPr="0080613A">
              <w:rPr>
                <w:rFonts w:eastAsia="標楷體" w:hint="eastAsia"/>
              </w:rPr>
              <w:t>(</w:t>
            </w:r>
            <w:r w:rsidRPr="0080613A">
              <w:rPr>
                <w:rFonts w:eastAsia="標楷體" w:hint="eastAsia"/>
              </w:rPr>
              <w:t>二</w:t>
            </w:r>
            <w:r w:rsidRPr="0080613A">
              <w:rPr>
                <w:rFonts w:eastAsia="標楷體" w:hint="eastAsia"/>
              </w:rPr>
              <w:t>)</w:t>
            </w:r>
            <w:r w:rsidR="00274858" w:rsidRPr="0080613A">
              <w:rPr>
                <w:rFonts w:eastAsia="標楷體" w:hAnsi="標楷體"/>
                <w:u w:val="single"/>
              </w:rPr>
              <w:t>如</w:t>
            </w:r>
            <w:r w:rsidR="00274858" w:rsidRPr="0080613A">
              <w:rPr>
                <w:rFonts w:eastAsia="標楷體" w:hAnsi="標楷體"/>
              </w:rPr>
              <w:t>逾期未返校服務或返校服務未達約定服務期限或未獲續聘者，依下列規定辦理：</w:t>
            </w:r>
          </w:p>
          <w:p w:rsidR="00A31069" w:rsidRPr="0080613A" w:rsidRDefault="00676C38" w:rsidP="00F66DF2">
            <w:pPr>
              <w:ind w:leftChars="250" w:left="840" w:hangingChars="100" w:hanging="240"/>
              <w:rPr>
                <w:rFonts w:eastAsia="標楷體"/>
              </w:rPr>
            </w:pPr>
            <w:r w:rsidRPr="0080613A">
              <w:rPr>
                <w:rFonts w:eastAsia="標楷體" w:hAnsi="標楷體" w:hint="eastAsia"/>
              </w:rPr>
              <w:t>1.</w:t>
            </w:r>
            <w:r w:rsidR="00274858" w:rsidRPr="0080613A">
              <w:rPr>
                <w:rFonts w:eastAsia="標楷體" w:hAnsi="標楷體"/>
              </w:rPr>
              <w:t>帶職帶薪進修：按未履行義務期間比例，償還進修</w:t>
            </w:r>
            <w:r w:rsidR="00274858" w:rsidRPr="0080613A">
              <w:rPr>
                <w:rFonts w:eastAsia="標楷體" w:hAnsi="標楷體"/>
                <w:u w:val="single"/>
              </w:rPr>
              <w:t>、訓練</w:t>
            </w:r>
            <w:r w:rsidR="00274858" w:rsidRPr="0080613A">
              <w:rPr>
                <w:rFonts w:eastAsia="標楷體" w:hAnsi="標楷體"/>
                <w:u w:val="single"/>
              </w:rPr>
              <w:lastRenderedPageBreak/>
              <w:t>及研習</w:t>
            </w:r>
            <w:r w:rsidR="00274858" w:rsidRPr="0080613A">
              <w:rPr>
                <w:rFonts w:eastAsia="標楷體" w:hAnsi="標楷體"/>
              </w:rPr>
              <w:t>期間所領薪津及各項補助等全部費用之</w:t>
            </w:r>
            <w:r w:rsidR="00274858" w:rsidRPr="0080613A">
              <w:rPr>
                <w:rFonts w:eastAsia="標楷體" w:hAnsi="標楷體"/>
                <w:u w:val="single"/>
              </w:rPr>
              <w:t>二</w:t>
            </w:r>
            <w:r w:rsidR="00274858" w:rsidRPr="0080613A">
              <w:rPr>
                <w:rFonts w:eastAsia="標楷體" w:hAnsi="標楷體"/>
              </w:rPr>
              <w:t>倍。</w:t>
            </w:r>
          </w:p>
          <w:p w:rsidR="00676C38" w:rsidRPr="0080613A" w:rsidRDefault="00676C38" w:rsidP="00F66DF2">
            <w:pPr>
              <w:ind w:leftChars="250" w:left="840" w:hangingChars="100" w:hanging="240"/>
              <w:rPr>
                <w:rFonts w:eastAsia="標楷體"/>
              </w:rPr>
            </w:pPr>
            <w:r w:rsidRPr="0080613A">
              <w:rPr>
                <w:rFonts w:eastAsia="標楷體" w:hAnsi="標楷體" w:hint="eastAsia"/>
              </w:rPr>
              <w:t>2.</w:t>
            </w:r>
            <w:r w:rsidR="00274858" w:rsidRPr="0080613A">
              <w:rPr>
                <w:rFonts w:eastAsia="標楷體" w:hAnsi="標楷體"/>
              </w:rPr>
              <w:t>留職停薪進修：以停薪前一個月薪資之</w:t>
            </w:r>
            <w:r w:rsidR="00274858" w:rsidRPr="0080613A">
              <w:rPr>
                <w:rFonts w:eastAsia="標楷體" w:hAnsi="標楷體"/>
                <w:u w:val="single"/>
              </w:rPr>
              <w:t>二</w:t>
            </w:r>
            <w:r w:rsidR="00274858" w:rsidRPr="0080613A">
              <w:rPr>
                <w:rFonts w:eastAsia="標楷體" w:hAnsi="標楷體"/>
              </w:rPr>
              <w:t>倍為基準，按未履行義務期間比例賠償。</w:t>
            </w:r>
          </w:p>
          <w:p w:rsidR="00A31069" w:rsidRPr="0080613A" w:rsidRDefault="00676C38" w:rsidP="00F66DF2">
            <w:pPr>
              <w:ind w:leftChars="250" w:left="840" w:hangingChars="100" w:hanging="240"/>
              <w:rPr>
                <w:rFonts w:eastAsia="標楷體"/>
              </w:rPr>
            </w:pPr>
            <w:r w:rsidRPr="0080613A">
              <w:rPr>
                <w:rFonts w:eastAsia="標楷體" w:hint="eastAsia"/>
              </w:rPr>
              <w:t>3.</w:t>
            </w:r>
            <w:r w:rsidR="00274858" w:rsidRPr="0080613A">
              <w:rPr>
                <w:rFonts w:eastAsia="標楷體" w:hAnsi="標楷體"/>
              </w:rPr>
              <w:t>公假在職進修：以違約當月薪資之</w:t>
            </w:r>
            <w:r w:rsidR="00274858" w:rsidRPr="0080613A">
              <w:rPr>
                <w:rFonts w:eastAsia="標楷體" w:hAnsi="標楷體"/>
                <w:u w:val="single"/>
              </w:rPr>
              <w:t>六</w:t>
            </w:r>
            <w:r w:rsidR="00274858" w:rsidRPr="0080613A">
              <w:rPr>
                <w:rFonts w:eastAsia="標楷體" w:hAnsi="標楷體"/>
              </w:rPr>
              <w:t>倍為計算基準，按未履行義務期間比例賠償。</w:t>
            </w:r>
          </w:p>
          <w:p w:rsidR="00A31069" w:rsidRPr="0080613A" w:rsidRDefault="00676C38" w:rsidP="00F66DF2">
            <w:pPr>
              <w:ind w:leftChars="250" w:left="840" w:hangingChars="100" w:hanging="240"/>
              <w:rPr>
                <w:rFonts w:eastAsia="標楷體"/>
              </w:rPr>
            </w:pPr>
            <w:r w:rsidRPr="0080613A">
              <w:rPr>
                <w:rFonts w:eastAsia="標楷體" w:hAnsi="標楷體" w:hint="eastAsia"/>
              </w:rPr>
              <w:t>4.</w:t>
            </w:r>
            <w:r w:rsidR="00274858" w:rsidRPr="0080613A">
              <w:rPr>
                <w:rFonts w:eastAsia="標楷體" w:hAnsi="標楷體"/>
              </w:rPr>
              <w:t>進修期間</w:t>
            </w:r>
            <w:r w:rsidR="00AF2FE5" w:rsidRPr="0080613A">
              <w:rPr>
                <w:rFonts w:eastAsia="標楷體" w:hAnsi="標楷體" w:hint="eastAsia"/>
              </w:rPr>
              <w:t>（</w:t>
            </w:r>
            <w:r w:rsidR="00274858" w:rsidRPr="0080613A">
              <w:rPr>
                <w:rFonts w:eastAsia="標楷體" w:hAnsi="標楷體"/>
              </w:rPr>
              <w:t>含休學</w:t>
            </w:r>
            <w:r w:rsidR="00AF2FE5" w:rsidRPr="0080613A">
              <w:rPr>
                <w:rFonts w:eastAsia="標楷體" w:hAnsi="標楷體" w:hint="eastAsia"/>
              </w:rPr>
              <w:t>）</w:t>
            </w:r>
            <w:r w:rsidR="00274858" w:rsidRPr="0080613A">
              <w:rPr>
                <w:rFonts w:eastAsia="標楷體" w:hAnsi="標楷體"/>
              </w:rPr>
              <w:t>離職、免職、退學、解聘或未獲續聘，致無法履行義務期限完畢者</w:t>
            </w:r>
            <w:r w:rsidR="00AF2FE5" w:rsidRPr="0080613A">
              <w:rPr>
                <w:rFonts w:eastAsia="標楷體" w:hAnsi="標楷體" w:hint="eastAsia"/>
              </w:rPr>
              <w:t>（</w:t>
            </w:r>
            <w:r w:rsidR="00274858" w:rsidRPr="0080613A">
              <w:rPr>
                <w:rFonts w:eastAsia="標楷體" w:hAnsi="標楷體"/>
              </w:rPr>
              <w:t>除有不可歸責於當事人之事由外</w:t>
            </w:r>
            <w:r w:rsidR="00AF2FE5" w:rsidRPr="0080613A">
              <w:rPr>
                <w:rFonts w:eastAsia="標楷體" w:hAnsi="標楷體" w:hint="eastAsia"/>
              </w:rPr>
              <w:t>）</w:t>
            </w:r>
            <w:r w:rsidR="00274858" w:rsidRPr="0080613A">
              <w:rPr>
                <w:rFonts w:eastAsia="標楷體" w:hAnsi="標楷體"/>
              </w:rPr>
              <w:t>，按未履行義務期間比例核計賠償。</w:t>
            </w:r>
          </w:p>
          <w:p w:rsidR="00176D91" w:rsidRPr="0080613A" w:rsidRDefault="00676C38" w:rsidP="00F66DF2">
            <w:pPr>
              <w:ind w:leftChars="250" w:left="840" w:hangingChars="100" w:hanging="240"/>
              <w:rPr>
                <w:rFonts w:eastAsia="標楷體"/>
              </w:rPr>
            </w:pPr>
            <w:r w:rsidRPr="0080613A">
              <w:rPr>
                <w:rFonts w:eastAsia="標楷體" w:hAnsi="標楷體" w:hint="eastAsia"/>
              </w:rPr>
              <w:t>5.</w:t>
            </w:r>
            <w:r w:rsidR="00274858" w:rsidRPr="0080613A">
              <w:rPr>
                <w:rFonts w:eastAsia="標楷體" w:hAnsi="標楷體"/>
              </w:rPr>
              <w:t>進修期滿不即時返校，依本校</w:t>
            </w:r>
            <w:r w:rsidR="00274858" w:rsidRPr="0080613A">
              <w:rPr>
                <w:rFonts w:eastAsia="標楷體" w:hAnsi="標楷體"/>
                <w:u w:val="single"/>
              </w:rPr>
              <w:t>教職員工請假辦法</w:t>
            </w:r>
            <w:r w:rsidR="00274858" w:rsidRPr="0080613A">
              <w:rPr>
                <w:rFonts w:eastAsia="標楷體" w:hAnsi="標楷體"/>
              </w:rPr>
              <w:t>、教師聘任規則或職員工獎懲辦法，得予以解聘、停聘、不續聘或免職。</w:t>
            </w:r>
          </w:p>
          <w:p w:rsidR="00274858" w:rsidRPr="0080613A" w:rsidRDefault="00676C38" w:rsidP="00F66DF2">
            <w:pPr>
              <w:ind w:leftChars="250" w:left="840" w:hangingChars="100" w:hanging="240"/>
              <w:rPr>
                <w:rFonts w:eastAsia="標楷體"/>
              </w:rPr>
            </w:pPr>
            <w:r w:rsidRPr="0080613A">
              <w:rPr>
                <w:rFonts w:eastAsia="標楷體" w:hAnsi="標楷體" w:hint="eastAsia"/>
                <w:u w:val="single"/>
              </w:rPr>
              <w:t>6.</w:t>
            </w:r>
            <w:r w:rsidR="00274858" w:rsidRPr="0080613A">
              <w:rPr>
                <w:rFonts w:eastAsia="標楷體" w:hAnsi="標楷體"/>
                <w:u w:val="single"/>
              </w:rPr>
              <w:t>凡</w:t>
            </w:r>
            <w:r w:rsidR="00274858" w:rsidRPr="0080613A">
              <w:rPr>
                <w:rFonts w:eastAsia="標楷體" w:hAnsi="標楷體"/>
              </w:rPr>
              <w:t>指定參加本校舉辦之各種</w:t>
            </w:r>
            <w:r w:rsidR="00274858" w:rsidRPr="0080613A">
              <w:rPr>
                <w:rFonts w:eastAsia="標楷體" w:hAnsi="標楷體"/>
                <w:u w:val="single"/>
              </w:rPr>
              <w:t>在職專業成長訓練、組織學習教育與管理核心能力發展等訓練</w:t>
            </w:r>
            <w:r w:rsidR="00274858" w:rsidRPr="0080613A">
              <w:rPr>
                <w:rFonts w:eastAsia="標楷體" w:hAnsi="標楷體"/>
              </w:rPr>
              <w:t>之教職員工其不參加或中途退出者，列入年度考核及升等之參考。</w:t>
            </w:r>
          </w:p>
        </w:tc>
        <w:tc>
          <w:tcPr>
            <w:tcW w:w="1111" w:type="pct"/>
          </w:tcPr>
          <w:p w:rsidR="003E6098" w:rsidRPr="0080613A" w:rsidRDefault="003E6098" w:rsidP="00F66DF2">
            <w:pPr>
              <w:pStyle w:val="ab"/>
              <w:numPr>
                <w:ilvl w:val="0"/>
                <w:numId w:val="16"/>
              </w:numPr>
              <w:tabs>
                <w:tab w:val="clear" w:pos="510"/>
              </w:tabs>
              <w:ind w:leftChars="0" w:left="227" w:hanging="227"/>
              <w:rPr>
                <w:rFonts w:eastAsia="標楷體" w:hAnsi="標楷體"/>
              </w:rPr>
            </w:pPr>
            <w:r w:rsidRPr="0080613A">
              <w:rPr>
                <w:rFonts w:eastAsia="標楷體" w:hAnsi="標楷體" w:hint="eastAsia"/>
              </w:rPr>
              <w:lastRenderedPageBreak/>
              <w:t>文字修正。</w:t>
            </w:r>
          </w:p>
          <w:p w:rsidR="00291EAF" w:rsidRPr="0080613A" w:rsidRDefault="0043198C" w:rsidP="00F66DF2">
            <w:pPr>
              <w:pStyle w:val="ab"/>
              <w:numPr>
                <w:ilvl w:val="0"/>
                <w:numId w:val="16"/>
              </w:numPr>
              <w:tabs>
                <w:tab w:val="clear" w:pos="510"/>
              </w:tabs>
              <w:ind w:leftChars="0" w:left="227" w:hanging="227"/>
              <w:rPr>
                <w:rFonts w:eastAsia="標楷體" w:hAnsi="標楷體"/>
              </w:rPr>
            </w:pPr>
            <w:r w:rsidRPr="0080613A">
              <w:rPr>
                <w:rFonts w:eastAsia="標楷體" w:hAnsi="標楷體" w:hint="eastAsia"/>
              </w:rPr>
              <w:t>配合相關援引辦法名稱修正。</w:t>
            </w:r>
          </w:p>
          <w:p w:rsidR="00BC2226" w:rsidRPr="0080613A" w:rsidRDefault="00BC2226" w:rsidP="00F66DF2">
            <w:pPr>
              <w:pStyle w:val="ab"/>
              <w:numPr>
                <w:ilvl w:val="0"/>
                <w:numId w:val="16"/>
              </w:numPr>
              <w:tabs>
                <w:tab w:val="clear" w:pos="510"/>
              </w:tabs>
              <w:ind w:leftChars="0" w:left="227" w:hanging="227"/>
              <w:rPr>
                <w:rFonts w:eastAsia="標楷體" w:hAnsi="標楷體"/>
              </w:rPr>
            </w:pPr>
            <w:r w:rsidRPr="0080613A">
              <w:rPr>
                <w:rFonts w:ascii="標楷體" w:eastAsia="標楷體" w:hAnsi="標楷體"/>
              </w:rPr>
              <w:t>本法第</w:t>
            </w:r>
            <w:r w:rsidRPr="0080613A">
              <w:rPr>
                <w:rFonts w:ascii="標楷體" w:eastAsia="標楷體" w:hAnsi="標楷體" w:hint="eastAsia"/>
              </w:rPr>
              <w:t>10點</w:t>
            </w:r>
            <w:r w:rsidRPr="0080613A">
              <w:rPr>
                <w:rFonts w:ascii="標楷體" w:eastAsia="標楷體" w:hAnsi="標楷體"/>
              </w:rPr>
              <w:t>整併至本</w:t>
            </w:r>
            <w:r w:rsidRPr="0080613A">
              <w:rPr>
                <w:rFonts w:ascii="標楷體" w:eastAsia="標楷體" w:hAnsi="標楷體" w:hint="eastAsia"/>
              </w:rPr>
              <w:t>點</w:t>
            </w:r>
            <w:r w:rsidRPr="0080613A">
              <w:rPr>
                <w:rFonts w:ascii="標楷體" w:eastAsia="標楷體" w:hAnsi="標楷體"/>
              </w:rPr>
              <w:t>第</w:t>
            </w:r>
            <w:r w:rsidRPr="0080613A">
              <w:rPr>
                <w:rFonts w:ascii="標楷體" w:eastAsia="標楷體" w:hAnsi="標楷體" w:hint="eastAsia"/>
              </w:rPr>
              <w:t>4</w:t>
            </w:r>
            <w:r w:rsidRPr="0080613A">
              <w:rPr>
                <w:rFonts w:ascii="標楷體" w:eastAsia="標楷體" w:hAnsi="標楷體"/>
              </w:rPr>
              <w:t>項。</w:t>
            </w:r>
          </w:p>
          <w:p w:rsidR="007665EE" w:rsidRPr="0080613A" w:rsidRDefault="00372E35" w:rsidP="00F66DF2">
            <w:pPr>
              <w:pStyle w:val="ab"/>
              <w:numPr>
                <w:ilvl w:val="0"/>
                <w:numId w:val="16"/>
              </w:numPr>
              <w:tabs>
                <w:tab w:val="clear" w:pos="510"/>
              </w:tabs>
              <w:ind w:leftChars="0" w:left="227" w:hanging="227"/>
              <w:rPr>
                <w:rFonts w:eastAsia="標楷體" w:hAnsi="標楷體"/>
              </w:rPr>
            </w:pPr>
            <w:r w:rsidRPr="0080613A">
              <w:rPr>
                <w:rFonts w:eastAsia="標楷體" w:hint="eastAsia"/>
              </w:rPr>
              <w:t>依法規書寫原則修正數字用法。</w:t>
            </w:r>
          </w:p>
        </w:tc>
      </w:tr>
      <w:tr w:rsidR="0080613A" w:rsidRPr="0080613A" w:rsidTr="00291EAF">
        <w:trPr>
          <w:jc w:val="center"/>
        </w:trPr>
        <w:tc>
          <w:tcPr>
            <w:tcW w:w="1945" w:type="pct"/>
          </w:tcPr>
          <w:p w:rsidR="00274858" w:rsidRPr="0080613A" w:rsidRDefault="00487364" w:rsidP="00F66DF2">
            <w:pPr>
              <w:rPr>
                <w:rFonts w:eastAsia="標楷體" w:hAnsi="標楷體"/>
              </w:rPr>
            </w:pPr>
            <w:r w:rsidRPr="0080613A">
              <w:rPr>
                <w:rFonts w:eastAsia="標楷體" w:hAnsi="標楷體" w:hint="eastAsia"/>
              </w:rPr>
              <w:lastRenderedPageBreak/>
              <w:t>（本</w:t>
            </w:r>
            <w:r w:rsidR="0091618F" w:rsidRPr="0080613A">
              <w:rPr>
                <w:rFonts w:eastAsia="標楷體" w:hAnsi="標楷體" w:hint="eastAsia"/>
              </w:rPr>
              <w:t>點</w:t>
            </w:r>
            <w:r w:rsidRPr="0080613A">
              <w:rPr>
                <w:rFonts w:eastAsia="標楷體" w:hAnsi="標楷體" w:hint="eastAsia"/>
              </w:rPr>
              <w:t>刪除）</w:t>
            </w:r>
          </w:p>
        </w:tc>
        <w:tc>
          <w:tcPr>
            <w:tcW w:w="1945" w:type="pct"/>
          </w:tcPr>
          <w:p w:rsidR="00274858" w:rsidRPr="0080613A" w:rsidRDefault="00617D85" w:rsidP="00F66DF2">
            <w:pPr>
              <w:ind w:left="480" w:hangingChars="200" w:hanging="480"/>
              <w:rPr>
                <w:rFonts w:eastAsia="標楷體"/>
              </w:rPr>
            </w:pPr>
            <w:r w:rsidRPr="0080613A">
              <w:rPr>
                <w:rFonts w:eastAsia="標楷體" w:hAnsi="標楷體" w:hint="eastAsia"/>
                <w:u w:val="single"/>
              </w:rPr>
              <w:t>十、</w:t>
            </w:r>
            <w:r w:rsidR="00D858B5" w:rsidRPr="0080613A">
              <w:rPr>
                <w:rFonts w:eastAsia="標楷體" w:hAnsi="標楷體"/>
                <w:u w:val="single"/>
              </w:rPr>
              <w:t>推薦單位主管應就推薦進修人員之專長，進修計畫及進修後對教學、研究及工作效益予以評估，擇優推薦。進修人員如有違反規定事項，推薦單位主管應負相關之行政責任。</w:t>
            </w:r>
          </w:p>
        </w:tc>
        <w:tc>
          <w:tcPr>
            <w:tcW w:w="1111" w:type="pct"/>
          </w:tcPr>
          <w:p w:rsidR="00274858" w:rsidRPr="0080613A" w:rsidRDefault="00F67D67" w:rsidP="00F66DF2">
            <w:pPr>
              <w:rPr>
                <w:rFonts w:eastAsia="標楷體" w:hAnsi="標楷體"/>
              </w:rPr>
            </w:pPr>
            <w:r w:rsidRPr="0080613A">
              <w:rPr>
                <w:rFonts w:eastAsia="標楷體" w:hAnsi="標楷體" w:hint="eastAsia"/>
              </w:rPr>
              <w:t>本</w:t>
            </w:r>
            <w:r w:rsidR="00BC2226" w:rsidRPr="0080613A">
              <w:rPr>
                <w:rFonts w:eastAsia="標楷體" w:hAnsi="標楷體" w:hint="eastAsia"/>
              </w:rPr>
              <w:t>點</w:t>
            </w:r>
            <w:r w:rsidR="00CE2E40" w:rsidRPr="0080613A">
              <w:rPr>
                <w:rFonts w:eastAsia="標楷體" w:hAnsi="標楷體" w:hint="eastAsia"/>
              </w:rPr>
              <w:t>併至第</w:t>
            </w:r>
            <w:r w:rsidR="00CE2E40" w:rsidRPr="0080613A">
              <w:rPr>
                <w:rFonts w:eastAsia="標楷體" w:hAnsi="標楷體" w:hint="eastAsia"/>
              </w:rPr>
              <w:t>9</w:t>
            </w:r>
            <w:r w:rsidR="00BC2226" w:rsidRPr="0080613A">
              <w:rPr>
                <w:rFonts w:eastAsia="標楷體" w:hAnsi="標楷體" w:hint="eastAsia"/>
              </w:rPr>
              <w:t>點</w:t>
            </w:r>
            <w:r w:rsidR="00487364" w:rsidRPr="0080613A">
              <w:rPr>
                <w:rFonts w:eastAsia="標楷體" w:hAnsi="標楷體" w:hint="eastAsia"/>
              </w:rPr>
              <w:t>第</w:t>
            </w:r>
            <w:r w:rsidR="00CE2E40" w:rsidRPr="0080613A">
              <w:rPr>
                <w:rFonts w:eastAsia="標楷體" w:hAnsi="標楷體" w:hint="eastAsia"/>
              </w:rPr>
              <w:t>2</w:t>
            </w:r>
            <w:r w:rsidR="00487364" w:rsidRPr="0080613A">
              <w:rPr>
                <w:rFonts w:eastAsia="標楷體" w:hAnsi="標楷體" w:hint="eastAsia"/>
              </w:rPr>
              <w:t>項第</w:t>
            </w:r>
            <w:r w:rsidR="00CE2E40" w:rsidRPr="0080613A">
              <w:rPr>
                <w:rFonts w:eastAsia="標楷體" w:hAnsi="標楷體" w:hint="eastAsia"/>
              </w:rPr>
              <w:t>4</w:t>
            </w:r>
            <w:r w:rsidR="00487364" w:rsidRPr="0080613A">
              <w:rPr>
                <w:rFonts w:eastAsia="標楷體" w:hAnsi="標楷體" w:hint="eastAsia"/>
              </w:rPr>
              <w:t>款。</w:t>
            </w:r>
          </w:p>
        </w:tc>
      </w:tr>
      <w:tr w:rsidR="0080613A" w:rsidRPr="0080613A" w:rsidTr="00291EAF">
        <w:trPr>
          <w:jc w:val="center"/>
        </w:trPr>
        <w:tc>
          <w:tcPr>
            <w:tcW w:w="1945" w:type="pct"/>
          </w:tcPr>
          <w:p w:rsidR="00274858" w:rsidRPr="0080613A" w:rsidRDefault="00487364" w:rsidP="00F66DF2">
            <w:pPr>
              <w:ind w:left="720" w:hangingChars="300" w:hanging="720"/>
              <w:rPr>
                <w:rFonts w:eastAsia="標楷體" w:hAnsi="標楷體"/>
              </w:rPr>
            </w:pPr>
            <w:r w:rsidRPr="0080613A">
              <w:rPr>
                <w:rFonts w:eastAsia="標楷體" w:hAnsi="標楷體" w:hint="eastAsia"/>
              </w:rPr>
              <w:t>（本條刪除）</w:t>
            </w:r>
          </w:p>
        </w:tc>
        <w:tc>
          <w:tcPr>
            <w:tcW w:w="1945" w:type="pct"/>
          </w:tcPr>
          <w:p w:rsidR="00274858" w:rsidRPr="0080613A" w:rsidRDefault="00617D85" w:rsidP="00F66DF2">
            <w:pPr>
              <w:ind w:left="720" w:hangingChars="300" w:hanging="720"/>
              <w:rPr>
                <w:rFonts w:eastAsia="標楷體" w:hAnsi="標楷體"/>
              </w:rPr>
            </w:pPr>
            <w:r w:rsidRPr="0080613A">
              <w:rPr>
                <w:rFonts w:eastAsia="標楷體" w:hAnsi="標楷體" w:hint="eastAsia"/>
                <w:u w:val="single"/>
              </w:rPr>
              <w:t>十一、</w:t>
            </w:r>
            <w:r w:rsidR="00274858" w:rsidRPr="0080613A">
              <w:rPr>
                <w:rFonts w:eastAsia="標楷體" w:hAnsi="標楷體" w:hint="eastAsia"/>
                <w:u w:val="single"/>
              </w:rPr>
              <w:t>職員工取得較高學歷可辦理改敘時，應提職員工發展委員會審議，通過後始得改敘。</w:t>
            </w:r>
          </w:p>
        </w:tc>
        <w:tc>
          <w:tcPr>
            <w:tcW w:w="1111" w:type="pct"/>
          </w:tcPr>
          <w:p w:rsidR="00274858" w:rsidRPr="0080613A" w:rsidRDefault="00487364" w:rsidP="00F66DF2">
            <w:pPr>
              <w:rPr>
                <w:rFonts w:eastAsia="標楷體" w:hAnsi="標楷體"/>
              </w:rPr>
            </w:pPr>
            <w:r w:rsidRPr="0080613A">
              <w:rPr>
                <w:rFonts w:eastAsia="標楷體" w:hAnsi="標楷體" w:hint="eastAsia"/>
              </w:rPr>
              <w:t>本要點主要規範國內進修事項。</w:t>
            </w:r>
            <w:r w:rsidRPr="0080613A">
              <w:rPr>
                <w:rFonts w:eastAsia="標楷體" w:hAnsi="標楷體" w:hint="eastAsia"/>
              </w:rPr>
              <w:t>(</w:t>
            </w:r>
            <w:r w:rsidRPr="0080613A">
              <w:rPr>
                <w:rFonts w:eastAsia="標楷體" w:hAnsi="標楷體" w:hint="eastAsia"/>
              </w:rPr>
              <w:t>改敘申請審查程序已另規範在本校教職員</w:t>
            </w:r>
            <w:r w:rsidRPr="0080613A">
              <w:rPr>
                <w:rFonts w:eastAsia="標楷體" w:hAnsi="標楷體" w:hint="eastAsia"/>
              </w:rPr>
              <w:lastRenderedPageBreak/>
              <w:t>工敘薪辦法</w:t>
            </w:r>
            <w:r w:rsidRPr="0080613A">
              <w:rPr>
                <w:rFonts w:eastAsia="標楷體" w:hAnsi="標楷體" w:hint="eastAsia"/>
              </w:rPr>
              <w:t>)</w:t>
            </w:r>
          </w:p>
        </w:tc>
      </w:tr>
      <w:tr w:rsidR="0080613A" w:rsidRPr="0080613A" w:rsidTr="00291EAF">
        <w:trPr>
          <w:jc w:val="center"/>
        </w:trPr>
        <w:tc>
          <w:tcPr>
            <w:tcW w:w="1945" w:type="pct"/>
          </w:tcPr>
          <w:p w:rsidR="00274858" w:rsidRPr="0080613A" w:rsidRDefault="00915B5A" w:rsidP="00F66DF2">
            <w:pPr>
              <w:ind w:left="480" w:hangingChars="200" w:hanging="480"/>
              <w:rPr>
                <w:rFonts w:eastAsia="標楷體"/>
              </w:rPr>
            </w:pPr>
            <w:r w:rsidRPr="0080613A">
              <w:rPr>
                <w:rFonts w:eastAsia="標楷體" w:hAnsi="標楷體" w:hint="eastAsia"/>
                <w:u w:val="single"/>
              </w:rPr>
              <w:lastRenderedPageBreak/>
              <w:t>十</w:t>
            </w:r>
            <w:r w:rsidR="00F67D67" w:rsidRPr="0080613A">
              <w:rPr>
                <w:rFonts w:eastAsia="標楷體" w:hAnsi="標楷體" w:hint="eastAsia"/>
                <w:u w:val="single"/>
              </w:rPr>
              <w:t>、</w:t>
            </w:r>
            <w:r w:rsidR="00967AFC" w:rsidRPr="0080613A">
              <w:rPr>
                <w:rFonts w:eastAsia="標楷體" w:hAnsi="標楷體" w:hint="eastAsia"/>
              </w:rPr>
              <w:t>本校專任教師合聘附屬機構醫事人員</w:t>
            </w:r>
            <w:r w:rsidR="00967AFC" w:rsidRPr="0080613A">
              <w:rPr>
                <w:rFonts w:eastAsia="標楷體" w:hAnsi="標楷體" w:hint="eastAsia"/>
                <w:u w:val="single"/>
              </w:rPr>
              <w:t>、臨床教師之</w:t>
            </w:r>
            <w:r w:rsidR="00967AFC" w:rsidRPr="0080613A">
              <w:rPr>
                <w:rFonts w:eastAsia="標楷體" w:hAnsi="標楷體" w:hint="eastAsia"/>
              </w:rPr>
              <w:t>國內進修、訓練及研習相關</w:t>
            </w:r>
            <w:r w:rsidR="00967AFC" w:rsidRPr="0080613A">
              <w:rPr>
                <w:rFonts w:eastAsia="標楷體" w:hAnsi="標楷體" w:hint="eastAsia"/>
                <w:u w:val="single"/>
              </w:rPr>
              <w:t>申請資格、</w:t>
            </w:r>
            <w:r w:rsidR="00967AFC" w:rsidRPr="0080613A">
              <w:rPr>
                <w:rFonts w:eastAsia="標楷體" w:hAnsi="標楷體" w:hint="eastAsia"/>
              </w:rPr>
              <w:t>權利、義務</w:t>
            </w:r>
            <w:r w:rsidR="00967AFC" w:rsidRPr="0080613A">
              <w:rPr>
                <w:rFonts w:eastAsia="標楷體" w:hAnsi="標楷體" w:hint="eastAsia"/>
                <w:u w:val="single"/>
              </w:rPr>
              <w:t>、審查程序</w:t>
            </w:r>
            <w:r w:rsidR="00967AFC" w:rsidRPr="0080613A">
              <w:rPr>
                <w:rFonts w:eastAsia="標楷體" w:hAnsi="標楷體" w:hint="eastAsia"/>
              </w:rPr>
              <w:t>及成果評核</w:t>
            </w:r>
            <w:r w:rsidR="00967AFC" w:rsidRPr="0080613A">
              <w:rPr>
                <w:rFonts w:eastAsia="標楷體" w:hAnsi="標楷體" w:hint="eastAsia"/>
                <w:u w:val="single"/>
              </w:rPr>
              <w:t>等有關事項</w:t>
            </w:r>
            <w:r w:rsidR="00967AFC" w:rsidRPr="0080613A">
              <w:rPr>
                <w:rFonts w:eastAsia="標楷體" w:hAnsi="標楷體" w:hint="eastAsia"/>
              </w:rPr>
              <w:t>，依</w:t>
            </w:r>
            <w:r w:rsidR="00967AFC" w:rsidRPr="0080613A">
              <w:rPr>
                <w:rFonts w:eastAsia="標楷體" w:hAnsi="標楷體" w:hint="eastAsia"/>
                <w:u w:val="single"/>
              </w:rPr>
              <w:t>其相關</w:t>
            </w:r>
            <w:r w:rsidR="00967AFC" w:rsidRPr="0080613A">
              <w:rPr>
                <w:rFonts w:eastAsia="標楷體" w:hAnsi="標楷體" w:hint="eastAsia"/>
              </w:rPr>
              <w:t>規定辦理</w:t>
            </w:r>
            <w:r w:rsidR="00967AFC" w:rsidRPr="0080613A">
              <w:rPr>
                <w:rFonts w:eastAsia="標楷體" w:hAnsi="標楷體" w:hint="eastAsia"/>
                <w:u w:val="single"/>
              </w:rPr>
              <w:t>。</w:t>
            </w:r>
            <w:r w:rsidR="00967AFC" w:rsidRPr="0080613A">
              <w:rPr>
                <w:rFonts w:eastAsia="標楷體" w:hAnsi="標楷體" w:hint="eastAsia"/>
              </w:rPr>
              <w:t>惟</w:t>
            </w:r>
            <w:r w:rsidR="00967AFC" w:rsidRPr="0080613A">
              <w:rPr>
                <w:rFonts w:eastAsia="標楷體" w:hAnsi="標楷體" w:hint="eastAsia"/>
                <w:u w:val="single"/>
              </w:rPr>
              <w:t>仍需於本校人事室公告期間向人事室提交申請表</w:t>
            </w:r>
            <w:r w:rsidR="00CB2E9E" w:rsidRPr="0080613A">
              <w:rPr>
                <w:rFonts w:eastAsia="標楷體" w:hAnsi="標楷體" w:hint="eastAsia"/>
                <w:u w:val="single"/>
              </w:rPr>
              <w:t>及</w:t>
            </w:r>
            <w:r w:rsidR="00CB2E9E" w:rsidRPr="0080613A">
              <w:rPr>
                <w:rFonts w:eastAsia="標楷體" w:hAnsi="標楷體" w:hint="eastAsia"/>
              </w:rPr>
              <w:t>進修成果</w:t>
            </w:r>
            <w:r w:rsidR="00967AFC" w:rsidRPr="0080613A">
              <w:rPr>
                <w:rFonts w:eastAsia="標楷體" w:hAnsi="標楷體" w:hint="eastAsia"/>
              </w:rPr>
              <w:t>提</w:t>
            </w:r>
            <w:r w:rsidR="00967AFC" w:rsidRPr="0080613A">
              <w:rPr>
                <w:rFonts w:eastAsia="標楷體" w:hAnsi="標楷體" w:hint="eastAsia"/>
                <w:u w:val="single"/>
              </w:rPr>
              <w:t>本校</w:t>
            </w:r>
            <w:r w:rsidR="00967AFC" w:rsidRPr="0080613A">
              <w:rPr>
                <w:rFonts w:eastAsia="標楷體" w:hAnsi="標楷體" w:hint="eastAsia"/>
              </w:rPr>
              <w:t>教師發展委員會核備</w:t>
            </w:r>
            <w:r w:rsidR="00F67D67" w:rsidRPr="0080613A">
              <w:rPr>
                <w:rFonts w:eastAsia="標楷體" w:hAnsi="標楷體"/>
              </w:rPr>
              <w:t>。</w:t>
            </w:r>
          </w:p>
        </w:tc>
        <w:tc>
          <w:tcPr>
            <w:tcW w:w="1945" w:type="pct"/>
          </w:tcPr>
          <w:p w:rsidR="007665EE" w:rsidRPr="0080613A" w:rsidRDefault="00617D85" w:rsidP="00F66DF2">
            <w:pPr>
              <w:ind w:left="720" w:hangingChars="300" w:hanging="720"/>
              <w:jc w:val="both"/>
              <w:rPr>
                <w:rFonts w:eastAsia="標楷體"/>
              </w:rPr>
            </w:pPr>
            <w:r w:rsidRPr="0080613A">
              <w:rPr>
                <w:rFonts w:eastAsia="標楷體" w:hAnsi="標楷體" w:hint="eastAsia"/>
                <w:u w:val="single"/>
              </w:rPr>
              <w:t>十二、</w:t>
            </w:r>
            <w:r w:rsidR="00274858" w:rsidRPr="0080613A">
              <w:rPr>
                <w:rFonts w:eastAsia="標楷體" w:hAnsi="標楷體"/>
                <w:u w:val="single"/>
              </w:rPr>
              <w:t>本校附屬機構及受公私立機構委託經營之醫療事業教職員工國內進修、訓練及研習辦法另訂之。</w:t>
            </w:r>
          </w:p>
          <w:p w:rsidR="00274858" w:rsidRPr="0080613A" w:rsidRDefault="00274858" w:rsidP="00F66DF2">
            <w:pPr>
              <w:ind w:leftChars="300" w:left="720"/>
              <w:jc w:val="both"/>
              <w:rPr>
                <w:rFonts w:eastAsia="標楷體"/>
              </w:rPr>
            </w:pPr>
            <w:r w:rsidRPr="0080613A">
              <w:rPr>
                <w:rFonts w:eastAsia="標楷體" w:hAnsi="標楷體"/>
              </w:rPr>
              <w:t>本校專任教師合聘附屬機構醫事人員國內進修、訓練及研習相關權利、義務及成果評核，依</w:t>
            </w:r>
            <w:r w:rsidRPr="0080613A">
              <w:rPr>
                <w:rFonts w:eastAsia="標楷體" w:hAnsi="標楷體"/>
                <w:u w:val="single"/>
              </w:rPr>
              <w:t>附屬機構及受公私立機構委託經營之醫療事業</w:t>
            </w:r>
            <w:r w:rsidRPr="0080613A">
              <w:rPr>
                <w:rFonts w:eastAsia="標楷體" w:hAnsi="標楷體"/>
              </w:rPr>
              <w:t>規定辦理</w:t>
            </w:r>
            <w:r w:rsidRPr="0080613A">
              <w:rPr>
                <w:rFonts w:eastAsia="標楷體" w:hAnsi="標楷體"/>
                <w:u w:val="single"/>
              </w:rPr>
              <w:t>；</w:t>
            </w:r>
            <w:r w:rsidRPr="0080613A">
              <w:rPr>
                <w:rFonts w:eastAsia="標楷體" w:hAnsi="標楷體"/>
              </w:rPr>
              <w:t>惟進修成果</w:t>
            </w:r>
            <w:r w:rsidRPr="0080613A">
              <w:rPr>
                <w:rFonts w:eastAsia="標楷體" w:hAnsi="標楷體"/>
                <w:u w:val="single"/>
              </w:rPr>
              <w:t>須</w:t>
            </w:r>
            <w:r w:rsidRPr="0080613A">
              <w:rPr>
                <w:rFonts w:eastAsia="標楷體" w:hAnsi="標楷體"/>
              </w:rPr>
              <w:t>提教師發展委員會核備。</w:t>
            </w:r>
          </w:p>
        </w:tc>
        <w:tc>
          <w:tcPr>
            <w:tcW w:w="1111" w:type="pct"/>
          </w:tcPr>
          <w:p w:rsidR="00915B5A" w:rsidRPr="0080613A" w:rsidRDefault="00915B5A" w:rsidP="00F66DF2">
            <w:pPr>
              <w:pStyle w:val="ab"/>
              <w:numPr>
                <w:ilvl w:val="0"/>
                <w:numId w:val="27"/>
              </w:numPr>
              <w:ind w:leftChars="0" w:left="227" w:hanging="227"/>
              <w:rPr>
                <w:rFonts w:eastAsia="標楷體" w:hAnsi="標楷體"/>
              </w:rPr>
            </w:pPr>
            <w:r w:rsidRPr="0080613A">
              <w:rPr>
                <w:rFonts w:eastAsia="標楷體" w:hAnsi="標楷體" w:hint="eastAsia"/>
              </w:rPr>
              <w:t>條序變更。</w:t>
            </w:r>
          </w:p>
          <w:p w:rsidR="00C46E70" w:rsidRPr="0080613A" w:rsidRDefault="00C46E70" w:rsidP="00F66DF2">
            <w:pPr>
              <w:pStyle w:val="ab"/>
              <w:numPr>
                <w:ilvl w:val="0"/>
                <w:numId w:val="27"/>
              </w:numPr>
              <w:ind w:leftChars="0" w:left="227" w:hanging="227"/>
              <w:rPr>
                <w:rFonts w:eastAsia="標楷體" w:hAnsi="標楷體"/>
              </w:rPr>
            </w:pPr>
            <w:r w:rsidRPr="0080613A">
              <w:rPr>
                <w:rFonts w:eastAsia="標楷體" w:hAnsi="標楷體" w:hint="eastAsia"/>
              </w:rPr>
              <w:t>刪除本</w:t>
            </w:r>
            <w:r w:rsidR="0091618F" w:rsidRPr="0080613A">
              <w:rPr>
                <w:rFonts w:eastAsia="標楷體" w:hAnsi="標楷體" w:hint="eastAsia"/>
              </w:rPr>
              <w:t>點</w:t>
            </w:r>
            <w:r w:rsidRPr="0080613A">
              <w:rPr>
                <w:rFonts w:eastAsia="標楷體" w:hAnsi="標楷體" w:hint="eastAsia"/>
              </w:rPr>
              <w:t>第</w:t>
            </w:r>
            <w:r w:rsidR="00CE2E40" w:rsidRPr="0080613A">
              <w:rPr>
                <w:rFonts w:eastAsia="標楷體" w:hAnsi="標楷體" w:hint="eastAsia"/>
              </w:rPr>
              <w:t>1</w:t>
            </w:r>
            <w:r w:rsidRPr="0080613A">
              <w:rPr>
                <w:rFonts w:eastAsia="標楷體" w:hAnsi="標楷體" w:hint="eastAsia"/>
              </w:rPr>
              <w:t>項。</w:t>
            </w:r>
          </w:p>
          <w:p w:rsidR="00F67D67" w:rsidRPr="0080613A" w:rsidRDefault="00967AFC" w:rsidP="00F66DF2">
            <w:pPr>
              <w:pStyle w:val="ab"/>
              <w:numPr>
                <w:ilvl w:val="0"/>
                <w:numId w:val="27"/>
              </w:numPr>
              <w:ind w:leftChars="0" w:left="227" w:hanging="227"/>
              <w:rPr>
                <w:rFonts w:eastAsia="標楷體" w:hAnsi="標楷體"/>
              </w:rPr>
            </w:pPr>
            <w:r w:rsidRPr="0080613A">
              <w:rPr>
                <w:rFonts w:eastAsia="標楷體" w:hAnsi="標楷體" w:hint="eastAsia"/>
              </w:rPr>
              <w:t>本校專任教師合聘附屬機構醫事人員相關規範併入本</w:t>
            </w:r>
            <w:r w:rsidR="0091618F" w:rsidRPr="0080613A">
              <w:rPr>
                <w:rFonts w:eastAsia="標楷體" w:hAnsi="標楷體" w:hint="eastAsia"/>
              </w:rPr>
              <w:t>點</w:t>
            </w:r>
            <w:r w:rsidRPr="0080613A">
              <w:rPr>
                <w:rFonts w:eastAsia="標楷體" w:hAnsi="標楷體" w:hint="eastAsia"/>
              </w:rPr>
              <w:t>，並增列臨床教師</w:t>
            </w:r>
            <w:r w:rsidRPr="0080613A">
              <w:rPr>
                <w:rFonts w:eastAsia="標楷體" w:hAnsi="標楷體" w:hint="eastAsia"/>
              </w:rPr>
              <w:t>(</w:t>
            </w:r>
            <w:r w:rsidRPr="0080613A">
              <w:rPr>
                <w:rFonts w:eastAsia="標楷體" w:hAnsi="標楷體" w:hint="eastAsia"/>
              </w:rPr>
              <w:t>臨床教師雖屬兼任性質，但其升等、評鑑等事項皆比照專任教師，故納入進修統計以利未來辦理相關作業</w:t>
            </w:r>
            <w:r w:rsidRPr="0080613A">
              <w:rPr>
                <w:rFonts w:eastAsia="標楷體" w:hAnsi="標楷體" w:hint="eastAsia"/>
              </w:rPr>
              <w:t>)</w:t>
            </w:r>
            <w:r w:rsidRPr="0080613A">
              <w:rPr>
                <w:rFonts w:eastAsia="標楷體" w:hAnsi="標楷體" w:hint="eastAsia"/>
              </w:rPr>
              <w:t>。</w:t>
            </w:r>
          </w:p>
        </w:tc>
      </w:tr>
      <w:tr w:rsidR="00274858" w:rsidRPr="0080613A" w:rsidTr="00291EAF">
        <w:trPr>
          <w:jc w:val="center"/>
        </w:trPr>
        <w:tc>
          <w:tcPr>
            <w:tcW w:w="1945" w:type="pct"/>
          </w:tcPr>
          <w:p w:rsidR="00274858" w:rsidRPr="0080613A" w:rsidRDefault="00F67D67" w:rsidP="00F66DF2">
            <w:pPr>
              <w:ind w:left="720" w:hangingChars="300" w:hanging="720"/>
              <w:rPr>
                <w:rFonts w:eastAsia="標楷體"/>
              </w:rPr>
            </w:pPr>
            <w:r w:rsidRPr="0080613A">
              <w:rPr>
                <w:rFonts w:eastAsia="標楷體" w:hAnsi="標楷體" w:hint="eastAsia"/>
                <w:u w:val="single"/>
              </w:rPr>
              <w:t>十</w:t>
            </w:r>
            <w:r w:rsidR="00915B5A" w:rsidRPr="0080613A">
              <w:rPr>
                <w:rFonts w:eastAsia="標楷體" w:hAnsi="標楷體" w:hint="eastAsia"/>
                <w:u w:val="single"/>
              </w:rPr>
              <w:t>一</w:t>
            </w:r>
            <w:r w:rsidRPr="0080613A">
              <w:rPr>
                <w:rFonts w:eastAsia="標楷體" w:hAnsi="標楷體" w:hint="eastAsia"/>
              </w:rPr>
              <w:t>、</w:t>
            </w:r>
            <w:r w:rsidRPr="0080613A">
              <w:rPr>
                <w:rFonts w:eastAsia="標楷體" w:hAnsi="標楷體"/>
              </w:rPr>
              <w:t>本</w:t>
            </w:r>
            <w:r w:rsidR="00274858" w:rsidRPr="0080613A">
              <w:rPr>
                <w:rFonts w:eastAsia="標楷體" w:hAnsi="標楷體"/>
              </w:rPr>
              <w:t>要點經行政會議通過</w:t>
            </w:r>
            <w:r w:rsidR="00274858" w:rsidRPr="0080613A">
              <w:rPr>
                <w:rFonts w:eastAsia="標楷體" w:hAnsi="標楷體"/>
                <w:u w:val="single"/>
              </w:rPr>
              <w:t>後實施</w:t>
            </w:r>
            <w:r w:rsidR="00274858" w:rsidRPr="0080613A">
              <w:rPr>
                <w:rFonts w:eastAsia="標楷體" w:hAnsi="標楷體"/>
              </w:rPr>
              <w:t>。</w:t>
            </w:r>
          </w:p>
        </w:tc>
        <w:tc>
          <w:tcPr>
            <w:tcW w:w="1945" w:type="pct"/>
          </w:tcPr>
          <w:p w:rsidR="00274858" w:rsidRPr="0080613A" w:rsidRDefault="00617D85" w:rsidP="00F66DF2">
            <w:pPr>
              <w:ind w:left="720" w:hangingChars="300" w:hanging="720"/>
              <w:rPr>
                <w:rFonts w:eastAsia="標楷體"/>
              </w:rPr>
            </w:pPr>
            <w:r w:rsidRPr="0080613A">
              <w:rPr>
                <w:rFonts w:eastAsia="標楷體" w:hAnsi="標楷體" w:hint="eastAsia"/>
                <w:u w:val="single"/>
              </w:rPr>
              <w:t>十三、</w:t>
            </w:r>
            <w:r w:rsidR="00274858" w:rsidRPr="0080613A">
              <w:rPr>
                <w:rFonts w:eastAsia="標楷體" w:hAnsi="標楷體"/>
              </w:rPr>
              <w:t>本要點經行政會議通過</w:t>
            </w:r>
            <w:r w:rsidR="00274858" w:rsidRPr="0080613A">
              <w:rPr>
                <w:rFonts w:eastAsia="標楷體" w:hAnsi="標楷體"/>
                <w:u w:val="single"/>
              </w:rPr>
              <w:t>，陳請校長核定後，自公布日起實施，修正時亦同</w:t>
            </w:r>
            <w:r w:rsidR="00274858" w:rsidRPr="0080613A">
              <w:rPr>
                <w:rFonts w:eastAsia="標楷體" w:hAnsi="標楷體"/>
              </w:rPr>
              <w:t>。</w:t>
            </w:r>
          </w:p>
        </w:tc>
        <w:tc>
          <w:tcPr>
            <w:tcW w:w="1111" w:type="pct"/>
          </w:tcPr>
          <w:p w:rsidR="00AA0CBB" w:rsidRPr="0080613A" w:rsidRDefault="009F49B0" w:rsidP="00F66DF2">
            <w:pPr>
              <w:rPr>
                <w:rFonts w:eastAsia="標楷體" w:hAnsi="標楷體"/>
              </w:rPr>
            </w:pPr>
            <w:r w:rsidRPr="0080613A">
              <w:rPr>
                <w:rFonts w:eastAsia="標楷體" w:hAnsi="標楷體" w:hint="eastAsia"/>
              </w:rPr>
              <w:t>依</w:t>
            </w:r>
            <w:r w:rsidR="00AA0CBB" w:rsidRPr="0080613A">
              <w:rPr>
                <w:rFonts w:eastAsia="標楷體" w:hAnsi="標楷體" w:hint="eastAsia"/>
              </w:rPr>
              <w:t>本校暨附屬機構及相關事業法規制定、修正及廢止</w:t>
            </w:r>
          </w:p>
          <w:p w:rsidR="00274858" w:rsidRPr="0080613A" w:rsidRDefault="00AA0CBB" w:rsidP="00F66DF2">
            <w:pPr>
              <w:rPr>
                <w:rFonts w:eastAsia="標楷體" w:hAnsi="標楷體"/>
              </w:rPr>
            </w:pPr>
            <w:r w:rsidRPr="0080613A">
              <w:rPr>
                <w:rFonts w:eastAsia="標楷體" w:hAnsi="標楷體" w:hint="eastAsia"/>
              </w:rPr>
              <w:t>注意事項修正</w:t>
            </w:r>
            <w:r w:rsidR="009F49B0" w:rsidRPr="0080613A">
              <w:rPr>
                <w:rFonts w:eastAsia="標楷體" w:hAnsi="標楷體" w:hint="eastAsia"/>
              </w:rPr>
              <w:t>。</w:t>
            </w:r>
          </w:p>
        </w:tc>
      </w:tr>
    </w:tbl>
    <w:p w:rsidR="00ED28B8" w:rsidRPr="0080613A" w:rsidRDefault="00ED28B8" w:rsidP="00915B5A">
      <w:pPr>
        <w:snapToGrid w:val="0"/>
      </w:pPr>
    </w:p>
    <w:bookmarkEnd w:id="0"/>
    <w:p w:rsidR="00AC46D4" w:rsidRPr="0080613A" w:rsidRDefault="00AC46D4" w:rsidP="00915B5A">
      <w:pPr>
        <w:snapToGrid w:val="0"/>
      </w:pPr>
    </w:p>
    <w:sectPr w:rsidR="00AC46D4" w:rsidRPr="0080613A" w:rsidSect="00EE3B92">
      <w:footerReference w:type="even" r:id="rId8"/>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B3" w:rsidRDefault="004B60B3">
      <w:r>
        <w:separator/>
      </w:r>
    </w:p>
  </w:endnote>
  <w:endnote w:type="continuationSeparator" w:id="0">
    <w:p w:rsidR="004B60B3" w:rsidRDefault="004B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64" w:rsidRDefault="00984364" w:rsidP="009646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364" w:rsidRDefault="0098436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42092"/>
      <w:docPartObj>
        <w:docPartGallery w:val="Page Numbers (Bottom of Page)"/>
        <w:docPartUnique/>
      </w:docPartObj>
    </w:sdtPr>
    <w:sdtEndPr/>
    <w:sdtContent>
      <w:p w:rsidR="00984364" w:rsidRDefault="00984364">
        <w:pPr>
          <w:pStyle w:val="a5"/>
          <w:jc w:val="center"/>
        </w:pPr>
        <w:r>
          <w:fldChar w:fldCharType="begin"/>
        </w:r>
        <w:r>
          <w:instrText xml:space="preserve"> PAGE   \* MERGEFORMAT </w:instrText>
        </w:r>
        <w:r>
          <w:fldChar w:fldCharType="separate"/>
        </w:r>
        <w:r w:rsidR="0080613A" w:rsidRPr="0080613A">
          <w:rPr>
            <w:noProof/>
            <w:lang w:val="zh-TW"/>
          </w:rPr>
          <w:t>3</w:t>
        </w:r>
        <w:r>
          <w:rPr>
            <w:noProof/>
            <w:lang w:val="zh-TW"/>
          </w:rPr>
          <w:fldChar w:fldCharType="end"/>
        </w:r>
      </w:p>
    </w:sdtContent>
  </w:sdt>
  <w:p w:rsidR="00984364" w:rsidRDefault="009843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B3" w:rsidRDefault="004B60B3">
      <w:r>
        <w:separator/>
      </w:r>
    </w:p>
  </w:footnote>
  <w:footnote w:type="continuationSeparator" w:id="0">
    <w:p w:rsidR="004B60B3" w:rsidRDefault="004B60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1D7"/>
    <w:multiLevelType w:val="hybridMultilevel"/>
    <w:tmpl w:val="471A3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B3D4C"/>
    <w:multiLevelType w:val="hybridMultilevel"/>
    <w:tmpl w:val="9288F6F6"/>
    <w:lvl w:ilvl="0" w:tplc="D7D20A16">
      <w:start w:val="1"/>
      <w:numFmt w:val="taiwaneseCountingThousand"/>
      <w:lvlText w:val="(%1)"/>
      <w:lvlJc w:val="left"/>
      <w:pPr>
        <w:tabs>
          <w:tab w:val="num" w:pos="962"/>
        </w:tabs>
        <w:ind w:left="962" w:hanging="482"/>
      </w:pPr>
      <w:rPr>
        <w:rFonts w:hint="default"/>
      </w:rPr>
    </w:lvl>
    <w:lvl w:ilvl="1" w:tplc="0409000F">
      <w:start w:val="1"/>
      <w:numFmt w:val="decimal"/>
      <w:lvlText w:val="%2."/>
      <w:lvlJc w:val="left"/>
      <w:pPr>
        <w:tabs>
          <w:tab w:val="num" w:pos="1440"/>
        </w:tabs>
        <w:ind w:left="1440" w:hanging="480"/>
      </w:pPr>
    </w:lvl>
    <w:lvl w:ilvl="2" w:tplc="F1C80B82">
      <w:start w:val="9"/>
      <w:numFmt w:val="taiwaneseCountingThousand"/>
      <w:lvlText w:val="%3、"/>
      <w:lvlJc w:val="left"/>
      <w:pPr>
        <w:ind w:left="1920" w:hanging="480"/>
      </w:pPr>
      <w:rPr>
        <w:rFonts w:hAnsi="標楷體"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8F269E5"/>
    <w:multiLevelType w:val="hybridMultilevel"/>
    <w:tmpl w:val="D190F9AE"/>
    <w:lvl w:ilvl="0" w:tplc="0409000F">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AF04F92"/>
    <w:multiLevelType w:val="hybridMultilevel"/>
    <w:tmpl w:val="97D8AB20"/>
    <w:lvl w:ilvl="0" w:tplc="A4BC2C7C">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C5715E"/>
    <w:multiLevelType w:val="hybridMultilevel"/>
    <w:tmpl w:val="71844278"/>
    <w:lvl w:ilvl="0" w:tplc="D7D20A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5D4CF5"/>
    <w:multiLevelType w:val="hybridMultilevel"/>
    <w:tmpl w:val="5B1C97A0"/>
    <w:lvl w:ilvl="0" w:tplc="5C50D33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BF0BFD"/>
    <w:multiLevelType w:val="hybridMultilevel"/>
    <w:tmpl w:val="770806C6"/>
    <w:lvl w:ilvl="0" w:tplc="C8C483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254DFF"/>
    <w:multiLevelType w:val="hybridMultilevel"/>
    <w:tmpl w:val="E0BC2320"/>
    <w:lvl w:ilvl="0" w:tplc="5C50D33A">
      <w:start w:val="1"/>
      <w:numFmt w:val="taiwaneseCountingThousand"/>
      <w:lvlText w:val="(%1)"/>
      <w:lvlJc w:val="left"/>
      <w:pPr>
        <w:ind w:left="480" w:hanging="480"/>
      </w:pPr>
      <w:rPr>
        <w:rFonts w:hint="default"/>
        <w:color w:val="000000"/>
      </w:rPr>
    </w:lvl>
    <w:lvl w:ilvl="1" w:tplc="9E9C525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6F0830"/>
    <w:multiLevelType w:val="hybridMultilevel"/>
    <w:tmpl w:val="F14A5B2E"/>
    <w:lvl w:ilvl="0" w:tplc="D7D20A16">
      <w:start w:val="1"/>
      <w:numFmt w:val="taiwaneseCountingThousand"/>
      <w:lvlText w:val="(%1)"/>
      <w:lvlJc w:val="left"/>
      <w:pPr>
        <w:ind w:left="480" w:hanging="480"/>
      </w:pPr>
      <w:rPr>
        <w:rFonts w:hint="default"/>
      </w:rPr>
    </w:lvl>
    <w:lvl w:ilvl="1" w:tplc="0409000F">
      <w:start w:val="1"/>
      <w:numFmt w:val="decimal"/>
      <w:lvlText w:val="%2."/>
      <w:lvlJc w:val="left"/>
      <w:pPr>
        <w:ind w:left="840" w:hanging="360"/>
      </w:pPr>
      <w:rPr>
        <w:rFonts w:hint="default"/>
      </w:rPr>
    </w:lvl>
    <w:lvl w:ilvl="2" w:tplc="74602BEE">
      <w:start w:val="6"/>
      <w:numFmt w:val="taiwaneseCountingThousand"/>
      <w:lvlText w:val="%3、"/>
      <w:lvlJc w:val="left"/>
      <w:pPr>
        <w:ind w:left="1440" w:hanging="48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200E24"/>
    <w:multiLevelType w:val="hybridMultilevel"/>
    <w:tmpl w:val="71844278"/>
    <w:lvl w:ilvl="0" w:tplc="D7D20A16">
      <w:start w:val="1"/>
      <w:numFmt w:val="taiwaneseCountingThousand"/>
      <w:lvlText w:val="(%1)"/>
      <w:lvlJc w:val="left"/>
      <w:pPr>
        <w:tabs>
          <w:tab w:val="num" w:pos="902"/>
        </w:tabs>
        <w:ind w:left="902" w:hanging="480"/>
      </w:pPr>
      <w:rPr>
        <w:rFonts w:hint="default"/>
      </w:rPr>
    </w:lvl>
    <w:lvl w:ilvl="1" w:tplc="04090019" w:tentative="1">
      <w:start w:val="1"/>
      <w:numFmt w:val="ideographTraditional"/>
      <w:lvlText w:val="%2、"/>
      <w:lvlJc w:val="left"/>
      <w:pPr>
        <w:tabs>
          <w:tab w:val="num" w:pos="1382"/>
        </w:tabs>
        <w:ind w:left="1382" w:hanging="480"/>
      </w:pPr>
    </w:lvl>
    <w:lvl w:ilvl="2" w:tplc="0409001B" w:tentative="1">
      <w:start w:val="1"/>
      <w:numFmt w:val="lowerRoman"/>
      <w:lvlText w:val="%3."/>
      <w:lvlJc w:val="right"/>
      <w:pPr>
        <w:tabs>
          <w:tab w:val="num" w:pos="1862"/>
        </w:tabs>
        <w:ind w:left="1862" w:hanging="480"/>
      </w:pPr>
    </w:lvl>
    <w:lvl w:ilvl="3" w:tplc="0409000F" w:tentative="1">
      <w:start w:val="1"/>
      <w:numFmt w:val="decimal"/>
      <w:lvlText w:val="%4."/>
      <w:lvlJc w:val="left"/>
      <w:pPr>
        <w:tabs>
          <w:tab w:val="num" w:pos="2342"/>
        </w:tabs>
        <w:ind w:left="2342" w:hanging="480"/>
      </w:pPr>
    </w:lvl>
    <w:lvl w:ilvl="4" w:tplc="04090019" w:tentative="1">
      <w:start w:val="1"/>
      <w:numFmt w:val="ideographTraditional"/>
      <w:lvlText w:val="%5、"/>
      <w:lvlJc w:val="left"/>
      <w:pPr>
        <w:tabs>
          <w:tab w:val="num" w:pos="2822"/>
        </w:tabs>
        <w:ind w:left="2822" w:hanging="480"/>
      </w:pPr>
    </w:lvl>
    <w:lvl w:ilvl="5" w:tplc="0409001B" w:tentative="1">
      <w:start w:val="1"/>
      <w:numFmt w:val="lowerRoman"/>
      <w:lvlText w:val="%6."/>
      <w:lvlJc w:val="right"/>
      <w:pPr>
        <w:tabs>
          <w:tab w:val="num" w:pos="3302"/>
        </w:tabs>
        <w:ind w:left="3302" w:hanging="480"/>
      </w:pPr>
    </w:lvl>
    <w:lvl w:ilvl="6" w:tplc="0409000F" w:tentative="1">
      <w:start w:val="1"/>
      <w:numFmt w:val="decimal"/>
      <w:lvlText w:val="%7."/>
      <w:lvlJc w:val="left"/>
      <w:pPr>
        <w:tabs>
          <w:tab w:val="num" w:pos="3782"/>
        </w:tabs>
        <w:ind w:left="3782" w:hanging="480"/>
      </w:pPr>
    </w:lvl>
    <w:lvl w:ilvl="7" w:tplc="04090019" w:tentative="1">
      <w:start w:val="1"/>
      <w:numFmt w:val="ideographTraditional"/>
      <w:lvlText w:val="%8、"/>
      <w:lvlJc w:val="left"/>
      <w:pPr>
        <w:tabs>
          <w:tab w:val="num" w:pos="4262"/>
        </w:tabs>
        <w:ind w:left="4262" w:hanging="480"/>
      </w:pPr>
    </w:lvl>
    <w:lvl w:ilvl="8" w:tplc="0409001B" w:tentative="1">
      <w:start w:val="1"/>
      <w:numFmt w:val="lowerRoman"/>
      <w:lvlText w:val="%9."/>
      <w:lvlJc w:val="right"/>
      <w:pPr>
        <w:tabs>
          <w:tab w:val="num" w:pos="4742"/>
        </w:tabs>
        <w:ind w:left="4742" w:hanging="480"/>
      </w:pPr>
    </w:lvl>
  </w:abstractNum>
  <w:abstractNum w:abstractNumId="10" w15:restartNumberingAfterBreak="0">
    <w:nsid w:val="344F04CD"/>
    <w:multiLevelType w:val="hybridMultilevel"/>
    <w:tmpl w:val="281055EA"/>
    <w:lvl w:ilvl="0" w:tplc="5B7880D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5942D6"/>
    <w:multiLevelType w:val="hybridMultilevel"/>
    <w:tmpl w:val="92F8C328"/>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2" w15:restartNumberingAfterBreak="0">
    <w:nsid w:val="3D7204CF"/>
    <w:multiLevelType w:val="hybridMultilevel"/>
    <w:tmpl w:val="4F782D44"/>
    <w:lvl w:ilvl="0" w:tplc="9E9C5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0E49EE"/>
    <w:multiLevelType w:val="hybridMultilevel"/>
    <w:tmpl w:val="21E005AA"/>
    <w:lvl w:ilvl="0" w:tplc="0409000F">
      <w:start w:val="1"/>
      <w:numFmt w:val="decimal"/>
      <w:lvlText w:val="%1."/>
      <w:lvlJc w:val="left"/>
      <w:pPr>
        <w:tabs>
          <w:tab w:val="num" w:pos="510"/>
        </w:tabs>
        <w:ind w:left="510" w:hanging="51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EA6AA6"/>
    <w:multiLevelType w:val="hybridMultilevel"/>
    <w:tmpl w:val="48E62356"/>
    <w:lvl w:ilvl="0" w:tplc="3080F27A">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6560F94"/>
    <w:multiLevelType w:val="hybridMultilevel"/>
    <w:tmpl w:val="B7AA8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EC4380"/>
    <w:multiLevelType w:val="hybridMultilevel"/>
    <w:tmpl w:val="3C9810CE"/>
    <w:lvl w:ilvl="0" w:tplc="1A70918E">
      <w:start w:val="1"/>
      <w:numFmt w:val="taiwaneseCountingThousand"/>
      <w:lvlText w:val="（%1）"/>
      <w:lvlJc w:val="left"/>
      <w:pPr>
        <w:ind w:left="780" w:hanging="720"/>
      </w:pPr>
      <w:rPr>
        <w:rFonts w:hint="default"/>
        <w:lang w:val="en-US"/>
      </w:rPr>
    </w:lvl>
    <w:lvl w:ilvl="1" w:tplc="0409000F">
      <w:start w:val="1"/>
      <w:numFmt w:val="decim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7" w15:restartNumberingAfterBreak="0">
    <w:nsid w:val="4DA02912"/>
    <w:multiLevelType w:val="hybridMultilevel"/>
    <w:tmpl w:val="D51ABE20"/>
    <w:lvl w:ilvl="0" w:tplc="3080F27A">
      <w:start w:val="1"/>
      <w:numFmt w:val="taiwaneseCountingThousand"/>
      <w:lvlText w:val="(%1)"/>
      <w:lvlJc w:val="left"/>
      <w:pPr>
        <w:tabs>
          <w:tab w:val="num" w:pos="510"/>
        </w:tabs>
        <w:ind w:left="510" w:hanging="510"/>
      </w:pPr>
      <w:rPr>
        <w:rFonts w:hint="eastAsia"/>
        <w:color w:val="auto"/>
        <w:u w:val="none"/>
      </w:rPr>
    </w:lvl>
    <w:lvl w:ilvl="1" w:tplc="9E9C525E">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463101"/>
    <w:multiLevelType w:val="hybridMultilevel"/>
    <w:tmpl w:val="8B56E1A0"/>
    <w:lvl w:ilvl="0" w:tplc="3080F27A">
      <w:start w:val="1"/>
      <w:numFmt w:val="taiwaneseCountingThousand"/>
      <w:lvlText w:val="(%1)"/>
      <w:lvlJc w:val="left"/>
      <w:pPr>
        <w:ind w:left="960" w:hanging="480"/>
      </w:pPr>
      <w:rPr>
        <w:rFonts w:hint="eastAsia"/>
      </w:rPr>
    </w:lvl>
    <w:lvl w:ilvl="1" w:tplc="9E9C525E">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DD45D47"/>
    <w:multiLevelType w:val="hybridMultilevel"/>
    <w:tmpl w:val="8BB06F70"/>
    <w:lvl w:ilvl="0" w:tplc="B6A8E8D8">
      <w:start w:val="1"/>
      <w:numFmt w:val="taiwaneseCountingThousand"/>
      <w:lvlText w:val="(%1)"/>
      <w:lvlJc w:val="left"/>
      <w:pPr>
        <w:ind w:left="390" w:hanging="39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0C0B2D"/>
    <w:multiLevelType w:val="hybridMultilevel"/>
    <w:tmpl w:val="C79423E2"/>
    <w:lvl w:ilvl="0" w:tplc="3080F27A">
      <w:start w:val="1"/>
      <w:numFmt w:val="taiwaneseCountingThousand"/>
      <w:lvlText w:val="(%1)"/>
      <w:lvlJc w:val="left"/>
      <w:pPr>
        <w:tabs>
          <w:tab w:val="num" w:pos="510"/>
        </w:tabs>
        <w:ind w:left="510" w:hanging="51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94251A"/>
    <w:multiLevelType w:val="hybridMultilevel"/>
    <w:tmpl w:val="95345700"/>
    <w:lvl w:ilvl="0" w:tplc="3080F27A">
      <w:start w:val="1"/>
      <w:numFmt w:val="taiwaneseCountingThousand"/>
      <w:lvlText w:val="(%1)"/>
      <w:lvlJc w:val="left"/>
      <w:pPr>
        <w:ind w:left="960" w:hanging="480"/>
      </w:pPr>
      <w:rPr>
        <w:rFonts w:hint="eastAsia"/>
      </w:rPr>
    </w:lvl>
    <w:lvl w:ilvl="1" w:tplc="9E9C525E">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867085A"/>
    <w:multiLevelType w:val="hybridMultilevel"/>
    <w:tmpl w:val="586C877C"/>
    <w:lvl w:ilvl="0" w:tplc="043271B2">
      <w:start w:val="1"/>
      <w:numFmt w:val="decimal"/>
      <w:lvlText w:val="%1."/>
      <w:lvlJc w:val="left"/>
      <w:pPr>
        <w:ind w:left="1440" w:hanging="960"/>
      </w:pPr>
      <w:rPr>
        <w:rFonts w:hint="default"/>
        <w:color w:val="auto"/>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69220C"/>
    <w:multiLevelType w:val="hybridMultilevel"/>
    <w:tmpl w:val="9A5C4620"/>
    <w:lvl w:ilvl="0" w:tplc="BD5643E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D14DD0"/>
    <w:multiLevelType w:val="hybridMultilevel"/>
    <w:tmpl w:val="9A5C4620"/>
    <w:lvl w:ilvl="0" w:tplc="BD5643E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1B90CB7"/>
    <w:multiLevelType w:val="hybridMultilevel"/>
    <w:tmpl w:val="93E05BF4"/>
    <w:lvl w:ilvl="0" w:tplc="0409000F">
      <w:start w:val="1"/>
      <w:numFmt w:val="decimal"/>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15:restartNumberingAfterBreak="0">
    <w:nsid w:val="747F1025"/>
    <w:multiLevelType w:val="hybridMultilevel"/>
    <w:tmpl w:val="8BB06F70"/>
    <w:lvl w:ilvl="0" w:tplc="B6A8E8D8">
      <w:start w:val="1"/>
      <w:numFmt w:val="taiwaneseCountingThousand"/>
      <w:lvlText w:val="(%1)"/>
      <w:lvlJc w:val="left"/>
      <w:pPr>
        <w:ind w:left="870" w:hanging="39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4FC3563"/>
    <w:multiLevelType w:val="hybridMultilevel"/>
    <w:tmpl w:val="3498202A"/>
    <w:lvl w:ilvl="0" w:tplc="D7D20A16">
      <w:start w:val="1"/>
      <w:numFmt w:val="taiwaneseCountingThousand"/>
      <w:lvlText w:val="(%1)"/>
      <w:lvlJc w:val="left"/>
      <w:pPr>
        <w:ind w:left="480" w:hanging="480"/>
      </w:pPr>
      <w:rPr>
        <w:rFonts w:hint="default"/>
      </w:rPr>
    </w:lvl>
    <w:lvl w:ilvl="1" w:tplc="328C7380">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7D5C29"/>
    <w:multiLevelType w:val="hybridMultilevel"/>
    <w:tmpl w:val="D19ABA3A"/>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BB061C0"/>
    <w:multiLevelType w:val="hybridMultilevel"/>
    <w:tmpl w:val="71682056"/>
    <w:lvl w:ilvl="0" w:tplc="D7D20A16">
      <w:start w:val="1"/>
      <w:numFmt w:val="taiwaneseCountingThousand"/>
      <w:lvlText w:val="(%1)"/>
      <w:lvlJc w:val="left"/>
      <w:pPr>
        <w:tabs>
          <w:tab w:val="num" w:pos="482"/>
        </w:tabs>
        <w:ind w:left="482" w:hanging="482"/>
      </w:pPr>
      <w:rPr>
        <w:rFonts w:hint="default"/>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4"/>
  </w:num>
  <w:num w:numId="3">
    <w:abstractNumId w:val="27"/>
  </w:num>
  <w:num w:numId="4">
    <w:abstractNumId w:val="19"/>
  </w:num>
  <w:num w:numId="5">
    <w:abstractNumId w:val="16"/>
  </w:num>
  <w:num w:numId="6">
    <w:abstractNumId w:val="20"/>
  </w:num>
  <w:num w:numId="7">
    <w:abstractNumId w:val="5"/>
  </w:num>
  <w:num w:numId="8">
    <w:abstractNumId w:val="23"/>
  </w:num>
  <w:num w:numId="9">
    <w:abstractNumId w:val="3"/>
  </w:num>
  <w:num w:numId="10">
    <w:abstractNumId w:val="22"/>
  </w:num>
  <w:num w:numId="11">
    <w:abstractNumId w:val="29"/>
  </w:num>
  <w:num w:numId="12">
    <w:abstractNumId w:val="12"/>
  </w:num>
  <w:num w:numId="13">
    <w:abstractNumId w:val="0"/>
  </w:num>
  <w:num w:numId="14">
    <w:abstractNumId w:val="8"/>
  </w:num>
  <w:num w:numId="15">
    <w:abstractNumId w:val="11"/>
  </w:num>
  <w:num w:numId="16">
    <w:abstractNumId w:val="13"/>
  </w:num>
  <w:num w:numId="17">
    <w:abstractNumId w:val="15"/>
  </w:num>
  <w:num w:numId="18">
    <w:abstractNumId w:val="9"/>
  </w:num>
  <w:num w:numId="19">
    <w:abstractNumId w:val="26"/>
  </w:num>
  <w:num w:numId="20">
    <w:abstractNumId w:val="2"/>
  </w:num>
  <w:num w:numId="21">
    <w:abstractNumId w:val="21"/>
  </w:num>
  <w:num w:numId="22">
    <w:abstractNumId w:val="7"/>
  </w:num>
  <w:num w:numId="23">
    <w:abstractNumId w:val="24"/>
  </w:num>
  <w:num w:numId="24">
    <w:abstractNumId w:val="10"/>
  </w:num>
  <w:num w:numId="25">
    <w:abstractNumId w:val="1"/>
  </w:num>
  <w:num w:numId="26">
    <w:abstractNumId w:val="17"/>
  </w:num>
  <w:num w:numId="27">
    <w:abstractNumId w:val="6"/>
  </w:num>
  <w:num w:numId="28">
    <w:abstractNumId w:val="14"/>
  </w:num>
  <w:num w:numId="29">
    <w:abstractNumId w:val="18"/>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66F0"/>
    <w:rsid w:val="00000046"/>
    <w:rsid w:val="000018EA"/>
    <w:rsid w:val="00007DD8"/>
    <w:rsid w:val="00020D1F"/>
    <w:rsid w:val="00021B83"/>
    <w:rsid w:val="000262E4"/>
    <w:rsid w:val="00032D0E"/>
    <w:rsid w:val="00032FD1"/>
    <w:rsid w:val="000342C9"/>
    <w:rsid w:val="00036DE9"/>
    <w:rsid w:val="00037A68"/>
    <w:rsid w:val="000445FC"/>
    <w:rsid w:val="000478E0"/>
    <w:rsid w:val="00052588"/>
    <w:rsid w:val="00055D77"/>
    <w:rsid w:val="000605A8"/>
    <w:rsid w:val="00062A2A"/>
    <w:rsid w:val="0006393B"/>
    <w:rsid w:val="000646EC"/>
    <w:rsid w:val="00065B8F"/>
    <w:rsid w:val="00066488"/>
    <w:rsid w:val="0007020E"/>
    <w:rsid w:val="000725AF"/>
    <w:rsid w:val="000760A1"/>
    <w:rsid w:val="000765A5"/>
    <w:rsid w:val="000811FB"/>
    <w:rsid w:val="00083025"/>
    <w:rsid w:val="00083BF4"/>
    <w:rsid w:val="000A3677"/>
    <w:rsid w:val="000A580E"/>
    <w:rsid w:val="000A63D5"/>
    <w:rsid w:val="000A733D"/>
    <w:rsid w:val="000B11A2"/>
    <w:rsid w:val="000B24EF"/>
    <w:rsid w:val="000B7E09"/>
    <w:rsid w:val="000C0F47"/>
    <w:rsid w:val="000C1701"/>
    <w:rsid w:val="000D68A2"/>
    <w:rsid w:val="000E0AEC"/>
    <w:rsid w:val="000E118C"/>
    <w:rsid w:val="000E27A6"/>
    <w:rsid w:val="000E2890"/>
    <w:rsid w:val="000E6F16"/>
    <w:rsid w:val="000F2609"/>
    <w:rsid w:val="00100919"/>
    <w:rsid w:val="001050C6"/>
    <w:rsid w:val="00106DDD"/>
    <w:rsid w:val="00116115"/>
    <w:rsid w:val="001230A0"/>
    <w:rsid w:val="00125281"/>
    <w:rsid w:val="0013041C"/>
    <w:rsid w:val="00135BCC"/>
    <w:rsid w:val="00135BD4"/>
    <w:rsid w:val="0015024D"/>
    <w:rsid w:val="001555CD"/>
    <w:rsid w:val="00155727"/>
    <w:rsid w:val="001557ED"/>
    <w:rsid w:val="0015626E"/>
    <w:rsid w:val="00165B7F"/>
    <w:rsid w:val="00166200"/>
    <w:rsid w:val="0016796A"/>
    <w:rsid w:val="00171C4F"/>
    <w:rsid w:val="00172509"/>
    <w:rsid w:val="00173FB3"/>
    <w:rsid w:val="00176D91"/>
    <w:rsid w:val="00177137"/>
    <w:rsid w:val="001771E4"/>
    <w:rsid w:val="001801C0"/>
    <w:rsid w:val="00183985"/>
    <w:rsid w:val="00191990"/>
    <w:rsid w:val="001931D6"/>
    <w:rsid w:val="001A147C"/>
    <w:rsid w:val="001A2D21"/>
    <w:rsid w:val="001B174A"/>
    <w:rsid w:val="001B2ED7"/>
    <w:rsid w:val="001B4B52"/>
    <w:rsid w:val="001C10C3"/>
    <w:rsid w:val="001C252D"/>
    <w:rsid w:val="001C321A"/>
    <w:rsid w:val="001D351E"/>
    <w:rsid w:val="001E0195"/>
    <w:rsid w:val="001E385C"/>
    <w:rsid w:val="001E45C0"/>
    <w:rsid w:val="001F0FAD"/>
    <w:rsid w:val="001F6E39"/>
    <w:rsid w:val="00200685"/>
    <w:rsid w:val="00201F14"/>
    <w:rsid w:val="00205CB7"/>
    <w:rsid w:val="00206063"/>
    <w:rsid w:val="002065BC"/>
    <w:rsid w:val="00211FDD"/>
    <w:rsid w:val="002148B4"/>
    <w:rsid w:val="002300F0"/>
    <w:rsid w:val="00230AFF"/>
    <w:rsid w:val="00232CE0"/>
    <w:rsid w:val="00235038"/>
    <w:rsid w:val="0024268A"/>
    <w:rsid w:val="00243E62"/>
    <w:rsid w:val="00244BFF"/>
    <w:rsid w:val="0024562E"/>
    <w:rsid w:val="00245D58"/>
    <w:rsid w:val="00251478"/>
    <w:rsid w:val="0025484A"/>
    <w:rsid w:val="00255122"/>
    <w:rsid w:val="002639D8"/>
    <w:rsid w:val="00263F51"/>
    <w:rsid w:val="00265258"/>
    <w:rsid w:val="00265782"/>
    <w:rsid w:val="00265CE0"/>
    <w:rsid w:val="00274858"/>
    <w:rsid w:val="002766E9"/>
    <w:rsid w:val="002822B3"/>
    <w:rsid w:val="0028294B"/>
    <w:rsid w:val="00282C7B"/>
    <w:rsid w:val="0028511B"/>
    <w:rsid w:val="0029178A"/>
    <w:rsid w:val="00291B79"/>
    <w:rsid w:val="00291EAF"/>
    <w:rsid w:val="002924D2"/>
    <w:rsid w:val="0029331E"/>
    <w:rsid w:val="002A2469"/>
    <w:rsid w:val="002B60E8"/>
    <w:rsid w:val="002C11E9"/>
    <w:rsid w:val="002C1BE6"/>
    <w:rsid w:val="002C6DEA"/>
    <w:rsid w:val="002C7759"/>
    <w:rsid w:val="002D338A"/>
    <w:rsid w:val="002D3D46"/>
    <w:rsid w:val="002D5641"/>
    <w:rsid w:val="002E3A80"/>
    <w:rsid w:val="002E48C8"/>
    <w:rsid w:val="002F2276"/>
    <w:rsid w:val="002F3F99"/>
    <w:rsid w:val="002F6A0A"/>
    <w:rsid w:val="002F70F4"/>
    <w:rsid w:val="0030424A"/>
    <w:rsid w:val="00305537"/>
    <w:rsid w:val="00307AF4"/>
    <w:rsid w:val="003101BC"/>
    <w:rsid w:val="003126F0"/>
    <w:rsid w:val="003133A4"/>
    <w:rsid w:val="00316AC2"/>
    <w:rsid w:val="00320EAA"/>
    <w:rsid w:val="00326EEB"/>
    <w:rsid w:val="003471AC"/>
    <w:rsid w:val="00351D07"/>
    <w:rsid w:val="0035309C"/>
    <w:rsid w:val="00355974"/>
    <w:rsid w:val="00361245"/>
    <w:rsid w:val="00361D4B"/>
    <w:rsid w:val="0036519B"/>
    <w:rsid w:val="0036652F"/>
    <w:rsid w:val="00366CCE"/>
    <w:rsid w:val="00372E35"/>
    <w:rsid w:val="00374F5B"/>
    <w:rsid w:val="00383D58"/>
    <w:rsid w:val="003871E1"/>
    <w:rsid w:val="003927B2"/>
    <w:rsid w:val="00392CB6"/>
    <w:rsid w:val="00396291"/>
    <w:rsid w:val="003A21CC"/>
    <w:rsid w:val="003A4AD7"/>
    <w:rsid w:val="003B4F89"/>
    <w:rsid w:val="003B777B"/>
    <w:rsid w:val="003C0A69"/>
    <w:rsid w:val="003C0E86"/>
    <w:rsid w:val="003E1731"/>
    <w:rsid w:val="003E6098"/>
    <w:rsid w:val="003F0A19"/>
    <w:rsid w:val="003F2147"/>
    <w:rsid w:val="003F45C5"/>
    <w:rsid w:val="003F50D2"/>
    <w:rsid w:val="004024CA"/>
    <w:rsid w:val="00407F9D"/>
    <w:rsid w:val="0041431A"/>
    <w:rsid w:val="00417E37"/>
    <w:rsid w:val="00424994"/>
    <w:rsid w:val="004275DC"/>
    <w:rsid w:val="0043198C"/>
    <w:rsid w:val="00433AA0"/>
    <w:rsid w:val="004343BF"/>
    <w:rsid w:val="004363C3"/>
    <w:rsid w:val="004400FA"/>
    <w:rsid w:val="00440498"/>
    <w:rsid w:val="0044169B"/>
    <w:rsid w:val="0044786D"/>
    <w:rsid w:val="0045465E"/>
    <w:rsid w:val="0045569E"/>
    <w:rsid w:val="004572AA"/>
    <w:rsid w:val="004627B0"/>
    <w:rsid w:val="00462BDB"/>
    <w:rsid w:val="00482776"/>
    <w:rsid w:val="004830C5"/>
    <w:rsid w:val="004864AD"/>
    <w:rsid w:val="00487364"/>
    <w:rsid w:val="0049647E"/>
    <w:rsid w:val="004A0226"/>
    <w:rsid w:val="004A0588"/>
    <w:rsid w:val="004A0DF4"/>
    <w:rsid w:val="004A15B1"/>
    <w:rsid w:val="004A4EA0"/>
    <w:rsid w:val="004B3CE7"/>
    <w:rsid w:val="004B471C"/>
    <w:rsid w:val="004B60B3"/>
    <w:rsid w:val="004B7B47"/>
    <w:rsid w:val="004C6872"/>
    <w:rsid w:val="004C7166"/>
    <w:rsid w:val="004D1722"/>
    <w:rsid w:val="004D185D"/>
    <w:rsid w:val="004D27F1"/>
    <w:rsid w:val="004D34D2"/>
    <w:rsid w:val="004E2D32"/>
    <w:rsid w:val="004F0474"/>
    <w:rsid w:val="004F06AA"/>
    <w:rsid w:val="004F1978"/>
    <w:rsid w:val="0050508F"/>
    <w:rsid w:val="005111E0"/>
    <w:rsid w:val="00521A7B"/>
    <w:rsid w:val="00522033"/>
    <w:rsid w:val="00523910"/>
    <w:rsid w:val="00540835"/>
    <w:rsid w:val="005427E0"/>
    <w:rsid w:val="00542FFB"/>
    <w:rsid w:val="00550303"/>
    <w:rsid w:val="00552DAB"/>
    <w:rsid w:val="00554013"/>
    <w:rsid w:val="00561E92"/>
    <w:rsid w:val="00563712"/>
    <w:rsid w:val="00564083"/>
    <w:rsid w:val="00567693"/>
    <w:rsid w:val="005718D3"/>
    <w:rsid w:val="00577C2B"/>
    <w:rsid w:val="005936E8"/>
    <w:rsid w:val="0059695F"/>
    <w:rsid w:val="005A3352"/>
    <w:rsid w:val="005A557D"/>
    <w:rsid w:val="005A5A78"/>
    <w:rsid w:val="005A6FD5"/>
    <w:rsid w:val="005B2035"/>
    <w:rsid w:val="005C22A8"/>
    <w:rsid w:val="005C2995"/>
    <w:rsid w:val="005C3CE1"/>
    <w:rsid w:val="005C51D0"/>
    <w:rsid w:val="005C7C32"/>
    <w:rsid w:val="005D47E4"/>
    <w:rsid w:val="005D56B2"/>
    <w:rsid w:val="005D7E05"/>
    <w:rsid w:val="005F1393"/>
    <w:rsid w:val="005F64E3"/>
    <w:rsid w:val="005F7198"/>
    <w:rsid w:val="00601744"/>
    <w:rsid w:val="00605236"/>
    <w:rsid w:val="00610943"/>
    <w:rsid w:val="00612ACF"/>
    <w:rsid w:val="0061308C"/>
    <w:rsid w:val="00613B62"/>
    <w:rsid w:val="00617D85"/>
    <w:rsid w:val="00621DF3"/>
    <w:rsid w:val="00623963"/>
    <w:rsid w:val="00625C5A"/>
    <w:rsid w:val="00625D1D"/>
    <w:rsid w:val="00626D83"/>
    <w:rsid w:val="006309B5"/>
    <w:rsid w:val="0064377E"/>
    <w:rsid w:val="00646223"/>
    <w:rsid w:val="00647099"/>
    <w:rsid w:val="00660C0B"/>
    <w:rsid w:val="006637D1"/>
    <w:rsid w:val="00665AE5"/>
    <w:rsid w:val="00666C17"/>
    <w:rsid w:val="00671949"/>
    <w:rsid w:val="00676C38"/>
    <w:rsid w:val="006821FC"/>
    <w:rsid w:val="006826E8"/>
    <w:rsid w:val="00683BB5"/>
    <w:rsid w:val="00685129"/>
    <w:rsid w:val="006851DC"/>
    <w:rsid w:val="0069273D"/>
    <w:rsid w:val="0069535A"/>
    <w:rsid w:val="00695A08"/>
    <w:rsid w:val="006964E2"/>
    <w:rsid w:val="00697173"/>
    <w:rsid w:val="006A0374"/>
    <w:rsid w:val="006A1D32"/>
    <w:rsid w:val="006B3642"/>
    <w:rsid w:val="006B39EF"/>
    <w:rsid w:val="006B6F0F"/>
    <w:rsid w:val="006C03E1"/>
    <w:rsid w:val="006C24FB"/>
    <w:rsid w:val="006D4CA4"/>
    <w:rsid w:val="006E6059"/>
    <w:rsid w:val="006E77E6"/>
    <w:rsid w:val="006E7A95"/>
    <w:rsid w:val="006F4ECB"/>
    <w:rsid w:val="006F5E39"/>
    <w:rsid w:val="006F6C25"/>
    <w:rsid w:val="00701871"/>
    <w:rsid w:val="00702FBD"/>
    <w:rsid w:val="0071067A"/>
    <w:rsid w:val="00721E5A"/>
    <w:rsid w:val="0072249B"/>
    <w:rsid w:val="00722E70"/>
    <w:rsid w:val="00726F4E"/>
    <w:rsid w:val="007270FF"/>
    <w:rsid w:val="00735A45"/>
    <w:rsid w:val="00736DD6"/>
    <w:rsid w:val="00742BDB"/>
    <w:rsid w:val="007465D6"/>
    <w:rsid w:val="00752924"/>
    <w:rsid w:val="00752B64"/>
    <w:rsid w:val="00756871"/>
    <w:rsid w:val="007575CD"/>
    <w:rsid w:val="007665EE"/>
    <w:rsid w:val="007714B0"/>
    <w:rsid w:val="0077189C"/>
    <w:rsid w:val="0077374B"/>
    <w:rsid w:val="007752A8"/>
    <w:rsid w:val="0077565E"/>
    <w:rsid w:val="00782387"/>
    <w:rsid w:val="0078594F"/>
    <w:rsid w:val="007960E5"/>
    <w:rsid w:val="007A0DF7"/>
    <w:rsid w:val="007A214E"/>
    <w:rsid w:val="007A63F4"/>
    <w:rsid w:val="007B0233"/>
    <w:rsid w:val="007B09C1"/>
    <w:rsid w:val="007B62C1"/>
    <w:rsid w:val="007C1F42"/>
    <w:rsid w:val="007C4EEE"/>
    <w:rsid w:val="007D0F59"/>
    <w:rsid w:val="007D1B4D"/>
    <w:rsid w:val="007D5B65"/>
    <w:rsid w:val="007E3F0B"/>
    <w:rsid w:val="007F06D3"/>
    <w:rsid w:val="007F2CA3"/>
    <w:rsid w:val="007F3D39"/>
    <w:rsid w:val="007F5131"/>
    <w:rsid w:val="007F5AD5"/>
    <w:rsid w:val="007F79E7"/>
    <w:rsid w:val="00803011"/>
    <w:rsid w:val="0080613A"/>
    <w:rsid w:val="00812D35"/>
    <w:rsid w:val="00820986"/>
    <w:rsid w:val="00822F57"/>
    <w:rsid w:val="008231FA"/>
    <w:rsid w:val="008344A3"/>
    <w:rsid w:val="00837CEC"/>
    <w:rsid w:val="00843B35"/>
    <w:rsid w:val="00847620"/>
    <w:rsid w:val="008511C3"/>
    <w:rsid w:val="00853252"/>
    <w:rsid w:val="00856A3F"/>
    <w:rsid w:val="00863E0B"/>
    <w:rsid w:val="00867805"/>
    <w:rsid w:val="008713D1"/>
    <w:rsid w:val="00872FFC"/>
    <w:rsid w:val="00874A0D"/>
    <w:rsid w:val="008859A2"/>
    <w:rsid w:val="00885C67"/>
    <w:rsid w:val="008916F9"/>
    <w:rsid w:val="008A62CB"/>
    <w:rsid w:val="008B1D49"/>
    <w:rsid w:val="008D3772"/>
    <w:rsid w:val="008D6DAF"/>
    <w:rsid w:val="008E37F6"/>
    <w:rsid w:val="008F2F98"/>
    <w:rsid w:val="008F5001"/>
    <w:rsid w:val="008F63AB"/>
    <w:rsid w:val="00901801"/>
    <w:rsid w:val="0090530D"/>
    <w:rsid w:val="00911494"/>
    <w:rsid w:val="00912903"/>
    <w:rsid w:val="00913E42"/>
    <w:rsid w:val="00913F85"/>
    <w:rsid w:val="00915B5A"/>
    <w:rsid w:val="0091618F"/>
    <w:rsid w:val="00917E3B"/>
    <w:rsid w:val="00920F42"/>
    <w:rsid w:val="009238C0"/>
    <w:rsid w:val="009318D3"/>
    <w:rsid w:val="009318E6"/>
    <w:rsid w:val="00933BEB"/>
    <w:rsid w:val="00936F6B"/>
    <w:rsid w:val="0094280A"/>
    <w:rsid w:val="00952CE3"/>
    <w:rsid w:val="009539B4"/>
    <w:rsid w:val="00955DA5"/>
    <w:rsid w:val="0096067A"/>
    <w:rsid w:val="00962DF5"/>
    <w:rsid w:val="00964611"/>
    <w:rsid w:val="00967AFC"/>
    <w:rsid w:val="00973FAD"/>
    <w:rsid w:val="00974409"/>
    <w:rsid w:val="009759F7"/>
    <w:rsid w:val="009817C3"/>
    <w:rsid w:val="00984364"/>
    <w:rsid w:val="009851C3"/>
    <w:rsid w:val="00986FFF"/>
    <w:rsid w:val="00991C34"/>
    <w:rsid w:val="00994C18"/>
    <w:rsid w:val="009A61B1"/>
    <w:rsid w:val="009B4CBD"/>
    <w:rsid w:val="009B4D6F"/>
    <w:rsid w:val="009B5B17"/>
    <w:rsid w:val="009C34E1"/>
    <w:rsid w:val="009D21C1"/>
    <w:rsid w:val="009D3F96"/>
    <w:rsid w:val="009D673E"/>
    <w:rsid w:val="009D6CCB"/>
    <w:rsid w:val="009E01B5"/>
    <w:rsid w:val="009E474F"/>
    <w:rsid w:val="009E5B35"/>
    <w:rsid w:val="009F17C8"/>
    <w:rsid w:val="009F49B0"/>
    <w:rsid w:val="00A00371"/>
    <w:rsid w:val="00A015BE"/>
    <w:rsid w:val="00A06501"/>
    <w:rsid w:val="00A15149"/>
    <w:rsid w:val="00A17415"/>
    <w:rsid w:val="00A21542"/>
    <w:rsid w:val="00A23DB6"/>
    <w:rsid w:val="00A24804"/>
    <w:rsid w:val="00A26CBD"/>
    <w:rsid w:val="00A31069"/>
    <w:rsid w:val="00A37984"/>
    <w:rsid w:val="00A407C7"/>
    <w:rsid w:val="00A417CA"/>
    <w:rsid w:val="00A50D16"/>
    <w:rsid w:val="00A65C5E"/>
    <w:rsid w:val="00A7144D"/>
    <w:rsid w:val="00A73675"/>
    <w:rsid w:val="00A73F39"/>
    <w:rsid w:val="00A76320"/>
    <w:rsid w:val="00A81FEB"/>
    <w:rsid w:val="00A828D3"/>
    <w:rsid w:val="00A8500A"/>
    <w:rsid w:val="00A9353A"/>
    <w:rsid w:val="00A93BD0"/>
    <w:rsid w:val="00A95FAD"/>
    <w:rsid w:val="00AA0CBB"/>
    <w:rsid w:val="00AA1267"/>
    <w:rsid w:val="00AA2229"/>
    <w:rsid w:val="00AA7106"/>
    <w:rsid w:val="00AB4992"/>
    <w:rsid w:val="00AC4114"/>
    <w:rsid w:val="00AC46D4"/>
    <w:rsid w:val="00AD4287"/>
    <w:rsid w:val="00AD603F"/>
    <w:rsid w:val="00AE24FC"/>
    <w:rsid w:val="00AE3F17"/>
    <w:rsid w:val="00AF2FE5"/>
    <w:rsid w:val="00AF3F72"/>
    <w:rsid w:val="00AF7225"/>
    <w:rsid w:val="00B00206"/>
    <w:rsid w:val="00B01351"/>
    <w:rsid w:val="00B03BEA"/>
    <w:rsid w:val="00B075A0"/>
    <w:rsid w:val="00B079A7"/>
    <w:rsid w:val="00B1586C"/>
    <w:rsid w:val="00B15C45"/>
    <w:rsid w:val="00B16838"/>
    <w:rsid w:val="00B231C4"/>
    <w:rsid w:val="00B245B3"/>
    <w:rsid w:val="00B25B32"/>
    <w:rsid w:val="00B328B1"/>
    <w:rsid w:val="00B3423E"/>
    <w:rsid w:val="00B37371"/>
    <w:rsid w:val="00B5473B"/>
    <w:rsid w:val="00B657CA"/>
    <w:rsid w:val="00B71B6C"/>
    <w:rsid w:val="00B75D17"/>
    <w:rsid w:val="00B81413"/>
    <w:rsid w:val="00B81870"/>
    <w:rsid w:val="00B82705"/>
    <w:rsid w:val="00B868E2"/>
    <w:rsid w:val="00B87C2D"/>
    <w:rsid w:val="00B958B4"/>
    <w:rsid w:val="00B9749D"/>
    <w:rsid w:val="00BA6CD7"/>
    <w:rsid w:val="00BB3E90"/>
    <w:rsid w:val="00BB45F4"/>
    <w:rsid w:val="00BB46FC"/>
    <w:rsid w:val="00BB5146"/>
    <w:rsid w:val="00BB65FF"/>
    <w:rsid w:val="00BC0B52"/>
    <w:rsid w:val="00BC2226"/>
    <w:rsid w:val="00BC47BB"/>
    <w:rsid w:val="00BC4E03"/>
    <w:rsid w:val="00BC5510"/>
    <w:rsid w:val="00BD2E05"/>
    <w:rsid w:val="00BD5CFA"/>
    <w:rsid w:val="00BD5EDD"/>
    <w:rsid w:val="00BE1360"/>
    <w:rsid w:val="00BE1F33"/>
    <w:rsid w:val="00BE24DD"/>
    <w:rsid w:val="00BE30F5"/>
    <w:rsid w:val="00BE3FF1"/>
    <w:rsid w:val="00BF3211"/>
    <w:rsid w:val="00BF4534"/>
    <w:rsid w:val="00C02D8D"/>
    <w:rsid w:val="00C04339"/>
    <w:rsid w:val="00C05C44"/>
    <w:rsid w:val="00C07B5F"/>
    <w:rsid w:val="00C10376"/>
    <w:rsid w:val="00C128A1"/>
    <w:rsid w:val="00C25720"/>
    <w:rsid w:val="00C3182A"/>
    <w:rsid w:val="00C3280D"/>
    <w:rsid w:val="00C42966"/>
    <w:rsid w:val="00C42D61"/>
    <w:rsid w:val="00C43922"/>
    <w:rsid w:val="00C44E4C"/>
    <w:rsid w:val="00C45C4E"/>
    <w:rsid w:val="00C46E70"/>
    <w:rsid w:val="00C47D49"/>
    <w:rsid w:val="00C53B3A"/>
    <w:rsid w:val="00C55683"/>
    <w:rsid w:val="00C63F9A"/>
    <w:rsid w:val="00C66BF8"/>
    <w:rsid w:val="00C701F8"/>
    <w:rsid w:val="00C702D6"/>
    <w:rsid w:val="00C72250"/>
    <w:rsid w:val="00C7301E"/>
    <w:rsid w:val="00C73B20"/>
    <w:rsid w:val="00C751D5"/>
    <w:rsid w:val="00C873C1"/>
    <w:rsid w:val="00C919F3"/>
    <w:rsid w:val="00C94CF3"/>
    <w:rsid w:val="00C97B80"/>
    <w:rsid w:val="00CA73E1"/>
    <w:rsid w:val="00CB2D7B"/>
    <w:rsid w:val="00CB2E9E"/>
    <w:rsid w:val="00CB44DB"/>
    <w:rsid w:val="00CB7162"/>
    <w:rsid w:val="00CC0A75"/>
    <w:rsid w:val="00CC1D83"/>
    <w:rsid w:val="00CC21C0"/>
    <w:rsid w:val="00CC62CC"/>
    <w:rsid w:val="00CD48D4"/>
    <w:rsid w:val="00CD7716"/>
    <w:rsid w:val="00CE2E40"/>
    <w:rsid w:val="00CE3C85"/>
    <w:rsid w:val="00CF16C1"/>
    <w:rsid w:val="00CF58CD"/>
    <w:rsid w:val="00D022EA"/>
    <w:rsid w:val="00D07206"/>
    <w:rsid w:val="00D12A97"/>
    <w:rsid w:val="00D14CB0"/>
    <w:rsid w:val="00D16734"/>
    <w:rsid w:val="00D17B15"/>
    <w:rsid w:val="00D20850"/>
    <w:rsid w:val="00D217CD"/>
    <w:rsid w:val="00D24D39"/>
    <w:rsid w:val="00D25652"/>
    <w:rsid w:val="00D264A2"/>
    <w:rsid w:val="00D26E62"/>
    <w:rsid w:val="00D310FF"/>
    <w:rsid w:val="00D32FAD"/>
    <w:rsid w:val="00D52B61"/>
    <w:rsid w:val="00D53151"/>
    <w:rsid w:val="00D538F2"/>
    <w:rsid w:val="00D5406C"/>
    <w:rsid w:val="00D56A70"/>
    <w:rsid w:val="00D579EE"/>
    <w:rsid w:val="00D614FB"/>
    <w:rsid w:val="00D6278F"/>
    <w:rsid w:val="00D67183"/>
    <w:rsid w:val="00D7193E"/>
    <w:rsid w:val="00D71D2E"/>
    <w:rsid w:val="00D8428A"/>
    <w:rsid w:val="00D858B5"/>
    <w:rsid w:val="00D85BB4"/>
    <w:rsid w:val="00D945D3"/>
    <w:rsid w:val="00DA094A"/>
    <w:rsid w:val="00DA0CBE"/>
    <w:rsid w:val="00DA2A22"/>
    <w:rsid w:val="00DA2FAC"/>
    <w:rsid w:val="00DB2AC9"/>
    <w:rsid w:val="00DB6D68"/>
    <w:rsid w:val="00DC5BD7"/>
    <w:rsid w:val="00DC74CE"/>
    <w:rsid w:val="00DD1B2A"/>
    <w:rsid w:val="00DD3BAC"/>
    <w:rsid w:val="00DD7C4C"/>
    <w:rsid w:val="00DE1E7A"/>
    <w:rsid w:val="00DE324B"/>
    <w:rsid w:val="00DE3440"/>
    <w:rsid w:val="00DE7E99"/>
    <w:rsid w:val="00DF3F0E"/>
    <w:rsid w:val="00DF5FF5"/>
    <w:rsid w:val="00DF7ECF"/>
    <w:rsid w:val="00E01155"/>
    <w:rsid w:val="00E04A70"/>
    <w:rsid w:val="00E05554"/>
    <w:rsid w:val="00E079CF"/>
    <w:rsid w:val="00E1203C"/>
    <w:rsid w:val="00E134F5"/>
    <w:rsid w:val="00E23A8E"/>
    <w:rsid w:val="00E261E9"/>
    <w:rsid w:val="00E32940"/>
    <w:rsid w:val="00E35E40"/>
    <w:rsid w:val="00E42AE1"/>
    <w:rsid w:val="00E437C4"/>
    <w:rsid w:val="00E556E7"/>
    <w:rsid w:val="00E62275"/>
    <w:rsid w:val="00E62EB2"/>
    <w:rsid w:val="00E64952"/>
    <w:rsid w:val="00E731CF"/>
    <w:rsid w:val="00E75755"/>
    <w:rsid w:val="00E7585B"/>
    <w:rsid w:val="00E827D2"/>
    <w:rsid w:val="00E85017"/>
    <w:rsid w:val="00E85CDB"/>
    <w:rsid w:val="00E85EE0"/>
    <w:rsid w:val="00E94077"/>
    <w:rsid w:val="00E951CC"/>
    <w:rsid w:val="00EA068A"/>
    <w:rsid w:val="00EA353C"/>
    <w:rsid w:val="00EA6927"/>
    <w:rsid w:val="00EC3182"/>
    <w:rsid w:val="00ED238F"/>
    <w:rsid w:val="00ED28B8"/>
    <w:rsid w:val="00ED5FDC"/>
    <w:rsid w:val="00EE3B92"/>
    <w:rsid w:val="00EE46DF"/>
    <w:rsid w:val="00EE60C0"/>
    <w:rsid w:val="00EE7834"/>
    <w:rsid w:val="00EF1DEF"/>
    <w:rsid w:val="00EF33CE"/>
    <w:rsid w:val="00EF3653"/>
    <w:rsid w:val="00EF4779"/>
    <w:rsid w:val="00EF4F68"/>
    <w:rsid w:val="00EF6E7E"/>
    <w:rsid w:val="00F04D17"/>
    <w:rsid w:val="00F1268D"/>
    <w:rsid w:val="00F2169D"/>
    <w:rsid w:val="00F2170C"/>
    <w:rsid w:val="00F227C1"/>
    <w:rsid w:val="00F2622E"/>
    <w:rsid w:val="00F30765"/>
    <w:rsid w:val="00F31DC3"/>
    <w:rsid w:val="00F32A2D"/>
    <w:rsid w:val="00F34687"/>
    <w:rsid w:val="00F366F0"/>
    <w:rsid w:val="00F37486"/>
    <w:rsid w:val="00F37C15"/>
    <w:rsid w:val="00F50F10"/>
    <w:rsid w:val="00F571EC"/>
    <w:rsid w:val="00F6333E"/>
    <w:rsid w:val="00F65704"/>
    <w:rsid w:val="00F65925"/>
    <w:rsid w:val="00F66DF2"/>
    <w:rsid w:val="00F67D67"/>
    <w:rsid w:val="00F72D92"/>
    <w:rsid w:val="00F73761"/>
    <w:rsid w:val="00F8547E"/>
    <w:rsid w:val="00F85E21"/>
    <w:rsid w:val="00F90F54"/>
    <w:rsid w:val="00F97804"/>
    <w:rsid w:val="00FA0663"/>
    <w:rsid w:val="00FA1906"/>
    <w:rsid w:val="00FB3CBA"/>
    <w:rsid w:val="00FB41FD"/>
    <w:rsid w:val="00FD4B6E"/>
    <w:rsid w:val="00FE1B0C"/>
    <w:rsid w:val="00FE27E8"/>
    <w:rsid w:val="00FE66D4"/>
    <w:rsid w:val="00FE7033"/>
    <w:rsid w:val="00FF61A8"/>
    <w:rsid w:val="00FF7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D2423"/>
  <w15:docId w15:val="{4BE8C8A8-F8AC-4FCE-B6A7-6E886F5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F0"/>
    <w:pPr>
      <w:widowControl w:val="0"/>
    </w:pPr>
    <w:rPr>
      <w:kern w:val="2"/>
      <w:sz w:val="24"/>
      <w:szCs w:val="24"/>
    </w:rPr>
  </w:style>
  <w:style w:type="paragraph" w:styleId="1">
    <w:name w:val="heading 1"/>
    <w:basedOn w:val="a"/>
    <w:link w:val="10"/>
    <w:qFormat/>
    <w:rsid w:val="00ED28B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5704"/>
    <w:rPr>
      <w:rFonts w:ascii="Arial" w:hAnsi="Arial"/>
      <w:sz w:val="18"/>
      <w:szCs w:val="18"/>
    </w:rPr>
  </w:style>
  <w:style w:type="paragraph" w:styleId="a5">
    <w:name w:val="footer"/>
    <w:basedOn w:val="a"/>
    <w:link w:val="a6"/>
    <w:uiPriority w:val="99"/>
    <w:rsid w:val="00FF76DA"/>
    <w:pPr>
      <w:tabs>
        <w:tab w:val="center" w:pos="4153"/>
        <w:tab w:val="right" w:pos="8306"/>
      </w:tabs>
      <w:snapToGrid w:val="0"/>
    </w:pPr>
    <w:rPr>
      <w:sz w:val="20"/>
      <w:szCs w:val="20"/>
    </w:rPr>
  </w:style>
  <w:style w:type="character" w:styleId="a7">
    <w:name w:val="page number"/>
    <w:basedOn w:val="a0"/>
    <w:rsid w:val="00FF76DA"/>
  </w:style>
  <w:style w:type="paragraph" w:styleId="2">
    <w:name w:val="Body Text Indent 2"/>
    <w:basedOn w:val="a"/>
    <w:rsid w:val="00307AF4"/>
    <w:pPr>
      <w:spacing w:line="520" w:lineRule="exact"/>
      <w:ind w:left="899" w:hangingChars="321" w:hanging="899"/>
    </w:pPr>
    <w:rPr>
      <w:rFonts w:eastAsia="標楷體"/>
      <w:sz w:val="28"/>
    </w:rPr>
  </w:style>
  <w:style w:type="paragraph" w:styleId="3">
    <w:name w:val="Body Text Indent 3"/>
    <w:basedOn w:val="a"/>
    <w:rsid w:val="00307AF4"/>
    <w:pPr>
      <w:spacing w:line="520" w:lineRule="exact"/>
      <w:ind w:left="812" w:hangingChars="290" w:hanging="812"/>
    </w:pPr>
    <w:rPr>
      <w:rFonts w:eastAsia="標楷體"/>
      <w:sz w:val="28"/>
    </w:rPr>
  </w:style>
  <w:style w:type="paragraph" w:customStyle="1" w:styleId="a8">
    <w:name w:val="目錄"/>
    <w:basedOn w:val="a"/>
    <w:rsid w:val="00307AF4"/>
    <w:pPr>
      <w:spacing w:after="240" w:line="420" w:lineRule="exact"/>
      <w:jc w:val="both"/>
    </w:pPr>
    <w:rPr>
      <w:rFonts w:ascii="標楷體" w:eastAsia="標楷體"/>
      <w:b/>
      <w:sz w:val="32"/>
      <w:szCs w:val="32"/>
    </w:rPr>
  </w:style>
  <w:style w:type="paragraph" w:styleId="HTML">
    <w:name w:val="HTML Preformatted"/>
    <w:basedOn w:val="a"/>
    <w:link w:val="HTML0"/>
    <w:rsid w:val="00CD4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9">
    <w:name w:val="header"/>
    <w:basedOn w:val="a"/>
    <w:link w:val="aa"/>
    <w:rsid w:val="006821FC"/>
    <w:pPr>
      <w:tabs>
        <w:tab w:val="center" w:pos="4153"/>
        <w:tab w:val="right" w:pos="8306"/>
      </w:tabs>
      <w:snapToGrid w:val="0"/>
    </w:pPr>
    <w:rPr>
      <w:sz w:val="20"/>
      <w:szCs w:val="20"/>
    </w:rPr>
  </w:style>
  <w:style w:type="character" w:customStyle="1" w:styleId="aa">
    <w:name w:val="頁首 字元"/>
    <w:link w:val="a9"/>
    <w:rsid w:val="006821FC"/>
    <w:rPr>
      <w:kern w:val="2"/>
    </w:rPr>
  </w:style>
  <w:style w:type="character" w:customStyle="1" w:styleId="a6">
    <w:name w:val="頁尾 字元"/>
    <w:link w:val="a5"/>
    <w:uiPriority w:val="99"/>
    <w:rsid w:val="00986FFF"/>
    <w:rPr>
      <w:kern w:val="2"/>
    </w:rPr>
  </w:style>
  <w:style w:type="character" w:customStyle="1" w:styleId="10">
    <w:name w:val="標題 1 字元"/>
    <w:link w:val="1"/>
    <w:rsid w:val="00ED28B8"/>
    <w:rPr>
      <w:rFonts w:ascii="新細明體" w:hAnsi="新細明體" w:cs="新細明體"/>
      <w:b/>
      <w:bCs/>
      <w:kern w:val="36"/>
      <w:sz w:val="48"/>
      <w:szCs w:val="48"/>
    </w:rPr>
  </w:style>
  <w:style w:type="character" w:customStyle="1" w:styleId="HTML0">
    <w:name w:val="HTML 預設格式 字元"/>
    <w:link w:val="HTML"/>
    <w:rsid w:val="00ED28B8"/>
    <w:rPr>
      <w:rFonts w:ascii="細明體" w:eastAsia="細明體" w:hAnsi="細明體"/>
      <w:sz w:val="24"/>
      <w:szCs w:val="24"/>
    </w:rPr>
  </w:style>
  <w:style w:type="paragraph" w:styleId="ab">
    <w:name w:val="List Paragraph"/>
    <w:basedOn w:val="a"/>
    <w:uiPriority w:val="34"/>
    <w:qFormat/>
    <w:rsid w:val="00ED28B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6141">
      <w:bodyDiv w:val="1"/>
      <w:marLeft w:val="0"/>
      <w:marRight w:val="0"/>
      <w:marTop w:val="0"/>
      <w:marBottom w:val="0"/>
      <w:divBdr>
        <w:top w:val="none" w:sz="0" w:space="0" w:color="auto"/>
        <w:left w:val="none" w:sz="0" w:space="0" w:color="auto"/>
        <w:bottom w:val="none" w:sz="0" w:space="0" w:color="auto"/>
        <w:right w:val="none" w:sz="0" w:space="0" w:color="auto"/>
      </w:divBdr>
    </w:div>
    <w:div w:id="448747997">
      <w:bodyDiv w:val="1"/>
      <w:marLeft w:val="0"/>
      <w:marRight w:val="0"/>
      <w:marTop w:val="0"/>
      <w:marBottom w:val="0"/>
      <w:divBdr>
        <w:top w:val="none" w:sz="0" w:space="0" w:color="auto"/>
        <w:left w:val="none" w:sz="0" w:space="0" w:color="auto"/>
        <w:bottom w:val="none" w:sz="0" w:space="0" w:color="auto"/>
        <w:right w:val="none" w:sz="0" w:space="0" w:color="auto"/>
      </w:divBdr>
    </w:div>
    <w:div w:id="1651206429">
      <w:bodyDiv w:val="1"/>
      <w:marLeft w:val="0"/>
      <w:marRight w:val="0"/>
      <w:marTop w:val="0"/>
      <w:marBottom w:val="0"/>
      <w:divBdr>
        <w:top w:val="none" w:sz="0" w:space="0" w:color="auto"/>
        <w:left w:val="none" w:sz="0" w:space="0" w:color="auto"/>
        <w:bottom w:val="none" w:sz="0" w:space="0" w:color="auto"/>
        <w:right w:val="none" w:sz="0" w:space="0" w:color="auto"/>
      </w:divBdr>
    </w:div>
    <w:div w:id="18364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57583-8584-47A5-BA8B-F4AF0E1F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9</Pages>
  <Words>1140</Words>
  <Characters>6498</Characters>
  <Application>Microsoft Office Word</Application>
  <DocSecurity>0</DocSecurity>
  <Lines>54</Lines>
  <Paragraphs>15</Paragraphs>
  <ScaleCrop>false</ScaleCrop>
  <Company>CMT</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Yu-Shan Wang</cp:lastModifiedBy>
  <cp:revision>55</cp:revision>
  <cp:lastPrinted>2018-05-18T03:07:00Z</cp:lastPrinted>
  <dcterms:created xsi:type="dcterms:W3CDTF">2018-05-10T04:04:00Z</dcterms:created>
  <dcterms:modified xsi:type="dcterms:W3CDTF">2018-06-21T05:59:00Z</dcterms:modified>
</cp:coreProperties>
</file>