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2A" w:rsidRPr="0018093C" w:rsidRDefault="00D46D2A" w:rsidP="00D46D2A">
      <w:pPr>
        <w:tabs>
          <w:tab w:val="right" w:pos="14862"/>
        </w:tabs>
        <w:spacing w:line="240" w:lineRule="auto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8093C">
        <w:rPr>
          <w:rFonts w:eastAsia="標楷體" w:hAnsi="標楷體"/>
          <w:b/>
          <w:bCs/>
          <w:color w:val="000000" w:themeColor="text1"/>
          <w:sz w:val="32"/>
          <w:szCs w:val="32"/>
        </w:rPr>
        <w:t>高雄醫學大學</w:t>
      </w:r>
      <w:r w:rsidR="0056672D" w:rsidRPr="0018093C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長期照顧推動委員會</w:t>
      </w:r>
      <w:r w:rsidRPr="0018093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設置</w:t>
      </w:r>
      <w:r w:rsidRPr="0018093C">
        <w:rPr>
          <w:rFonts w:eastAsia="標楷體" w:hAnsi="標楷體"/>
          <w:b/>
          <w:bCs/>
          <w:color w:val="000000" w:themeColor="text1"/>
          <w:sz w:val="32"/>
          <w:szCs w:val="32"/>
        </w:rPr>
        <w:t>辦法</w:t>
      </w:r>
    </w:p>
    <w:p w:rsidR="00D46D2A" w:rsidRPr="0018093C" w:rsidRDefault="00D46D2A" w:rsidP="00D46D2A">
      <w:pPr>
        <w:tabs>
          <w:tab w:val="left" w:pos="6521"/>
        </w:tabs>
        <w:spacing w:line="240" w:lineRule="exact"/>
        <w:ind w:right="-142" w:firstLineChars="2764" w:firstLine="5528"/>
        <w:rPr>
          <w:rFonts w:eastAsia="標楷體"/>
          <w:color w:val="000000" w:themeColor="text1"/>
          <w:sz w:val="20"/>
        </w:rPr>
      </w:pPr>
    </w:p>
    <w:p w:rsidR="007F23C1" w:rsidRDefault="003B6885" w:rsidP="00D46D2A">
      <w:pPr>
        <w:tabs>
          <w:tab w:val="left" w:pos="6521"/>
        </w:tabs>
        <w:spacing w:line="240" w:lineRule="exact"/>
        <w:ind w:right="-142" w:firstLineChars="2764" w:firstLine="5528"/>
        <w:rPr>
          <w:rFonts w:eastAsia="標楷體"/>
          <w:color w:val="000000" w:themeColor="text1"/>
          <w:sz w:val="20"/>
        </w:rPr>
      </w:pPr>
      <w:r w:rsidRPr="0018093C">
        <w:rPr>
          <w:rFonts w:eastAsia="標楷體"/>
          <w:color w:val="000000" w:themeColor="text1"/>
          <w:sz w:val="20"/>
        </w:rPr>
        <w:t xml:space="preserve">108.05.09 </w:t>
      </w:r>
      <w:r w:rsidRPr="0018093C">
        <w:rPr>
          <w:rFonts w:eastAsia="標楷體" w:hint="eastAsia"/>
          <w:color w:val="000000" w:themeColor="text1"/>
          <w:sz w:val="20"/>
        </w:rPr>
        <w:t xml:space="preserve"> </w:t>
      </w:r>
      <w:r w:rsidRPr="0018093C">
        <w:rPr>
          <w:rFonts w:eastAsia="標楷體"/>
          <w:color w:val="000000" w:themeColor="text1"/>
          <w:sz w:val="20"/>
        </w:rPr>
        <w:t>107</w:t>
      </w:r>
      <w:r w:rsidRPr="0018093C">
        <w:rPr>
          <w:rFonts w:eastAsia="標楷體"/>
          <w:color w:val="000000" w:themeColor="text1"/>
          <w:sz w:val="20"/>
        </w:rPr>
        <w:t>學年度第</w:t>
      </w:r>
      <w:r w:rsidRPr="0018093C">
        <w:rPr>
          <w:rFonts w:eastAsia="標楷體"/>
          <w:color w:val="000000" w:themeColor="text1"/>
          <w:sz w:val="20"/>
        </w:rPr>
        <w:t>10</w:t>
      </w:r>
      <w:r w:rsidRPr="0018093C">
        <w:rPr>
          <w:rFonts w:eastAsia="標楷體"/>
          <w:color w:val="000000" w:themeColor="text1"/>
          <w:sz w:val="20"/>
        </w:rPr>
        <w:t>次行政會議</w:t>
      </w:r>
      <w:r w:rsidR="007273AC">
        <w:rPr>
          <w:rFonts w:eastAsia="標楷體" w:hint="eastAsia"/>
          <w:color w:val="000000" w:themeColor="text1"/>
          <w:sz w:val="20"/>
        </w:rPr>
        <w:t>審議</w:t>
      </w:r>
      <w:r w:rsidRPr="0018093C">
        <w:rPr>
          <w:rFonts w:eastAsia="標楷體" w:hint="eastAsia"/>
          <w:color w:val="000000" w:themeColor="text1"/>
          <w:sz w:val="20"/>
        </w:rPr>
        <w:t>通過</w:t>
      </w:r>
    </w:p>
    <w:p w:rsidR="00931C61" w:rsidRPr="0018093C" w:rsidRDefault="00931C61" w:rsidP="00931C61">
      <w:pPr>
        <w:tabs>
          <w:tab w:val="left" w:pos="6521"/>
        </w:tabs>
        <w:spacing w:line="240" w:lineRule="exact"/>
        <w:ind w:right="-142" w:firstLineChars="2764" w:firstLine="5528"/>
        <w:rPr>
          <w:rFonts w:eastAsia="標楷體"/>
          <w:color w:val="000000" w:themeColor="text1"/>
          <w:sz w:val="20"/>
        </w:rPr>
      </w:pPr>
      <w:r>
        <w:rPr>
          <w:rFonts w:eastAsia="標楷體" w:hint="eastAsia"/>
          <w:color w:val="000000" w:themeColor="text1"/>
          <w:sz w:val="20"/>
        </w:rPr>
        <w:t>108.05.31</w:t>
      </w:r>
      <w:r>
        <w:rPr>
          <w:rFonts w:eastAsia="標楷體" w:hint="eastAsia"/>
          <w:color w:val="000000" w:themeColor="text1"/>
          <w:sz w:val="20"/>
        </w:rPr>
        <w:t xml:space="preserve">　</w:t>
      </w:r>
      <w:r w:rsidRPr="00931C61">
        <w:rPr>
          <w:rFonts w:eastAsia="標楷體" w:hint="eastAsia"/>
          <w:color w:val="000000" w:themeColor="text1"/>
          <w:sz w:val="20"/>
        </w:rPr>
        <w:t>高醫研發字第</w:t>
      </w:r>
      <w:bookmarkStart w:id="0" w:name="_GoBack"/>
      <w:r w:rsidRPr="00931C61">
        <w:rPr>
          <w:rFonts w:eastAsia="標楷體" w:hint="eastAsia"/>
          <w:color w:val="000000" w:themeColor="text1"/>
          <w:sz w:val="20"/>
        </w:rPr>
        <w:t>1081101833</w:t>
      </w:r>
      <w:bookmarkEnd w:id="0"/>
      <w:r w:rsidRPr="00931C61">
        <w:rPr>
          <w:rFonts w:eastAsia="標楷體" w:hint="eastAsia"/>
          <w:color w:val="000000" w:themeColor="text1"/>
          <w:sz w:val="20"/>
        </w:rPr>
        <w:t>號</w:t>
      </w:r>
      <w:r>
        <w:rPr>
          <w:rFonts w:eastAsia="標楷體" w:hint="eastAsia"/>
          <w:color w:val="000000" w:themeColor="text1"/>
          <w:sz w:val="20"/>
        </w:rPr>
        <w:t>函公布</w:t>
      </w:r>
    </w:p>
    <w:p w:rsidR="003B6885" w:rsidRPr="0018093C" w:rsidRDefault="003B6885" w:rsidP="00D46D2A">
      <w:pPr>
        <w:tabs>
          <w:tab w:val="left" w:pos="6521"/>
        </w:tabs>
        <w:spacing w:line="240" w:lineRule="exact"/>
        <w:ind w:right="-142" w:firstLineChars="2764" w:firstLine="5528"/>
        <w:rPr>
          <w:rFonts w:eastAsia="標楷體"/>
          <w:color w:val="000000" w:themeColor="text1"/>
          <w:sz w:val="20"/>
        </w:rPr>
      </w:pPr>
    </w:p>
    <w:tbl>
      <w:tblPr>
        <w:tblStyle w:val="ab"/>
        <w:tblW w:w="9913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8930"/>
      </w:tblGrid>
      <w:tr w:rsidR="0018093C" w:rsidRPr="00931C61" w:rsidTr="00D17B12">
        <w:tc>
          <w:tcPr>
            <w:tcW w:w="983" w:type="dxa"/>
          </w:tcPr>
          <w:p w:rsidR="00D46D2A" w:rsidRPr="00931C61" w:rsidRDefault="00D46D2A" w:rsidP="00E720C4">
            <w:pPr>
              <w:widowControl/>
              <w:spacing w:line="240" w:lineRule="auto"/>
              <w:ind w:right="-108"/>
              <w:rPr>
                <w:color w:val="000000" w:themeColor="text1"/>
              </w:rPr>
            </w:pPr>
            <w:r w:rsidRPr="00931C61">
              <w:rPr>
                <w:rFonts w:eastAsia="標楷體"/>
                <w:color w:val="000000" w:themeColor="text1"/>
              </w:rPr>
              <w:t>第</w:t>
            </w:r>
            <w:r w:rsidRPr="00931C61">
              <w:rPr>
                <w:rFonts w:eastAsia="標楷體" w:hint="eastAsia"/>
                <w:color w:val="000000" w:themeColor="text1"/>
              </w:rPr>
              <w:t>1</w:t>
            </w:r>
            <w:r w:rsidRPr="00931C61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930" w:type="dxa"/>
          </w:tcPr>
          <w:p w:rsidR="00D46D2A" w:rsidRPr="00931C61" w:rsidRDefault="00F73BD7" w:rsidP="00D46D2A">
            <w:pPr>
              <w:spacing w:line="240" w:lineRule="auto"/>
              <w:rPr>
                <w:rFonts w:eastAsia="標楷體" w:hAnsi="標楷體"/>
                <w:color w:val="000000" w:themeColor="text1"/>
                <w:szCs w:val="24"/>
              </w:rPr>
            </w:pPr>
            <w:r w:rsidRPr="00931C61">
              <w:rPr>
                <w:rFonts w:eastAsia="標楷體" w:hAnsi="標楷體" w:hint="eastAsia"/>
                <w:color w:val="000000" w:themeColor="text1"/>
                <w:szCs w:val="24"/>
              </w:rPr>
              <w:t>為積極推動高雄醫學大學與附屬機構及相關事業</w:t>
            </w:r>
            <w:r w:rsidRPr="00931C61">
              <w:rPr>
                <w:rFonts w:eastAsia="標楷體" w:hAnsi="標楷體" w:hint="eastAsia"/>
                <w:color w:val="000000" w:themeColor="text1"/>
                <w:szCs w:val="24"/>
              </w:rPr>
              <w:t>(</w:t>
            </w:r>
            <w:r w:rsidRPr="00931C61">
              <w:rPr>
                <w:rFonts w:eastAsia="標楷體" w:hAnsi="標楷體" w:hint="eastAsia"/>
                <w:color w:val="000000" w:themeColor="text1"/>
                <w:szCs w:val="24"/>
              </w:rPr>
              <w:t>以下簡稱高醫體系</w:t>
            </w:r>
            <w:r w:rsidRPr="00931C61">
              <w:rPr>
                <w:rFonts w:eastAsia="標楷體" w:hAnsi="標楷體" w:hint="eastAsia"/>
                <w:color w:val="000000" w:themeColor="text1"/>
                <w:szCs w:val="24"/>
              </w:rPr>
              <w:t>)</w:t>
            </w:r>
            <w:r w:rsidRPr="00931C61">
              <w:rPr>
                <w:rFonts w:eastAsia="標楷體" w:hAnsi="標楷體" w:hint="eastAsia"/>
                <w:color w:val="000000" w:themeColor="text1"/>
                <w:szCs w:val="24"/>
              </w:rPr>
              <w:t>長期照顧服務，並提供相關諮詢與業務協調，特設長期照顧推動委員會</w:t>
            </w:r>
            <w:r w:rsidRPr="00931C61">
              <w:rPr>
                <w:rFonts w:eastAsia="標楷體" w:hAnsi="標楷體" w:hint="eastAsia"/>
                <w:color w:val="000000" w:themeColor="text1"/>
                <w:szCs w:val="24"/>
              </w:rPr>
              <w:t xml:space="preserve"> (</w:t>
            </w:r>
            <w:r w:rsidRPr="00931C61">
              <w:rPr>
                <w:rFonts w:eastAsia="標楷體" w:hAnsi="標楷體" w:hint="eastAsia"/>
                <w:color w:val="000000" w:themeColor="text1"/>
                <w:szCs w:val="24"/>
              </w:rPr>
              <w:t>以下簡稱本委員會</w:t>
            </w:r>
            <w:r w:rsidRPr="00931C61">
              <w:rPr>
                <w:rFonts w:eastAsia="標楷體" w:hAnsi="標楷體" w:hint="eastAsia"/>
                <w:color w:val="000000" w:themeColor="text1"/>
                <w:szCs w:val="24"/>
              </w:rPr>
              <w:t>)</w:t>
            </w:r>
            <w:r w:rsidRPr="00931C61">
              <w:rPr>
                <w:rFonts w:eastAsia="標楷體" w:hAnsi="標楷體" w:hint="eastAsia"/>
                <w:color w:val="000000" w:themeColor="text1"/>
                <w:szCs w:val="24"/>
              </w:rPr>
              <w:t>，並依組織規程第</w:t>
            </w:r>
            <w:r w:rsidRPr="00931C61">
              <w:rPr>
                <w:rFonts w:eastAsia="標楷體" w:hAnsi="標楷體" w:hint="eastAsia"/>
                <w:color w:val="000000" w:themeColor="text1"/>
                <w:szCs w:val="24"/>
              </w:rPr>
              <w:t>18</w:t>
            </w:r>
            <w:r w:rsidRPr="00931C61">
              <w:rPr>
                <w:rFonts w:eastAsia="標楷體" w:hAnsi="標楷體" w:hint="eastAsia"/>
                <w:color w:val="000000" w:themeColor="text1"/>
                <w:szCs w:val="24"/>
              </w:rPr>
              <w:t>條規定訂定本辦法。</w:t>
            </w:r>
          </w:p>
        </w:tc>
      </w:tr>
      <w:tr w:rsidR="0018093C" w:rsidRPr="00931C61" w:rsidTr="00D17B12">
        <w:tc>
          <w:tcPr>
            <w:tcW w:w="983" w:type="dxa"/>
          </w:tcPr>
          <w:p w:rsidR="00D46D2A" w:rsidRPr="00931C61" w:rsidRDefault="00D46D2A" w:rsidP="00E720C4">
            <w:pPr>
              <w:widowControl/>
              <w:spacing w:line="240" w:lineRule="auto"/>
              <w:ind w:right="-108"/>
              <w:rPr>
                <w:color w:val="000000" w:themeColor="text1"/>
              </w:rPr>
            </w:pPr>
            <w:r w:rsidRPr="00931C61">
              <w:rPr>
                <w:rFonts w:eastAsia="標楷體"/>
                <w:color w:val="000000" w:themeColor="text1"/>
              </w:rPr>
              <w:t>第</w:t>
            </w:r>
            <w:r w:rsidRPr="00931C61">
              <w:rPr>
                <w:rFonts w:eastAsia="標楷體" w:hint="eastAsia"/>
                <w:color w:val="000000" w:themeColor="text1"/>
              </w:rPr>
              <w:t>2</w:t>
            </w:r>
            <w:r w:rsidRPr="00931C61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930" w:type="dxa"/>
          </w:tcPr>
          <w:p w:rsidR="00F73BD7" w:rsidRPr="00931C61" w:rsidRDefault="00F73BD7" w:rsidP="00F73BD7">
            <w:pPr>
              <w:spacing w:line="240" w:lineRule="auto"/>
              <w:rPr>
                <w:rFonts w:eastAsia="標楷體" w:hAnsi="標楷體"/>
                <w:color w:val="000000" w:themeColor="text1"/>
                <w:szCs w:val="24"/>
              </w:rPr>
            </w:pPr>
            <w:r w:rsidRPr="00931C61">
              <w:rPr>
                <w:rFonts w:eastAsia="標楷體" w:hAnsi="標楷體" w:hint="eastAsia"/>
                <w:color w:val="000000" w:themeColor="text1"/>
                <w:szCs w:val="24"/>
              </w:rPr>
              <w:t>本委員會置委員</w:t>
            </w:r>
            <w:r w:rsidRPr="00931C61">
              <w:rPr>
                <w:rFonts w:eastAsia="標楷體" w:hAnsi="標楷體" w:hint="eastAsia"/>
                <w:color w:val="000000" w:themeColor="text1"/>
                <w:szCs w:val="24"/>
              </w:rPr>
              <w:t>9</w:t>
            </w:r>
            <w:r w:rsidRPr="00931C61">
              <w:rPr>
                <w:rFonts w:eastAsia="標楷體" w:hAnsi="標楷體" w:hint="eastAsia"/>
                <w:color w:val="000000" w:themeColor="text1"/>
                <w:szCs w:val="24"/>
              </w:rPr>
              <w:t>至</w:t>
            </w:r>
            <w:r w:rsidRPr="00931C61">
              <w:rPr>
                <w:rFonts w:eastAsia="標楷體" w:hAnsi="標楷體" w:hint="eastAsia"/>
                <w:color w:val="000000" w:themeColor="text1"/>
                <w:szCs w:val="24"/>
              </w:rPr>
              <w:t>11</w:t>
            </w:r>
            <w:r w:rsidRPr="00931C61">
              <w:rPr>
                <w:rFonts w:eastAsia="標楷體" w:hAnsi="標楷體" w:hint="eastAsia"/>
                <w:color w:val="000000" w:themeColor="text1"/>
                <w:szCs w:val="24"/>
              </w:rPr>
              <w:t>名，由下列人員組成：</w:t>
            </w:r>
          </w:p>
          <w:p w:rsidR="00F73BD7" w:rsidRPr="00931C61" w:rsidRDefault="00F73BD7" w:rsidP="00F73BD7">
            <w:pPr>
              <w:spacing w:line="240" w:lineRule="auto"/>
              <w:ind w:leftChars="15" w:left="458" w:hangingChars="176" w:hanging="422"/>
              <w:rPr>
                <w:rFonts w:eastAsia="標楷體" w:hAnsi="標楷體"/>
                <w:color w:val="000000" w:themeColor="text1"/>
                <w:szCs w:val="24"/>
              </w:rPr>
            </w:pPr>
            <w:r w:rsidRPr="00931C61">
              <w:rPr>
                <w:rFonts w:eastAsia="標楷體" w:hAnsi="標楷體" w:hint="eastAsia"/>
                <w:color w:val="000000" w:themeColor="text1"/>
                <w:szCs w:val="24"/>
              </w:rPr>
              <w:t>一、主任委員一人，由校長兼任之。</w:t>
            </w:r>
          </w:p>
          <w:p w:rsidR="00F73BD7" w:rsidRPr="00931C61" w:rsidRDefault="00F73BD7" w:rsidP="00F73BD7">
            <w:pPr>
              <w:spacing w:line="240" w:lineRule="auto"/>
              <w:ind w:leftChars="15" w:left="458" w:hangingChars="176" w:hanging="422"/>
              <w:rPr>
                <w:rFonts w:eastAsia="標楷體" w:hAnsi="標楷體"/>
                <w:color w:val="000000" w:themeColor="text1"/>
                <w:szCs w:val="24"/>
              </w:rPr>
            </w:pPr>
            <w:r w:rsidRPr="00931C61">
              <w:rPr>
                <w:rFonts w:eastAsia="標楷體" w:hAnsi="標楷體" w:hint="eastAsia"/>
                <w:color w:val="000000" w:themeColor="text1"/>
                <w:szCs w:val="24"/>
              </w:rPr>
              <w:t>二、副主任委員一人，由副校長一名兼任之。</w:t>
            </w:r>
          </w:p>
          <w:p w:rsidR="00F73BD7" w:rsidRPr="00931C61" w:rsidRDefault="00F73BD7" w:rsidP="00F73BD7">
            <w:pPr>
              <w:spacing w:line="240" w:lineRule="auto"/>
              <w:ind w:leftChars="15" w:left="458" w:hangingChars="176" w:hanging="422"/>
              <w:rPr>
                <w:rFonts w:eastAsia="標楷體" w:hAnsi="標楷體"/>
                <w:color w:val="000000" w:themeColor="text1"/>
                <w:szCs w:val="24"/>
              </w:rPr>
            </w:pPr>
            <w:r w:rsidRPr="00931C61">
              <w:rPr>
                <w:rFonts w:eastAsia="標楷體" w:hAnsi="標楷體" w:hint="eastAsia"/>
                <w:color w:val="000000" w:themeColor="text1"/>
                <w:szCs w:val="24"/>
              </w:rPr>
              <w:t>三、委員由本校附設</w:t>
            </w:r>
            <w:r w:rsidR="0050310F" w:rsidRPr="00931C61">
              <w:rPr>
                <w:rFonts w:eastAsia="標楷體" w:hAnsi="標楷體" w:hint="eastAsia"/>
                <w:color w:val="000000" w:themeColor="text1"/>
                <w:szCs w:val="24"/>
              </w:rPr>
              <w:t>中和紀念</w:t>
            </w:r>
            <w:r w:rsidRPr="00931C61">
              <w:rPr>
                <w:rFonts w:eastAsia="標楷體" w:hAnsi="標楷體" w:hint="eastAsia"/>
                <w:color w:val="000000" w:themeColor="text1"/>
                <w:szCs w:val="24"/>
              </w:rPr>
              <w:t>醫院、附設</w:t>
            </w:r>
            <w:r w:rsidR="00A96727" w:rsidRPr="00931C61">
              <w:rPr>
                <w:rFonts w:eastAsia="標楷體" w:hAnsi="標楷體" w:hint="eastAsia"/>
                <w:color w:val="000000" w:themeColor="text1"/>
                <w:szCs w:val="24"/>
              </w:rPr>
              <w:t>高醫</w:t>
            </w:r>
            <w:r w:rsidRPr="00931C61">
              <w:rPr>
                <w:rFonts w:eastAsia="標楷體" w:hAnsi="標楷體" w:hint="eastAsia"/>
                <w:color w:val="000000" w:themeColor="text1"/>
                <w:szCs w:val="24"/>
              </w:rPr>
              <w:t>岡山醫院、高雄市政府委託經營之大同醫院、小港醫院、旗津醫院院長為當然委員外，其餘委員得遴聘校內外具相關專業人士擔任。</w:t>
            </w:r>
          </w:p>
          <w:p w:rsidR="00F73BD7" w:rsidRPr="00931C61" w:rsidRDefault="00F73BD7" w:rsidP="00F73BD7">
            <w:pPr>
              <w:spacing w:line="240" w:lineRule="auto"/>
              <w:ind w:leftChars="15" w:left="458" w:hangingChars="176" w:hanging="422"/>
              <w:rPr>
                <w:rFonts w:eastAsia="標楷體" w:hAnsi="標楷體"/>
                <w:color w:val="000000" w:themeColor="text1"/>
                <w:szCs w:val="24"/>
              </w:rPr>
            </w:pPr>
            <w:r w:rsidRPr="00931C61">
              <w:rPr>
                <w:rFonts w:eastAsia="標楷體" w:hAnsi="標楷體" w:hint="eastAsia"/>
                <w:color w:val="000000" w:themeColor="text1"/>
                <w:szCs w:val="24"/>
              </w:rPr>
              <w:t>前項委員由校長核定後聘兼之。委員任期為一年，期滿得連任。</w:t>
            </w:r>
          </w:p>
          <w:p w:rsidR="00D46D2A" w:rsidRPr="00931C61" w:rsidRDefault="00F73BD7" w:rsidP="00F73BD7">
            <w:pPr>
              <w:spacing w:line="240" w:lineRule="auto"/>
              <w:ind w:leftChars="15" w:left="458" w:hangingChars="176" w:hanging="422"/>
              <w:rPr>
                <w:rFonts w:eastAsia="標楷體"/>
                <w:color w:val="000000" w:themeColor="text1"/>
              </w:rPr>
            </w:pPr>
            <w:r w:rsidRPr="00931C61">
              <w:rPr>
                <w:rFonts w:eastAsia="標楷體" w:hAnsi="標楷體" w:hint="eastAsia"/>
                <w:color w:val="000000" w:themeColor="text1"/>
                <w:szCs w:val="24"/>
              </w:rPr>
              <w:t>必要時，得邀請校內外具相關專業人士出席會議。</w:t>
            </w:r>
          </w:p>
        </w:tc>
      </w:tr>
      <w:tr w:rsidR="0018093C" w:rsidRPr="00931C61" w:rsidTr="00D17B12">
        <w:tc>
          <w:tcPr>
            <w:tcW w:w="983" w:type="dxa"/>
          </w:tcPr>
          <w:p w:rsidR="00D46D2A" w:rsidRPr="00931C61" w:rsidRDefault="00D46D2A" w:rsidP="00E720C4">
            <w:pPr>
              <w:widowControl/>
              <w:spacing w:line="240" w:lineRule="auto"/>
              <w:ind w:right="-108"/>
              <w:rPr>
                <w:color w:val="000000" w:themeColor="text1"/>
              </w:rPr>
            </w:pPr>
            <w:r w:rsidRPr="00931C61">
              <w:rPr>
                <w:rFonts w:eastAsia="標楷體"/>
                <w:color w:val="000000" w:themeColor="text1"/>
              </w:rPr>
              <w:t>第</w:t>
            </w:r>
            <w:r w:rsidRPr="00931C61">
              <w:rPr>
                <w:rFonts w:eastAsia="標楷體" w:hint="eastAsia"/>
                <w:color w:val="000000" w:themeColor="text1"/>
              </w:rPr>
              <w:t>3</w:t>
            </w:r>
            <w:r w:rsidRPr="00931C61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930" w:type="dxa"/>
          </w:tcPr>
          <w:p w:rsidR="00F73BD7" w:rsidRPr="00931C61" w:rsidRDefault="00F73BD7" w:rsidP="00F73BD7">
            <w:pPr>
              <w:spacing w:line="240" w:lineRule="auto"/>
              <w:ind w:leftChars="14" w:left="34"/>
              <w:rPr>
                <w:rFonts w:eastAsia="標楷體"/>
                <w:color w:val="000000" w:themeColor="text1"/>
                <w:szCs w:val="24"/>
              </w:rPr>
            </w:pPr>
            <w:r w:rsidRPr="00931C61">
              <w:rPr>
                <w:rFonts w:eastAsia="標楷體" w:hint="eastAsia"/>
                <w:color w:val="000000" w:themeColor="text1"/>
                <w:szCs w:val="24"/>
              </w:rPr>
              <w:t>本委員會下設執行小組，置執行長、副執行長各一人，分別由長期照顧研究中心主任、副主任兼任。執行小組成員得由各附屬機構院長推薦，經校長核定後聘兼之。</w:t>
            </w:r>
          </w:p>
          <w:p w:rsidR="00D46D2A" w:rsidRPr="00931C61" w:rsidRDefault="00F73BD7" w:rsidP="00D17B12">
            <w:pPr>
              <w:spacing w:line="240" w:lineRule="auto"/>
              <w:ind w:leftChars="14" w:left="34" w:firstLineChars="1" w:firstLine="2"/>
              <w:rPr>
                <w:color w:val="000000" w:themeColor="text1"/>
              </w:rPr>
            </w:pPr>
            <w:r w:rsidRPr="00931C61">
              <w:rPr>
                <w:rFonts w:eastAsia="標楷體" w:hint="eastAsia"/>
                <w:color w:val="000000" w:themeColor="text1"/>
                <w:szCs w:val="24"/>
              </w:rPr>
              <w:t>另置顧問一名，經校長同意後聘任之。執行小組置執行秘書一名，由長期照顧研究中心</w:t>
            </w:r>
            <w:r w:rsidR="0050310F" w:rsidRPr="00931C61">
              <w:rPr>
                <w:rFonts w:eastAsia="標楷體" w:hint="eastAsia"/>
                <w:color w:val="000000" w:themeColor="text1"/>
                <w:szCs w:val="24"/>
              </w:rPr>
              <w:t>人員</w:t>
            </w:r>
            <w:r w:rsidRPr="00931C61">
              <w:rPr>
                <w:rFonts w:eastAsia="標楷體" w:hint="eastAsia"/>
                <w:color w:val="000000" w:themeColor="text1"/>
                <w:szCs w:val="24"/>
              </w:rPr>
              <w:t>兼任，承執行長之命，處理本委員會業務。</w:t>
            </w:r>
          </w:p>
        </w:tc>
      </w:tr>
      <w:tr w:rsidR="0018093C" w:rsidRPr="00931C61" w:rsidTr="00D17B12">
        <w:tc>
          <w:tcPr>
            <w:tcW w:w="983" w:type="dxa"/>
          </w:tcPr>
          <w:p w:rsidR="00D46D2A" w:rsidRPr="00931C61" w:rsidRDefault="00D46D2A" w:rsidP="00E720C4">
            <w:pPr>
              <w:widowControl/>
              <w:spacing w:line="240" w:lineRule="auto"/>
              <w:ind w:right="-108"/>
              <w:rPr>
                <w:rFonts w:eastAsia="標楷體"/>
                <w:color w:val="000000" w:themeColor="text1"/>
              </w:rPr>
            </w:pPr>
            <w:r w:rsidRPr="00931C61">
              <w:rPr>
                <w:rFonts w:eastAsia="標楷體" w:hint="eastAsia"/>
                <w:color w:val="000000" w:themeColor="text1"/>
              </w:rPr>
              <w:t>第</w:t>
            </w:r>
            <w:r w:rsidRPr="00931C61">
              <w:rPr>
                <w:rFonts w:eastAsia="標楷體" w:hint="eastAsia"/>
                <w:color w:val="000000" w:themeColor="text1"/>
              </w:rPr>
              <w:t>4</w:t>
            </w:r>
            <w:r w:rsidRPr="00931C61">
              <w:rPr>
                <w:rFonts w:eastAsia="標楷體" w:hint="eastAsia"/>
                <w:color w:val="000000" w:themeColor="text1"/>
              </w:rPr>
              <w:t>條</w:t>
            </w:r>
          </w:p>
        </w:tc>
        <w:tc>
          <w:tcPr>
            <w:tcW w:w="8930" w:type="dxa"/>
          </w:tcPr>
          <w:p w:rsidR="0056672D" w:rsidRPr="00931C61" w:rsidRDefault="0056672D" w:rsidP="0056672D">
            <w:pPr>
              <w:spacing w:line="240" w:lineRule="auto"/>
              <w:ind w:leftChars="14" w:left="34"/>
              <w:rPr>
                <w:rFonts w:eastAsia="標楷體"/>
                <w:color w:val="000000" w:themeColor="text1"/>
                <w:szCs w:val="24"/>
              </w:rPr>
            </w:pPr>
            <w:r w:rsidRPr="00931C61">
              <w:rPr>
                <w:rFonts w:eastAsia="標楷體" w:hint="eastAsia"/>
                <w:color w:val="000000" w:themeColor="text1"/>
                <w:szCs w:val="24"/>
              </w:rPr>
              <w:t>本委員會任務如下：</w:t>
            </w:r>
          </w:p>
          <w:p w:rsidR="0056672D" w:rsidRPr="00931C61" w:rsidRDefault="0056672D" w:rsidP="0056672D">
            <w:pPr>
              <w:spacing w:line="240" w:lineRule="auto"/>
              <w:ind w:leftChars="15" w:left="458" w:hangingChars="176" w:hanging="422"/>
              <w:rPr>
                <w:rFonts w:eastAsia="標楷體"/>
                <w:color w:val="000000" w:themeColor="text1"/>
                <w:szCs w:val="24"/>
              </w:rPr>
            </w:pPr>
            <w:r w:rsidRPr="00931C61">
              <w:rPr>
                <w:rFonts w:eastAsia="標楷體" w:hint="eastAsia"/>
                <w:color w:val="000000" w:themeColor="text1"/>
                <w:szCs w:val="24"/>
              </w:rPr>
              <w:t>一、</w:t>
            </w:r>
            <w:r w:rsidRPr="00931C61">
              <w:rPr>
                <w:rFonts w:eastAsia="標楷體" w:hint="eastAsia"/>
                <w:bCs/>
                <w:color w:val="000000" w:themeColor="text1"/>
                <w:szCs w:val="24"/>
              </w:rPr>
              <w:t>高醫體系</w:t>
            </w:r>
            <w:r w:rsidRPr="00931C61">
              <w:rPr>
                <w:rFonts w:eastAsia="標楷體" w:hint="eastAsia"/>
                <w:color w:val="000000" w:themeColor="text1"/>
                <w:szCs w:val="24"/>
              </w:rPr>
              <w:t>長期照顧服務系統之規劃。</w:t>
            </w:r>
          </w:p>
          <w:p w:rsidR="0056672D" w:rsidRPr="00931C61" w:rsidRDefault="0056672D" w:rsidP="0056672D">
            <w:pPr>
              <w:spacing w:line="240" w:lineRule="auto"/>
              <w:ind w:leftChars="15" w:left="458" w:hangingChars="176" w:hanging="422"/>
              <w:rPr>
                <w:rFonts w:eastAsia="標楷體"/>
                <w:color w:val="000000" w:themeColor="text1"/>
                <w:szCs w:val="24"/>
              </w:rPr>
            </w:pPr>
            <w:r w:rsidRPr="00931C61">
              <w:rPr>
                <w:rFonts w:eastAsia="標楷體" w:hint="eastAsia"/>
                <w:color w:val="000000" w:themeColor="text1"/>
                <w:szCs w:val="24"/>
              </w:rPr>
              <w:t>二、</w:t>
            </w:r>
            <w:r w:rsidRPr="00931C61">
              <w:rPr>
                <w:rFonts w:eastAsia="標楷體" w:hint="eastAsia"/>
                <w:bCs/>
                <w:color w:val="000000" w:themeColor="text1"/>
                <w:szCs w:val="24"/>
              </w:rPr>
              <w:t>高醫體系</w:t>
            </w:r>
            <w:r w:rsidRPr="00931C61">
              <w:rPr>
                <w:rFonts w:eastAsia="標楷體" w:hint="eastAsia"/>
                <w:color w:val="000000" w:themeColor="text1"/>
                <w:szCs w:val="24"/>
              </w:rPr>
              <w:t>長期照顧服務推動策略分析。</w:t>
            </w:r>
          </w:p>
          <w:p w:rsidR="0056672D" w:rsidRPr="00931C61" w:rsidRDefault="0056672D" w:rsidP="0056672D">
            <w:pPr>
              <w:spacing w:line="240" w:lineRule="auto"/>
              <w:ind w:leftChars="15" w:left="458" w:hangingChars="176" w:hanging="422"/>
              <w:rPr>
                <w:rFonts w:eastAsia="標楷體"/>
                <w:color w:val="000000" w:themeColor="text1"/>
                <w:szCs w:val="24"/>
              </w:rPr>
            </w:pPr>
            <w:r w:rsidRPr="00931C61">
              <w:rPr>
                <w:rFonts w:eastAsia="標楷體" w:hint="eastAsia"/>
                <w:color w:val="000000" w:themeColor="text1"/>
                <w:szCs w:val="24"/>
              </w:rPr>
              <w:t>三、</w:t>
            </w:r>
            <w:r w:rsidRPr="00931C61">
              <w:rPr>
                <w:rFonts w:eastAsia="標楷體" w:hint="eastAsia"/>
                <w:bCs/>
                <w:color w:val="000000" w:themeColor="text1"/>
                <w:szCs w:val="24"/>
              </w:rPr>
              <w:t>高醫體系</w:t>
            </w:r>
            <w:r w:rsidRPr="00931C61">
              <w:rPr>
                <w:rFonts w:eastAsia="標楷體" w:hint="eastAsia"/>
                <w:color w:val="000000" w:themeColor="text1"/>
                <w:szCs w:val="24"/>
              </w:rPr>
              <w:t>長期照顧服務諮詢與指導。</w:t>
            </w:r>
          </w:p>
          <w:p w:rsidR="0056672D" w:rsidRPr="00931C61" w:rsidRDefault="0056672D" w:rsidP="0056672D">
            <w:pPr>
              <w:spacing w:line="240" w:lineRule="auto"/>
              <w:ind w:leftChars="15" w:left="458" w:hangingChars="176" w:hanging="422"/>
              <w:rPr>
                <w:rFonts w:eastAsia="標楷體"/>
                <w:color w:val="000000" w:themeColor="text1"/>
                <w:szCs w:val="24"/>
              </w:rPr>
            </w:pPr>
            <w:r w:rsidRPr="00931C61">
              <w:rPr>
                <w:rFonts w:eastAsia="標楷體" w:hint="eastAsia"/>
                <w:color w:val="000000" w:themeColor="text1"/>
                <w:szCs w:val="24"/>
              </w:rPr>
              <w:t>四、整合與推動</w:t>
            </w:r>
            <w:r w:rsidRPr="00931C61">
              <w:rPr>
                <w:rFonts w:eastAsia="標楷體" w:hint="eastAsia"/>
                <w:bCs/>
                <w:color w:val="000000" w:themeColor="text1"/>
                <w:szCs w:val="24"/>
              </w:rPr>
              <w:t>高醫體系</w:t>
            </w:r>
            <w:r w:rsidRPr="00931C61">
              <w:rPr>
                <w:rFonts w:eastAsia="標楷體" w:hint="eastAsia"/>
                <w:color w:val="000000" w:themeColor="text1"/>
                <w:szCs w:val="24"/>
              </w:rPr>
              <w:t>長期照顧服務特色發展。</w:t>
            </w:r>
          </w:p>
          <w:p w:rsidR="00D46D2A" w:rsidRPr="00931C61" w:rsidRDefault="0056672D" w:rsidP="0056672D">
            <w:pPr>
              <w:spacing w:line="240" w:lineRule="auto"/>
              <w:ind w:leftChars="15" w:left="458" w:hangingChars="176" w:hanging="422"/>
              <w:rPr>
                <w:rFonts w:eastAsia="標楷體"/>
                <w:color w:val="000000" w:themeColor="text1"/>
                <w:szCs w:val="24"/>
              </w:rPr>
            </w:pPr>
            <w:r w:rsidRPr="00931C61">
              <w:rPr>
                <w:rFonts w:eastAsia="標楷體" w:hint="eastAsia"/>
                <w:color w:val="000000" w:themeColor="text1"/>
                <w:szCs w:val="24"/>
              </w:rPr>
              <w:t>五、其他與</w:t>
            </w:r>
            <w:r w:rsidRPr="00931C61">
              <w:rPr>
                <w:rFonts w:eastAsia="標楷體" w:hint="eastAsia"/>
                <w:bCs/>
                <w:color w:val="000000" w:themeColor="text1"/>
                <w:szCs w:val="24"/>
              </w:rPr>
              <w:t>高醫體系</w:t>
            </w:r>
            <w:r w:rsidRPr="00931C61">
              <w:rPr>
                <w:rFonts w:eastAsia="標楷體" w:hint="eastAsia"/>
                <w:color w:val="000000" w:themeColor="text1"/>
                <w:szCs w:val="24"/>
              </w:rPr>
              <w:t>相關</w:t>
            </w:r>
            <w:r w:rsidRPr="00931C61">
              <w:rPr>
                <w:rFonts w:eastAsia="標楷體" w:hint="eastAsia"/>
                <w:bCs/>
                <w:color w:val="000000" w:themeColor="text1"/>
                <w:szCs w:val="24"/>
              </w:rPr>
              <w:t>之</w:t>
            </w:r>
            <w:r w:rsidRPr="00931C61">
              <w:rPr>
                <w:rFonts w:eastAsia="標楷體" w:hint="eastAsia"/>
                <w:color w:val="000000" w:themeColor="text1"/>
                <w:szCs w:val="24"/>
              </w:rPr>
              <w:t>長期照顧服務事宜。</w:t>
            </w:r>
          </w:p>
        </w:tc>
      </w:tr>
      <w:tr w:rsidR="0018093C" w:rsidRPr="00931C61" w:rsidTr="00D17B12">
        <w:tc>
          <w:tcPr>
            <w:tcW w:w="983" w:type="dxa"/>
          </w:tcPr>
          <w:p w:rsidR="00D46D2A" w:rsidRPr="00931C61" w:rsidRDefault="00D46D2A" w:rsidP="00E720C4">
            <w:pPr>
              <w:spacing w:line="240" w:lineRule="auto"/>
              <w:ind w:right="-108"/>
              <w:jc w:val="both"/>
              <w:rPr>
                <w:rFonts w:eastAsia="標楷體"/>
                <w:color w:val="000000" w:themeColor="text1"/>
              </w:rPr>
            </w:pPr>
            <w:r w:rsidRPr="00931C61">
              <w:rPr>
                <w:rFonts w:eastAsia="標楷體"/>
                <w:color w:val="000000" w:themeColor="text1"/>
              </w:rPr>
              <w:t>第</w:t>
            </w:r>
            <w:r w:rsidRPr="00931C61">
              <w:rPr>
                <w:rFonts w:eastAsia="標楷體" w:hint="eastAsia"/>
                <w:color w:val="000000" w:themeColor="text1"/>
              </w:rPr>
              <w:t>5</w:t>
            </w:r>
            <w:r w:rsidRPr="00931C61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930" w:type="dxa"/>
          </w:tcPr>
          <w:p w:rsidR="0056672D" w:rsidRPr="00931C61" w:rsidRDefault="0056672D" w:rsidP="0056672D">
            <w:pPr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931C61">
              <w:rPr>
                <w:rFonts w:eastAsia="標楷體" w:hint="eastAsia"/>
                <w:color w:val="000000" w:themeColor="text1"/>
                <w:szCs w:val="24"/>
              </w:rPr>
              <w:t>本委員會每學期召開會議一次，必要時得召開臨時會議。</w:t>
            </w:r>
          </w:p>
          <w:p w:rsidR="00D46D2A" w:rsidRPr="00931C61" w:rsidRDefault="0056672D" w:rsidP="0056672D">
            <w:pPr>
              <w:spacing w:line="240" w:lineRule="auto"/>
              <w:rPr>
                <w:rFonts w:eastAsia="標楷體"/>
                <w:color w:val="000000" w:themeColor="text1"/>
              </w:rPr>
            </w:pPr>
            <w:r w:rsidRPr="00931C61">
              <w:rPr>
                <w:rFonts w:eastAsia="標楷體" w:hint="eastAsia"/>
                <w:color w:val="000000" w:themeColor="text1"/>
                <w:szCs w:val="24"/>
              </w:rPr>
              <w:t>本委員會開會時須有二分之一以上之委員出席，其決議以出席委員三分之二</w:t>
            </w:r>
            <w:r w:rsidRPr="00931C61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931C61">
              <w:rPr>
                <w:rFonts w:eastAsia="標楷體" w:hint="eastAsia"/>
                <w:color w:val="000000" w:themeColor="text1"/>
                <w:szCs w:val="24"/>
              </w:rPr>
              <w:t>含</w:t>
            </w:r>
            <w:r w:rsidRPr="00931C61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931C61">
              <w:rPr>
                <w:rFonts w:eastAsia="標楷體" w:hint="eastAsia"/>
                <w:color w:val="000000" w:themeColor="text1"/>
                <w:szCs w:val="24"/>
              </w:rPr>
              <w:t>以上贊同為通過。召集人得視實際需要邀請其他相關人員列席。</w:t>
            </w:r>
          </w:p>
        </w:tc>
      </w:tr>
      <w:tr w:rsidR="0018093C" w:rsidRPr="00931C61" w:rsidTr="00D17B12">
        <w:tc>
          <w:tcPr>
            <w:tcW w:w="983" w:type="dxa"/>
          </w:tcPr>
          <w:p w:rsidR="00D46D2A" w:rsidRPr="00931C61" w:rsidRDefault="00D46D2A" w:rsidP="00E720C4">
            <w:pPr>
              <w:spacing w:line="240" w:lineRule="auto"/>
              <w:ind w:right="-108"/>
              <w:jc w:val="both"/>
              <w:rPr>
                <w:rFonts w:eastAsia="標楷體"/>
                <w:color w:val="000000" w:themeColor="text1"/>
              </w:rPr>
            </w:pPr>
            <w:r w:rsidRPr="00931C61">
              <w:rPr>
                <w:rFonts w:eastAsia="標楷體"/>
                <w:color w:val="000000" w:themeColor="text1"/>
              </w:rPr>
              <w:t>第</w:t>
            </w:r>
            <w:r w:rsidRPr="00931C61">
              <w:rPr>
                <w:rFonts w:eastAsia="標楷體" w:hint="eastAsia"/>
                <w:color w:val="000000" w:themeColor="text1"/>
              </w:rPr>
              <w:t>6</w:t>
            </w:r>
            <w:r w:rsidRPr="00931C61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930" w:type="dxa"/>
          </w:tcPr>
          <w:p w:rsidR="00D17B12" w:rsidRPr="00931C61" w:rsidRDefault="0056672D" w:rsidP="007F23C1">
            <w:pPr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931C61">
              <w:rPr>
                <w:rFonts w:eastAsia="標楷體" w:hint="eastAsia"/>
                <w:color w:val="000000" w:themeColor="text1"/>
                <w:szCs w:val="24"/>
              </w:rPr>
              <w:t>本委員會委員為無給職，校外委員得酌支出席費與交通費。</w:t>
            </w:r>
          </w:p>
          <w:p w:rsidR="00D46D2A" w:rsidRPr="00931C61" w:rsidRDefault="00D17B12" w:rsidP="00D17B12">
            <w:pPr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931C61">
              <w:rPr>
                <w:rFonts w:eastAsia="標楷體" w:hint="eastAsia"/>
                <w:color w:val="000000" w:themeColor="text1"/>
                <w:szCs w:val="24"/>
              </w:rPr>
              <w:t>顧問指導費依本校「學者專家指導、特別演講費或校務諮詢費支付要點」辦理。</w:t>
            </w:r>
          </w:p>
        </w:tc>
      </w:tr>
      <w:tr w:rsidR="00D46D2A" w:rsidRPr="00931C61" w:rsidTr="00D17B12">
        <w:tc>
          <w:tcPr>
            <w:tcW w:w="983" w:type="dxa"/>
          </w:tcPr>
          <w:p w:rsidR="00D46D2A" w:rsidRPr="00931C61" w:rsidRDefault="00D46D2A" w:rsidP="00E720C4">
            <w:pPr>
              <w:spacing w:line="240" w:lineRule="auto"/>
              <w:ind w:right="-108"/>
              <w:jc w:val="both"/>
              <w:rPr>
                <w:rFonts w:eastAsia="標楷體"/>
                <w:color w:val="000000" w:themeColor="text1"/>
              </w:rPr>
            </w:pPr>
            <w:r w:rsidRPr="00931C61">
              <w:rPr>
                <w:rFonts w:eastAsia="標楷體" w:hint="eastAsia"/>
                <w:color w:val="000000" w:themeColor="text1"/>
              </w:rPr>
              <w:t>第</w:t>
            </w:r>
            <w:r w:rsidRPr="00931C61">
              <w:rPr>
                <w:rFonts w:eastAsia="標楷體" w:hint="eastAsia"/>
                <w:color w:val="000000" w:themeColor="text1"/>
              </w:rPr>
              <w:t>7</w:t>
            </w:r>
            <w:r w:rsidRPr="00931C61">
              <w:rPr>
                <w:rFonts w:eastAsia="標楷體" w:hint="eastAsia"/>
                <w:color w:val="000000" w:themeColor="text1"/>
              </w:rPr>
              <w:t>條</w:t>
            </w:r>
          </w:p>
        </w:tc>
        <w:tc>
          <w:tcPr>
            <w:tcW w:w="8930" w:type="dxa"/>
          </w:tcPr>
          <w:p w:rsidR="00D46D2A" w:rsidRPr="00931C61" w:rsidRDefault="0056672D" w:rsidP="00D46D2A">
            <w:pPr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931C61">
              <w:rPr>
                <w:rFonts w:eastAsia="標楷體" w:hint="eastAsia"/>
                <w:color w:val="000000" w:themeColor="text1"/>
              </w:rPr>
              <w:t>本辦法經行政會議審議通過後，自公布日起實施，修正時亦同。</w:t>
            </w:r>
          </w:p>
        </w:tc>
      </w:tr>
    </w:tbl>
    <w:p w:rsidR="0073783E" w:rsidRPr="0018093C" w:rsidRDefault="0073783E" w:rsidP="00D46D2A">
      <w:pPr>
        <w:spacing w:line="440" w:lineRule="exact"/>
        <w:ind w:leftChars="-59" w:left="-142" w:rightChars="-295" w:right="-708"/>
        <w:rPr>
          <w:rFonts w:ascii="標楷體" w:hAnsi="Arial" w:cs="標楷體"/>
          <w:color w:val="000000" w:themeColor="text1"/>
        </w:rPr>
      </w:pPr>
    </w:p>
    <w:sectPr w:rsidR="0073783E" w:rsidRPr="0018093C" w:rsidSect="00F071CC">
      <w:pgSz w:w="11920" w:h="16840"/>
      <w:pgMar w:top="1134" w:right="1134" w:bottom="1134" w:left="1134" w:header="0" w:footer="5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F77" w:rsidRDefault="00351F77" w:rsidP="00B76C42">
      <w:pPr>
        <w:spacing w:line="240" w:lineRule="auto"/>
      </w:pPr>
      <w:r>
        <w:separator/>
      </w:r>
    </w:p>
  </w:endnote>
  <w:endnote w:type="continuationSeparator" w:id="0">
    <w:p w:rsidR="00351F77" w:rsidRDefault="00351F77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F77" w:rsidRDefault="00351F77" w:rsidP="00B76C42">
      <w:pPr>
        <w:spacing w:line="240" w:lineRule="auto"/>
      </w:pPr>
      <w:r>
        <w:separator/>
      </w:r>
    </w:p>
  </w:footnote>
  <w:footnote w:type="continuationSeparator" w:id="0">
    <w:p w:rsidR="00351F77" w:rsidRDefault="00351F77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23F63"/>
    <w:rsid w:val="00026F6C"/>
    <w:rsid w:val="00041987"/>
    <w:rsid w:val="00044EE5"/>
    <w:rsid w:val="000B7E2E"/>
    <w:rsid w:val="000D7EF8"/>
    <w:rsid w:val="001357FD"/>
    <w:rsid w:val="00140257"/>
    <w:rsid w:val="0018093C"/>
    <w:rsid w:val="001B2C57"/>
    <w:rsid w:val="001D1491"/>
    <w:rsid w:val="001F4D1E"/>
    <w:rsid w:val="001F6523"/>
    <w:rsid w:val="00231EB5"/>
    <w:rsid w:val="00240B75"/>
    <w:rsid w:val="002701D3"/>
    <w:rsid w:val="00277994"/>
    <w:rsid w:val="002B2A08"/>
    <w:rsid w:val="002D52C0"/>
    <w:rsid w:val="00320F40"/>
    <w:rsid w:val="00351F77"/>
    <w:rsid w:val="003533D9"/>
    <w:rsid w:val="003876E2"/>
    <w:rsid w:val="003B3CA7"/>
    <w:rsid w:val="003B6885"/>
    <w:rsid w:val="003C168C"/>
    <w:rsid w:val="004301DB"/>
    <w:rsid w:val="00452F13"/>
    <w:rsid w:val="00473E07"/>
    <w:rsid w:val="005028D8"/>
    <w:rsid w:val="0050310F"/>
    <w:rsid w:val="00525C8B"/>
    <w:rsid w:val="00541F85"/>
    <w:rsid w:val="00543006"/>
    <w:rsid w:val="00544CEF"/>
    <w:rsid w:val="0054563C"/>
    <w:rsid w:val="0056672D"/>
    <w:rsid w:val="005954E1"/>
    <w:rsid w:val="005E4329"/>
    <w:rsid w:val="005E6DA6"/>
    <w:rsid w:val="005F45EB"/>
    <w:rsid w:val="005F7972"/>
    <w:rsid w:val="00634982"/>
    <w:rsid w:val="00676970"/>
    <w:rsid w:val="00691A20"/>
    <w:rsid w:val="00697801"/>
    <w:rsid w:val="006F241E"/>
    <w:rsid w:val="007143F3"/>
    <w:rsid w:val="00723061"/>
    <w:rsid w:val="0072728D"/>
    <w:rsid w:val="007273AC"/>
    <w:rsid w:val="0073783E"/>
    <w:rsid w:val="00745D43"/>
    <w:rsid w:val="00783303"/>
    <w:rsid w:val="00797B28"/>
    <w:rsid w:val="007B7C24"/>
    <w:rsid w:val="007C0A45"/>
    <w:rsid w:val="007F23C1"/>
    <w:rsid w:val="007F345E"/>
    <w:rsid w:val="008014BB"/>
    <w:rsid w:val="0080342D"/>
    <w:rsid w:val="00823445"/>
    <w:rsid w:val="00824F87"/>
    <w:rsid w:val="00831CEA"/>
    <w:rsid w:val="008610F5"/>
    <w:rsid w:val="00865D58"/>
    <w:rsid w:val="008B4746"/>
    <w:rsid w:val="008D2C05"/>
    <w:rsid w:val="008E0376"/>
    <w:rsid w:val="008F15A0"/>
    <w:rsid w:val="00901DF2"/>
    <w:rsid w:val="00931C61"/>
    <w:rsid w:val="00976590"/>
    <w:rsid w:val="00A07BBD"/>
    <w:rsid w:val="00A6699F"/>
    <w:rsid w:val="00A96727"/>
    <w:rsid w:val="00B2578C"/>
    <w:rsid w:val="00B545AC"/>
    <w:rsid w:val="00B76C42"/>
    <w:rsid w:val="00C21045"/>
    <w:rsid w:val="00C74ED7"/>
    <w:rsid w:val="00CC15DA"/>
    <w:rsid w:val="00D17B12"/>
    <w:rsid w:val="00D27DF6"/>
    <w:rsid w:val="00D40E92"/>
    <w:rsid w:val="00D4143F"/>
    <w:rsid w:val="00D425A1"/>
    <w:rsid w:val="00D46D2A"/>
    <w:rsid w:val="00D7234B"/>
    <w:rsid w:val="00DD1B81"/>
    <w:rsid w:val="00DD1C08"/>
    <w:rsid w:val="00E00D03"/>
    <w:rsid w:val="00E639AA"/>
    <w:rsid w:val="00E720C4"/>
    <w:rsid w:val="00E8012C"/>
    <w:rsid w:val="00E85C68"/>
    <w:rsid w:val="00EB3449"/>
    <w:rsid w:val="00ED3DC1"/>
    <w:rsid w:val="00EE5E02"/>
    <w:rsid w:val="00F071CC"/>
    <w:rsid w:val="00F32D34"/>
    <w:rsid w:val="00F54F40"/>
    <w:rsid w:val="00F64B74"/>
    <w:rsid w:val="00F73BD7"/>
    <w:rsid w:val="00FC437D"/>
    <w:rsid w:val="00FD46C9"/>
    <w:rsid w:val="00F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150DEA-99CC-48C8-8100-BA064B96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table" w:styleId="ab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73783E"/>
    <w:rPr>
      <w:rFonts w:ascii="Times New Roman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Hsuan  KMU</dc:creator>
  <cp:keywords/>
  <dc:description/>
  <cp:lastModifiedBy>Admin</cp:lastModifiedBy>
  <cp:revision>2</cp:revision>
  <cp:lastPrinted>2018-09-12T09:32:00Z</cp:lastPrinted>
  <dcterms:created xsi:type="dcterms:W3CDTF">2019-06-03T09:55:00Z</dcterms:created>
  <dcterms:modified xsi:type="dcterms:W3CDTF">2019-06-03T09:55:00Z</dcterms:modified>
</cp:coreProperties>
</file>