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D58CB" w14:textId="633AA315" w:rsidR="003D0EC1" w:rsidRPr="00651762" w:rsidRDefault="00FE3A47" w:rsidP="003D0EC1">
      <w:pPr>
        <w:widowControl/>
        <w:adjustRightInd w:val="0"/>
        <w:snapToGrid w:val="0"/>
        <w:jc w:val="center"/>
        <w:rPr>
          <w:rFonts w:ascii="Times New Roman" w:eastAsia="標楷體" w:hAnsi="Times New Roman"/>
          <w:b/>
          <w:bCs/>
          <w:kern w:val="36"/>
          <w:sz w:val="32"/>
          <w:szCs w:val="32"/>
        </w:rPr>
      </w:pPr>
      <w:r w:rsidRPr="00651762">
        <w:rPr>
          <w:rFonts w:ascii="Times New Roman" w:eastAsia="標楷體" w:hAnsi="Times New Roman"/>
          <w:b/>
          <w:bCs/>
          <w:kern w:val="36"/>
          <w:sz w:val="32"/>
          <w:szCs w:val="32"/>
        </w:rPr>
        <w:t xml:space="preserve">Regulations </w:t>
      </w:r>
      <w:r w:rsidR="003D0EC1" w:rsidRPr="00651762">
        <w:rPr>
          <w:rFonts w:ascii="Times New Roman" w:eastAsia="標楷體" w:hAnsi="Times New Roman"/>
          <w:b/>
          <w:bCs/>
          <w:kern w:val="36"/>
          <w:sz w:val="32"/>
          <w:szCs w:val="32"/>
        </w:rPr>
        <w:t>for Prevention of Campus Bullying at Kaohsiung Medical University (KMU)</w:t>
      </w:r>
    </w:p>
    <w:p w14:paraId="66B41592" w14:textId="77777777" w:rsidR="003F2FF9" w:rsidRPr="00651762" w:rsidRDefault="003F2FF9" w:rsidP="003D0EC1">
      <w:pPr>
        <w:widowControl/>
        <w:adjustRightInd w:val="0"/>
        <w:snapToGrid w:val="0"/>
        <w:jc w:val="center"/>
        <w:rPr>
          <w:rFonts w:ascii="Times New Roman" w:eastAsia="標楷體" w:hAnsi="Times New Roman"/>
          <w:b/>
          <w:bCs/>
          <w:kern w:val="36"/>
          <w:sz w:val="32"/>
          <w:szCs w:val="32"/>
        </w:rPr>
      </w:pPr>
    </w:p>
    <w:p w14:paraId="64D9D26B" w14:textId="77777777" w:rsidR="00C878A6" w:rsidRPr="00651762" w:rsidRDefault="003F2FF9" w:rsidP="00C74513">
      <w:pPr>
        <w:widowControl/>
        <w:tabs>
          <w:tab w:val="left" w:pos="5529"/>
        </w:tabs>
        <w:adjustRightInd w:val="0"/>
        <w:snapToGrid w:val="0"/>
        <w:spacing w:line="160" w:lineRule="exact"/>
        <w:ind w:rightChars="-118" w:right="-283"/>
        <w:rPr>
          <w:rFonts w:ascii="Times New Roman" w:eastAsia="標楷體" w:hAnsi="Times New Roman"/>
          <w:kern w:val="0"/>
          <w:sz w:val="16"/>
          <w:szCs w:val="16"/>
        </w:rPr>
      </w:pPr>
      <w:r w:rsidRPr="00651762">
        <w:rPr>
          <w:rFonts w:ascii="Times New Roman" w:eastAsia="標楷體" w:hAnsi="Times New Roman" w:hint="eastAsia"/>
          <w:kern w:val="0"/>
          <w:sz w:val="16"/>
          <w:szCs w:val="16"/>
        </w:rPr>
        <w:t xml:space="preserve">                                          </w:t>
      </w:r>
      <w:r w:rsidRPr="00651762">
        <w:rPr>
          <w:rFonts w:ascii="Times New Roman" w:eastAsia="標楷體" w:hAnsi="Times New Roman"/>
          <w:kern w:val="0"/>
          <w:sz w:val="16"/>
          <w:szCs w:val="16"/>
        </w:rPr>
        <w:t>2017.01.12 Passed in the 6th Administrative Meeting of the 106th academic year</w:t>
      </w:r>
    </w:p>
    <w:p w14:paraId="136A3A6D" w14:textId="77777777" w:rsidR="003F2FF9" w:rsidRPr="00651762" w:rsidRDefault="003F2FF9" w:rsidP="003F2FF9">
      <w:pPr>
        <w:widowControl/>
        <w:tabs>
          <w:tab w:val="left" w:pos="5529"/>
        </w:tabs>
        <w:spacing w:line="240" w:lineRule="exact"/>
        <w:ind w:rightChars="-118" w:right="-283"/>
        <w:rPr>
          <w:rFonts w:ascii="Times New Roman" w:eastAsia="標楷體" w:hAnsi="Times New Roman"/>
          <w:bCs/>
          <w:noProof/>
          <w:sz w:val="20"/>
          <w:szCs w:val="20"/>
        </w:rPr>
      </w:pPr>
    </w:p>
    <w:p w14:paraId="6D501C1F" w14:textId="77777777" w:rsidR="003F2FF9" w:rsidRPr="00651762" w:rsidRDefault="003F2FF9" w:rsidP="003F2FF9">
      <w:pPr>
        <w:widowControl/>
        <w:tabs>
          <w:tab w:val="left" w:pos="5529"/>
        </w:tabs>
        <w:spacing w:line="240" w:lineRule="exact"/>
        <w:ind w:rightChars="-118" w:right="-283"/>
        <w:rPr>
          <w:rFonts w:ascii="Times New Roman" w:eastAsia="標楷體" w:hAnsi="Times New Roman"/>
          <w:bCs/>
          <w:noProof/>
          <w:sz w:val="20"/>
          <w:szCs w:val="20"/>
        </w:rPr>
      </w:pPr>
    </w:p>
    <w:p w14:paraId="3553B7C4" w14:textId="77777777" w:rsidR="003F2FF9" w:rsidRPr="00651762" w:rsidRDefault="003F2FF9" w:rsidP="003F2FF9">
      <w:pPr>
        <w:widowControl/>
        <w:tabs>
          <w:tab w:val="left" w:pos="5529"/>
        </w:tabs>
        <w:spacing w:line="240" w:lineRule="exact"/>
        <w:ind w:rightChars="-118" w:right="-283"/>
        <w:rPr>
          <w:rFonts w:ascii="Times New Roman" w:eastAsia="標楷體" w:hAnsi="Times New Roman"/>
          <w:bCs/>
          <w:noProof/>
          <w:sz w:val="20"/>
          <w:szCs w:val="20"/>
        </w:rPr>
      </w:pPr>
    </w:p>
    <w:tbl>
      <w:tblPr>
        <w:tblW w:w="9956" w:type="dxa"/>
        <w:jc w:val="center"/>
        <w:tblLook w:val="04A0" w:firstRow="1" w:lastRow="0" w:firstColumn="1" w:lastColumn="0" w:noHBand="0" w:noVBand="1"/>
      </w:tblPr>
      <w:tblGrid>
        <w:gridCol w:w="1577"/>
        <w:gridCol w:w="8379"/>
      </w:tblGrid>
      <w:tr w:rsidR="00651762" w:rsidRPr="00651762" w14:paraId="277F21C8" w14:textId="77777777" w:rsidTr="00C66291">
        <w:trPr>
          <w:jc w:val="center"/>
        </w:trPr>
        <w:tc>
          <w:tcPr>
            <w:tcW w:w="1577" w:type="dxa"/>
          </w:tcPr>
          <w:p w14:paraId="13E8A25D" w14:textId="77777777" w:rsidR="003F2FF9" w:rsidRPr="00651762" w:rsidRDefault="003F2FF9" w:rsidP="003F2FF9">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eastAsia="標楷體" w:hAnsi="Times New Roman"/>
              </w:rPr>
              <w:t>Article 1</w:t>
            </w:r>
          </w:p>
        </w:tc>
        <w:tc>
          <w:tcPr>
            <w:tcW w:w="8379" w:type="dxa"/>
          </w:tcPr>
          <w:p w14:paraId="5EA97F22" w14:textId="12944BC7" w:rsidR="003F2FF9" w:rsidRPr="00651762" w:rsidRDefault="009F2DF7" w:rsidP="009F2DF7">
            <w:pPr>
              <w:adjustRightInd w:val="0"/>
              <w:snapToGrid w:val="0"/>
              <w:jc w:val="both"/>
              <w:rPr>
                <w:rFonts w:eastAsia="標楷體" w:hAnsi="標楷體"/>
              </w:rPr>
            </w:pPr>
            <w:r w:rsidRPr="00651762">
              <w:rPr>
                <w:rFonts w:ascii="Times New Roman" w:hAnsi="Times New Roman"/>
                <w:szCs w:val="24"/>
              </w:rPr>
              <w:t>These guidelines are established in accordance with Article 24 of the Ministry</w:t>
            </w:r>
            <w:r w:rsidR="00A65159" w:rsidRPr="00651762">
              <w:rPr>
                <w:rFonts w:ascii="Times New Roman" w:hAnsi="Times New Roman"/>
                <w:szCs w:val="24"/>
              </w:rPr>
              <w:t xml:space="preserve"> of Education's Guidelines for Preventing Campus B</w:t>
            </w:r>
            <w:r w:rsidRPr="00651762">
              <w:rPr>
                <w:rFonts w:ascii="Times New Roman" w:hAnsi="Times New Roman"/>
                <w:szCs w:val="24"/>
              </w:rPr>
              <w:t>ullying.</w:t>
            </w:r>
          </w:p>
        </w:tc>
      </w:tr>
      <w:tr w:rsidR="00651762" w:rsidRPr="00651762" w14:paraId="1C8703FB" w14:textId="77777777" w:rsidTr="00C66291">
        <w:trPr>
          <w:jc w:val="center"/>
        </w:trPr>
        <w:tc>
          <w:tcPr>
            <w:tcW w:w="1577" w:type="dxa"/>
          </w:tcPr>
          <w:p w14:paraId="30C8A8B2" w14:textId="77777777" w:rsidR="003F2FF9" w:rsidRPr="00651762" w:rsidRDefault="003F2FF9" w:rsidP="003F2FF9">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eastAsia="標楷體" w:hAnsi="Times New Roman"/>
              </w:rPr>
              <w:t>Article 2</w:t>
            </w:r>
          </w:p>
        </w:tc>
        <w:tc>
          <w:tcPr>
            <w:tcW w:w="8379" w:type="dxa"/>
          </w:tcPr>
          <w:p w14:paraId="1CFC77A7" w14:textId="77777777" w:rsidR="003F2FF9" w:rsidRPr="00651762" w:rsidRDefault="007A2E09" w:rsidP="007A2E09">
            <w:pPr>
              <w:adjustRightInd w:val="0"/>
              <w:snapToGrid w:val="0"/>
              <w:jc w:val="both"/>
              <w:rPr>
                <w:rFonts w:eastAsia="標楷體" w:hAnsi="標楷體"/>
              </w:rPr>
            </w:pPr>
            <w:r w:rsidRPr="00651762">
              <w:rPr>
                <w:rFonts w:ascii="Times New Roman" w:hAnsi="Times New Roman"/>
                <w:szCs w:val="24"/>
              </w:rPr>
              <w:t>To prevent campus bullying, the university shall implement the following safety and prevention mechanisms:</w:t>
            </w:r>
          </w:p>
        </w:tc>
      </w:tr>
      <w:tr w:rsidR="00651762" w:rsidRPr="00651762" w14:paraId="64E5A3DF" w14:textId="77777777" w:rsidTr="00C66291">
        <w:trPr>
          <w:jc w:val="center"/>
        </w:trPr>
        <w:tc>
          <w:tcPr>
            <w:tcW w:w="1577" w:type="dxa"/>
          </w:tcPr>
          <w:p w14:paraId="06AAFEF9" w14:textId="77777777" w:rsidR="003F2FF9" w:rsidRPr="00651762" w:rsidRDefault="003F2FF9"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69044C07" w14:textId="77777777" w:rsidR="003F2FF9" w:rsidRPr="00651762" w:rsidRDefault="007A2E09" w:rsidP="00C74513">
            <w:pPr>
              <w:adjustRightInd w:val="0"/>
              <w:snapToGrid w:val="0"/>
              <w:ind w:left="437" w:hangingChars="182" w:hanging="437"/>
              <w:jc w:val="both"/>
              <w:rPr>
                <w:rFonts w:eastAsia="標楷體" w:hAnsi="標楷體"/>
              </w:rPr>
            </w:pPr>
            <w:r w:rsidRPr="00651762">
              <w:rPr>
                <w:rFonts w:ascii="Times New Roman" w:hAnsi="Times New Roman"/>
                <w:szCs w:val="24"/>
              </w:rPr>
              <w:t>1.</w:t>
            </w:r>
            <w:r w:rsidRPr="00651762">
              <w:rPr>
                <w:rFonts w:ascii="Times New Roman" w:hAnsi="Times New Roman"/>
                <w:szCs w:val="24"/>
              </w:rPr>
              <w:tab/>
              <w:t xml:space="preserve">The </w:t>
            </w:r>
            <w:r w:rsidR="00AD5C5E" w:rsidRPr="00651762">
              <w:rPr>
                <w:rFonts w:ascii="Times New Roman" w:hAnsi="Times New Roman"/>
                <w:szCs w:val="24"/>
              </w:rPr>
              <w:t>Office of General Affairs</w:t>
            </w:r>
            <w:r w:rsidRPr="00651762">
              <w:rPr>
                <w:rFonts w:ascii="Times New Roman" w:hAnsi="Times New Roman"/>
                <w:szCs w:val="24"/>
              </w:rPr>
              <w:t xml:space="preserve"> shall regularly review the planning and usage of campus spaces and facilities, including spatial configuration, management and security, signage systems, emergency systems, safe routes, lighting, spatial permeability, and other spatial safety elements, to ensure overall campus safety.</w:t>
            </w:r>
          </w:p>
        </w:tc>
      </w:tr>
      <w:tr w:rsidR="00651762" w:rsidRPr="00651762" w14:paraId="3E57A89A" w14:textId="77777777" w:rsidTr="00C66291">
        <w:trPr>
          <w:jc w:val="center"/>
        </w:trPr>
        <w:tc>
          <w:tcPr>
            <w:tcW w:w="1577" w:type="dxa"/>
          </w:tcPr>
          <w:p w14:paraId="17413CA6" w14:textId="77777777" w:rsidR="009F2DF7" w:rsidRPr="00651762" w:rsidRDefault="009F2DF7"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3CC07510" w14:textId="5B8F5856" w:rsidR="009F2DF7" w:rsidRPr="00651762" w:rsidRDefault="00AD5C5E" w:rsidP="002722F2">
            <w:pPr>
              <w:adjustRightInd w:val="0"/>
              <w:snapToGrid w:val="0"/>
              <w:ind w:left="437" w:hangingChars="182" w:hanging="437"/>
              <w:jc w:val="both"/>
              <w:rPr>
                <w:rFonts w:eastAsia="標楷體" w:hAnsi="標楷體"/>
              </w:rPr>
            </w:pPr>
            <w:r w:rsidRPr="00651762">
              <w:rPr>
                <w:rFonts w:ascii="Times New Roman" w:hAnsi="Times New Roman"/>
                <w:szCs w:val="24"/>
              </w:rPr>
              <w:t>2.</w:t>
            </w:r>
            <w:r w:rsidRPr="00651762">
              <w:rPr>
                <w:rFonts w:ascii="Times New Roman" w:hAnsi="Times New Roman"/>
                <w:szCs w:val="24"/>
              </w:rPr>
              <w:tab/>
              <w:t xml:space="preserve">The </w:t>
            </w:r>
            <w:r w:rsidR="002B7560" w:rsidRPr="00651762">
              <w:rPr>
                <w:rFonts w:ascii="Times New Roman" w:hAnsi="Times New Roman"/>
                <w:szCs w:val="24"/>
              </w:rPr>
              <w:t xml:space="preserve">Human Resources </w:t>
            </w:r>
            <w:r w:rsidRPr="00651762">
              <w:rPr>
                <w:rFonts w:ascii="Times New Roman" w:hAnsi="Times New Roman"/>
                <w:szCs w:val="24"/>
              </w:rPr>
              <w:t>Office and the Office of Student Affairs (hereinafter referred to as the Office of Student Affairs) shall enhance awareness of the rights and obligations related to campus bullying prevention among faculty and students. These regulations shall be incorporated into faculty contracts and student handbooks. During internal and external educational activities, the execution of duties, and interpersonal interactions, individuals should demonstrate moral qualities such as willingness to help and mutual respect.</w:t>
            </w:r>
          </w:p>
        </w:tc>
      </w:tr>
      <w:tr w:rsidR="00651762" w:rsidRPr="00651762" w14:paraId="64AA96F9" w14:textId="77777777" w:rsidTr="00275899">
        <w:trPr>
          <w:jc w:val="center"/>
        </w:trPr>
        <w:tc>
          <w:tcPr>
            <w:tcW w:w="1577" w:type="dxa"/>
          </w:tcPr>
          <w:p w14:paraId="152DBA98" w14:textId="77777777" w:rsidR="007A2E09" w:rsidRPr="00651762" w:rsidRDefault="007A2E09"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165C0EA5" w14:textId="77777777" w:rsidR="007A2E09" w:rsidRPr="00651762" w:rsidRDefault="00AD5C5E" w:rsidP="00C74513">
            <w:pPr>
              <w:adjustRightInd w:val="0"/>
              <w:snapToGrid w:val="0"/>
              <w:ind w:left="437" w:hangingChars="182" w:hanging="437"/>
              <w:jc w:val="both"/>
              <w:rPr>
                <w:rFonts w:ascii="Times New Roman" w:hAnsi="Times New Roman"/>
                <w:szCs w:val="24"/>
              </w:rPr>
            </w:pPr>
            <w:r w:rsidRPr="00651762">
              <w:rPr>
                <w:rFonts w:ascii="Times New Roman" w:hAnsi="Times New Roman"/>
                <w:szCs w:val="24"/>
              </w:rPr>
              <w:t>3.</w:t>
            </w:r>
            <w:r w:rsidRPr="00651762">
              <w:rPr>
                <w:rFonts w:ascii="Times New Roman" w:hAnsi="Times New Roman"/>
                <w:szCs w:val="24"/>
              </w:rPr>
              <w:tab/>
              <w:t>The Office of Student Affairs shall actively provide assistance and counseling to victims of bullying, individuals with a history of bullying, or students inclined towards such behavior. The office shall deeply understand and provide care for students' learning conditions, interpersonal relationships, and family lives.</w:t>
            </w:r>
          </w:p>
        </w:tc>
      </w:tr>
      <w:tr w:rsidR="00651762" w:rsidRPr="00651762" w14:paraId="1898566B" w14:textId="77777777" w:rsidTr="00275899">
        <w:trPr>
          <w:jc w:val="center"/>
        </w:trPr>
        <w:tc>
          <w:tcPr>
            <w:tcW w:w="1577" w:type="dxa"/>
          </w:tcPr>
          <w:p w14:paraId="574AF91A" w14:textId="77777777" w:rsidR="008155ED" w:rsidRPr="00651762" w:rsidRDefault="005A60FE" w:rsidP="003F2FF9">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eastAsia="標楷體" w:hAnsi="Times New Roman"/>
              </w:rPr>
              <w:t>Article 3</w:t>
            </w:r>
          </w:p>
        </w:tc>
        <w:tc>
          <w:tcPr>
            <w:tcW w:w="8379" w:type="dxa"/>
          </w:tcPr>
          <w:p w14:paraId="72433D6C" w14:textId="77777777" w:rsidR="008155ED" w:rsidRPr="00651762" w:rsidRDefault="00EF35B6" w:rsidP="00AD5C5E">
            <w:pPr>
              <w:adjustRightInd w:val="0"/>
              <w:snapToGrid w:val="0"/>
              <w:jc w:val="both"/>
              <w:rPr>
                <w:rFonts w:ascii="Times New Roman" w:hAnsi="Times New Roman"/>
                <w:szCs w:val="24"/>
              </w:rPr>
            </w:pPr>
            <w:r w:rsidRPr="00651762">
              <w:rPr>
                <w:rFonts w:ascii="Times New Roman" w:hAnsi="Times New Roman"/>
                <w:szCs w:val="24"/>
              </w:rPr>
              <w:t>Campus bullying events referred to in these measures include incidents occurring among students from the same or different schools. The definitions of related terms are as follows:</w:t>
            </w:r>
          </w:p>
        </w:tc>
      </w:tr>
      <w:tr w:rsidR="00651762" w:rsidRPr="00651762" w14:paraId="118E6704" w14:textId="77777777" w:rsidTr="00275899">
        <w:trPr>
          <w:jc w:val="center"/>
        </w:trPr>
        <w:tc>
          <w:tcPr>
            <w:tcW w:w="1577" w:type="dxa"/>
          </w:tcPr>
          <w:p w14:paraId="1352DB2D" w14:textId="77777777" w:rsidR="008155ED" w:rsidRPr="00651762" w:rsidRDefault="008155ED"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6CAF0637" w14:textId="315376A3" w:rsidR="008155ED" w:rsidRPr="00651762" w:rsidRDefault="006D1163" w:rsidP="00C74513">
            <w:pPr>
              <w:adjustRightInd w:val="0"/>
              <w:snapToGrid w:val="0"/>
              <w:ind w:left="437" w:hangingChars="182" w:hanging="437"/>
              <w:jc w:val="both"/>
              <w:rPr>
                <w:rFonts w:ascii="Times New Roman" w:hAnsi="Times New Roman"/>
                <w:szCs w:val="24"/>
              </w:rPr>
            </w:pPr>
            <w:r w:rsidRPr="00651762">
              <w:rPr>
                <w:rFonts w:ascii="Times New Roman" w:hAnsi="Times New Roman"/>
                <w:szCs w:val="24"/>
              </w:rPr>
              <w:t>1.</w:t>
            </w:r>
            <w:r w:rsidRPr="00651762">
              <w:rPr>
                <w:rFonts w:ascii="Times New Roman" w:hAnsi="Times New Roman"/>
                <w:szCs w:val="24"/>
              </w:rPr>
              <w:tab/>
              <w:t>Bullying: Refers to</w:t>
            </w:r>
            <w:r w:rsidR="00017527" w:rsidRPr="00651762">
              <w:rPr>
                <w:rFonts w:ascii="Times New Roman" w:hAnsi="Times New Roman"/>
                <w:szCs w:val="24"/>
              </w:rPr>
              <w:t xml:space="preserve"> the ongoing individual or collective use of </w:t>
            </w:r>
            <w:r w:rsidRPr="00651762">
              <w:rPr>
                <w:rFonts w:ascii="Times New Roman" w:hAnsi="Times New Roman"/>
                <w:szCs w:val="24"/>
              </w:rPr>
              <w:t>behavior, whether verbal, written, pictorial, symbolic, physical, or in any other form, that directly or indirectly belittles, excludes, intimidates, harasses, or mocks others. Such behavior creates a hostile or unfriendly learning environment, making it difficult for others to resist and causing mental, physical, or financial harm</w:t>
            </w:r>
            <w:r w:rsidR="00C74513" w:rsidRPr="00651762">
              <w:rPr>
                <w:rFonts w:ascii="Times New Roman" w:hAnsi="Times New Roman"/>
                <w:szCs w:val="24"/>
              </w:rPr>
              <w:t>,</w:t>
            </w:r>
            <w:r w:rsidRPr="00651762">
              <w:rPr>
                <w:rFonts w:ascii="Times New Roman" w:hAnsi="Times New Roman"/>
                <w:szCs w:val="24"/>
              </w:rPr>
              <w:t xml:space="preserve"> or affecting the normal conduct of learning activities.</w:t>
            </w:r>
          </w:p>
        </w:tc>
      </w:tr>
      <w:tr w:rsidR="00651762" w:rsidRPr="00651762" w14:paraId="274183FE" w14:textId="77777777" w:rsidTr="00275899">
        <w:trPr>
          <w:jc w:val="center"/>
        </w:trPr>
        <w:tc>
          <w:tcPr>
            <w:tcW w:w="1577" w:type="dxa"/>
          </w:tcPr>
          <w:p w14:paraId="05C01E05" w14:textId="77777777" w:rsidR="00EF35B6" w:rsidRPr="00651762" w:rsidRDefault="00EF35B6"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364C46B6" w14:textId="77777777" w:rsidR="00EF35B6" w:rsidRPr="00651762" w:rsidRDefault="008377E4" w:rsidP="00C74513">
            <w:pPr>
              <w:adjustRightInd w:val="0"/>
              <w:snapToGrid w:val="0"/>
              <w:ind w:left="437" w:hangingChars="182" w:hanging="437"/>
              <w:jc w:val="both"/>
              <w:rPr>
                <w:rFonts w:ascii="Times New Roman" w:hAnsi="Times New Roman"/>
                <w:szCs w:val="24"/>
              </w:rPr>
            </w:pPr>
            <w:r w:rsidRPr="00651762">
              <w:rPr>
                <w:rFonts w:ascii="Times New Roman" w:hAnsi="Times New Roman"/>
                <w:szCs w:val="24"/>
              </w:rPr>
              <w:t>2.</w:t>
            </w:r>
            <w:r w:rsidRPr="00651762">
              <w:rPr>
                <w:rFonts w:ascii="Times New Roman" w:hAnsi="Times New Roman"/>
                <w:szCs w:val="24"/>
              </w:rPr>
              <w:tab/>
              <w:t>Campus Bullying: Refers to bullying behavior occurring among students within and outside the campus.</w:t>
            </w:r>
          </w:p>
        </w:tc>
      </w:tr>
      <w:tr w:rsidR="00651762" w:rsidRPr="00651762" w14:paraId="3D588A85" w14:textId="77777777" w:rsidTr="00275899">
        <w:trPr>
          <w:jc w:val="center"/>
        </w:trPr>
        <w:tc>
          <w:tcPr>
            <w:tcW w:w="1577" w:type="dxa"/>
          </w:tcPr>
          <w:p w14:paraId="4C86E2B7" w14:textId="77777777" w:rsidR="00EF35B6" w:rsidRPr="00651762" w:rsidRDefault="00EF35B6"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6DB46A22" w14:textId="77777777" w:rsidR="00EF35B6" w:rsidRPr="00651762" w:rsidRDefault="008377E4" w:rsidP="00C74513">
            <w:pPr>
              <w:adjustRightInd w:val="0"/>
              <w:snapToGrid w:val="0"/>
              <w:ind w:left="437" w:hangingChars="182" w:hanging="437"/>
              <w:jc w:val="both"/>
              <w:rPr>
                <w:rFonts w:ascii="Times New Roman" w:hAnsi="Times New Roman"/>
                <w:szCs w:val="24"/>
              </w:rPr>
            </w:pPr>
            <w:r w:rsidRPr="00651762">
              <w:rPr>
                <w:rFonts w:ascii="Times New Roman" w:hAnsi="Times New Roman"/>
                <w:szCs w:val="24"/>
              </w:rPr>
              <w:t>3.</w:t>
            </w:r>
            <w:r w:rsidRPr="00651762">
              <w:rPr>
                <w:rFonts w:ascii="Times New Roman" w:hAnsi="Times New Roman"/>
                <w:szCs w:val="24"/>
              </w:rPr>
              <w:tab/>
              <w:t>Student: Refers to individuals enrolled in various schools, those receiving continuing education, or exchange students.</w:t>
            </w:r>
          </w:p>
        </w:tc>
      </w:tr>
      <w:tr w:rsidR="00651762" w:rsidRPr="00651762" w14:paraId="7FE6E1B4" w14:textId="77777777" w:rsidTr="00983C57">
        <w:trPr>
          <w:jc w:val="center"/>
        </w:trPr>
        <w:tc>
          <w:tcPr>
            <w:tcW w:w="1577" w:type="dxa"/>
          </w:tcPr>
          <w:p w14:paraId="3D71E5DE" w14:textId="77777777" w:rsidR="00EF35B6" w:rsidRPr="00651762" w:rsidRDefault="00EF35B6"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558C3C01" w14:textId="253CB0D0" w:rsidR="00EF35B6" w:rsidRPr="00651762" w:rsidRDefault="008377E4" w:rsidP="002722F2">
            <w:pPr>
              <w:adjustRightInd w:val="0"/>
              <w:snapToGrid w:val="0"/>
              <w:jc w:val="both"/>
              <w:rPr>
                <w:rFonts w:ascii="Times New Roman" w:hAnsi="Times New Roman"/>
                <w:szCs w:val="24"/>
              </w:rPr>
            </w:pPr>
            <w:r w:rsidRPr="00651762">
              <w:rPr>
                <w:rFonts w:ascii="Times New Roman" w:hAnsi="Times New Roman"/>
                <w:szCs w:val="24"/>
              </w:rPr>
              <w:t>Bullying</w:t>
            </w:r>
            <w:r w:rsidR="00C74513" w:rsidRPr="00651762">
              <w:rPr>
                <w:rFonts w:ascii="Times New Roman" w:hAnsi="Times New Roman"/>
                <w:szCs w:val="24"/>
              </w:rPr>
              <w:t>,</w:t>
            </w:r>
            <w:r w:rsidRPr="00651762">
              <w:rPr>
                <w:rFonts w:ascii="Times New Roman" w:hAnsi="Times New Roman"/>
                <w:szCs w:val="24"/>
              </w:rPr>
              <w:t xml:space="preserve"> as described in the first paragraph</w:t>
            </w:r>
            <w:r w:rsidR="00C74513" w:rsidRPr="00651762">
              <w:rPr>
                <w:rFonts w:ascii="Times New Roman" w:hAnsi="Times New Roman"/>
                <w:szCs w:val="24"/>
              </w:rPr>
              <w:t>,</w:t>
            </w:r>
            <w:r w:rsidRPr="00651762">
              <w:rPr>
                <w:rFonts w:ascii="Times New Roman" w:hAnsi="Times New Roman"/>
                <w:szCs w:val="24"/>
              </w:rPr>
              <w:t xml:space="preserve"> constitutes sexual harassment as stipulated in Article </w:t>
            </w:r>
            <w:r w:rsidR="00C74513" w:rsidRPr="00651762">
              <w:rPr>
                <w:rFonts w:ascii="Times New Roman" w:hAnsi="Times New Roman"/>
                <w:szCs w:val="24"/>
              </w:rPr>
              <w:t>2</w:t>
            </w:r>
            <w:r w:rsidRPr="00651762">
              <w:rPr>
                <w:rFonts w:ascii="Times New Roman" w:hAnsi="Times New Roman"/>
                <w:szCs w:val="24"/>
              </w:rPr>
              <w:t xml:space="preserve">, Section 1, Item 5 of the Gender </w:t>
            </w:r>
            <w:r w:rsidR="00C70E76" w:rsidRPr="00651762">
              <w:rPr>
                <w:rFonts w:ascii="Times New Roman" w:hAnsi="Times New Roman"/>
                <w:szCs w:val="24"/>
              </w:rPr>
              <w:t xml:space="preserve">Equity </w:t>
            </w:r>
            <w:r w:rsidRPr="00651762">
              <w:rPr>
                <w:rFonts w:ascii="Times New Roman" w:hAnsi="Times New Roman"/>
                <w:szCs w:val="24"/>
              </w:rPr>
              <w:t>Education Act shall be handled in accordance with that law.</w:t>
            </w:r>
          </w:p>
        </w:tc>
      </w:tr>
      <w:tr w:rsidR="00651762" w:rsidRPr="00651762" w14:paraId="392F7D06" w14:textId="77777777" w:rsidTr="00983C57">
        <w:trPr>
          <w:jc w:val="center"/>
        </w:trPr>
        <w:tc>
          <w:tcPr>
            <w:tcW w:w="1577" w:type="dxa"/>
          </w:tcPr>
          <w:p w14:paraId="4501CDF2"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4</w:t>
            </w:r>
          </w:p>
        </w:tc>
        <w:tc>
          <w:tcPr>
            <w:tcW w:w="8379" w:type="dxa"/>
          </w:tcPr>
          <w:p w14:paraId="7146837E" w14:textId="5443ECF5" w:rsidR="008377E4" w:rsidRPr="00651762" w:rsidRDefault="008377E4" w:rsidP="00651762">
            <w:pPr>
              <w:adjustRightInd w:val="0"/>
              <w:snapToGrid w:val="0"/>
              <w:jc w:val="both"/>
              <w:rPr>
                <w:rFonts w:ascii="Times New Roman" w:hAnsi="Times New Roman"/>
                <w:szCs w:val="24"/>
              </w:rPr>
            </w:pPr>
            <w:r w:rsidRPr="00651762">
              <w:rPr>
                <w:rFonts w:ascii="Times New Roman" w:hAnsi="Times New Roman"/>
                <w:szCs w:val="24"/>
              </w:rPr>
              <w:t xml:space="preserve">If a mentor, instructor, or other staff member suspects a campus bullying incident, they should immediately report it to the Office of Student Affairs. The Office of Student Affairs should, within 24 hours, report the incident to the Ministry of Health and Welfare's 113 Protection Hotline and the Ministry of Education, in accordance with relevant regulations such as the </w:t>
            </w:r>
            <w:r w:rsidR="00271D85" w:rsidRPr="00651762">
              <w:rPr>
                <w:rFonts w:ascii="Times New Roman" w:hAnsi="Times New Roman"/>
                <w:szCs w:val="24"/>
              </w:rPr>
              <w:t xml:space="preserve">Protection of Children and Youths Welfare and Rights Act </w:t>
            </w:r>
            <w:r w:rsidRPr="00651762">
              <w:rPr>
                <w:rFonts w:ascii="Times New Roman" w:hAnsi="Times New Roman"/>
                <w:szCs w:val="24"/>
              </w:rPr>
              <w:t>and the Campus Safety and Disaster Incident Reporting Operation Guidelines.</w:t>
            </w:r>
          </w:p>
        </w:tc>
      </w:tr>
      <w:tr w:rsidR="00651762" w:rsidRPr="00651762" w14:paraId="2469C3E9" w14:textId="77777777" w:rsidTr="00983C57">
        <w:trPr>
          <w:jc w:val="center"/>
        </w:trPr>
        <w:tc>
          <w:tcPr>
            <w:tcW w:w="1577" w:type="dxa"/>
          </w:tcPr>
          <w:p w14:paraId="5F3C66ED" w14:textId="77777777" w:rsidR="008377E4" w:rsidRPr="00651762" w:rsidRDefault="008377E4" w:rsidP="003F2FF9">
            <w:pPr>
              <w:widowControl/>
              <w:spacing w:before="100" w:beforeAutospacing="1" w:after="100" w:afterAutospacing="1" w:line="320" w:lineRule="atLeast"/>
              <w:contextualSpacing/>
              <w:mirrorIndents/>
              <w:jc w:val="both"/>
              <w:rPr>
                <w:rFonts w:eastAsia="標楷體" w:hAnsi="標楷體"/>
              </w:rPr>
            </w:pPr>
          </w:p>
        </w:tc>
        <w:tc>
          <w:tcPr>
            <w:tcW w:w="8379" w:type="dxa"/>
          </w:tcPr>
          <w:p w14:paraId="2B4580C5" w14:textId="62CD28B7" w:rsidR="008377E4" w:rsidRPr="00651762" w:rsidRDefault="008377E4" w:rsidP="008377E4">
            <w:pPr>
              <w:adjustRightInd w:val="0"/>
              <w:snapToGrid w:val="0"/>
              <w:jc w:val="both"/>
              <w:rPr>
                <w:rFonts w:eastAsia="標楷體" w:hAnsi="標楷體"/>
              </w:rPr>
            </w:pPr>
            <w:r w:rsidRPr="00651762">
              <w:rPr>
                <w:rFonts w:ascii="Times New Roman" w:hAnsi="Times New Roman"/>
                <w:szCs w:val="24"/>
              </w:rPr>
              <w:t xml:space="preserve">Except when necessary for investigation, based on public interest considerations, or regulated by law, the names or other identifying information of the parties involved, </w:t>
            </w:r>
            <w:r w:rsidR="002722F2" w:rsidRPr="00651762">
              <w:rPr>
                <w:rFonts w:ascii="Times New Roman" w:hAnsi="Times New Roman"/>
                <w:szCs w:val="24"/>
              </w:rPr>
              <w:t>complainant</w:t>
            </w:r>
            <w:r w:rsidRPr="00651762">
              <w:rPr>
                <w:rFonts w:ascii="Times New Roman" w:hAnsi="Times New Roman"/>
                <w:szCs w:val="24"/>
              </w:rPr>
              <w:t>s, witnesses, or individuals assisting in the investigation shall be kept confidential.</w:t>
            </w:r>
          </w:p>
        </w:tc>
      </w:tr>
      <w:tr w:rsidR="00651762" w:rsidRPr="00651762" w14:paraId="3DF6E0B7" w14:textId="77777777" w:rsidTr="00983C57">
        <w:trPr>
          <w:jc w:val="center"/>
        </w:trPr>
        <w:tc>
          <w:tcPr>
            <w:tcW w:w="1577" w:type="dxa"/>
          </w:tcPr>
          <w:p w14:paraId="5411CA2F"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5</w:t>
            </w:r>
          </w:p>
        </w:tc>
        <w:tc>
          <w:tcPr>
            <w:tcW w:w="8379" w:type="dxa"/>
          </w:tcPr>
          <w:p w14:paraId="49863D9F" w14:textId="5A2CA798" w:rsidR="008377E4" w:rsidRPr="00651762" w:rsidRDefault="00372BD7" w:rsidP="002722F2">
            <w:pPr>
              <w:adjustRightInd w:val="0"/>
              <w:snapToGrid w:val="0"/>
              <w:jc w:val="both"/>
              <w:rPr>
                <w:rFonts w:ascii="Times New Roman" w:hAnsi="Times New Roman"/>
                <w:szCs w:val="24"/>
              </w:rPr>
            </w:pPr>
            <w:r w:rsidRPr="00651762">
              <w:rPr>
                <w:rFonts w:ascii="Times New Roman" w:hAnsi="Times New Roman"/>
                <w:szCs w:val="24"/>
              </w:rPr>
              <w:t>The university sh</w:t>
            </w:r>
            <w:r w:rsidR="00913343" w:rsidRPr="00651762">
              <w:rPr>
                <w:rFonts w:ascii="Times New Roman" w:hAnsi="Times New Roman"/>
                <w:szCs w:val="24"/>
              </w:rPr>
              <w:t xml:space="preserve">all establish a Campus Anti-Bullying </w:t>
            </w:r>
            <w:r w:rsidRPr="00651762">
              <w:rPr>
                <w:rFonts w:ascii="Times New Roman" w:hAnsi="Times New Roman"/>
                <w:szCs w:val="24"/>
              </w:rPr>
              <w:t>Response Team, chaired by the President, with the Vice President for Student Affairs serving as vice-chair. The members shall include representatives from mentors, student affairs staff, counseling staff, parent representatives, scholars and experts, and student representatives. This team is responsible for preventing, investigating, confirming, counseling, and handling other related matters related to campus bullying incidents.</w:t>
            </w:r>
          </w:p>
        </w:tc>
      </w:tr>
      <w:tr w:rsidR="00651762" w:rsidRPr="00651762" w14:paraId="5384DC07" w14:textId="77777777" w:rsidTr="00983C57">
        <w:trPr>
          <w:jc w:val="center"/>
        </w:trPr>
        <w:tc>
          <w:tcPr>
            <w:tcW w:w="1577" w:type="dxa"/>
          </w:tcPr>
          <w:p w14:paraId="16430B51"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2515E1D1" w14:textId="7E265173" w:rsidR="008377E4" w:rsidRPr="00651762" w:rsidRDefault="008377E4" w:rsidP="002722F2">
            <w:pPr>
              <w:adjustRightInd w:val="0"/>
              <w:snapToGrid w:val="0"/>
              <w:jc w:val="both"/>
              <w:rPr>
                <w:rFonts w:ascii="Times New Roman" w:hAnsi="Times New Roman"/>
                <w:szCs w:val="24"/>
              </w:rPr>
            </w:pPr>
            <w:r w:rsidRPr="00651762">
              <w:rPr>
                <w:rFonts w:ascii="Times New Roman" w:hAnsi="Times New Roman"/>
                <w:szCs w:val="24"/>
              </w:rPr>
              <w:t xml:space="preserve">The university may invite professional counselors with awareness of bullying prevention, members of the Gender </w:t>
            </w:r>
            <w:r w:rsidR="00E66E6C" w:rsidRPr="00651762">
              <w:rPr>
                <w:rFonts w:ascii="Times New Roman" w:hAnsi="Times New Roman"/>
                <w:szCs w:val="24"/>
              </w:rPr>
              <w:t>Equity</w:t>
            </w:r>
            <w:r w:rsidRPr="00651762">
              <w:rPr>
                <w:rFonts w:ascii="Times New Roman" w:hAnsi="Times New Roman"/>
                <w:szCs w:val="24"/>
              </w:rPr>
              <w:t xml:space="preserve"> Education Committee, legal professionals, police, health and welfare professionals, and legal affairs representatives to attend the meetings as needed.</w:t>
            </w:r>
          </w:p>
        </w:tc>
      </w:tr>
      <w:tr w:rsidR="00651762" w:rsidRPr="00651762" w14:paraId="32F96921" w14:textId="77777777" w:rsidTr="00983C57">
        <w:trPr>
          <w:jc w:val="center"/>
        </w:trPr>
        <w:tc>
          <w:tcPr>
            <w:tcW w:w="1577" w:type="dxa"/>
          </w:tcPr>
          <w:p w14:paraId="3D2E2DFC" w14:textId="77777777" w:rsidR="008377E4"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6</w:t>
            </w:r>
          </w:p>
        </w:tc>
        <w:tc>
          <w:tcPr>
            <w:tcW w:w="8379" w:type="dxa"/>
          </w:tcPr>
          <w:p w14:paraId="2FA6F45D" w14:textId="1F0FA3D0" w:rsidR="008377E4" w:rsidRPr="00651762" w:rsidRDefault="00275899" w:rsidP="002722F2">
            <w:pPr>
              <w:adjustRightInd w:val="0"/>
              <w:snapToGrid w:val="0"/>
              <w:jc w:val="both"/>
              <w:rPr>
                <w:rFonts w:ascii="Times New Roman" w:hAnsi="Times New Roman"/>
                <w:szCs w:val="24"/>
              </w:rPr>
            </w:pPr>
            <w:r w:rsidRPr="00651762">
              <w:rPr>
                <w:rFonts w:ascii="Times New Roman" w:hAnsi="Times New Roman"/>
                <w:szCs w:val="24"/>
              </w:rPr>
              <w:t xml:space="preserve">Individuals who are victims of suspected campus bullying incidents or their legal representatives (hereinafter referred to as applicants) may apply for an investigation from the school where the alleged perpetrator was enrolled at the time of the incident (hereinafter referred to as the investigating school). The university shall convene a Campus </w:t>
            </w:r>
            <w:r w:rsidR="00913343" w:rsidRPr="00651762">
              <w:rPr>
                <w:rFonts w:ascii="Times New Roman" w:hAnsi="Times New Roman"/>
                <w:szCs w:val="24"/>
              </w:rPr>
              <w:t>Anti-Bullying</w:t>
            </w:r>
            <w:r w:rsidRPr="00651762">
              <w:rPr>
                <w:rFonts w:ascii="Times New Roman" w:hAnsi="Times New Roman"/>
                <w:szCs w:val="24"/>
              </w:rPr>
              <w:t xml:space="preserve"> Response Team meeting within three days of receiving the application to initiate the process. The university shall complete the investigation within two months from the </w:t>
            </w:r>
            <w:r w:rsidR="002D2AD0" w:rsidRPr="00651762">
              <w:rPr>
                <w:rFonts w:ascii="Times New Roman" w:hAnsi="Times New Roman"/>
                <w:szCs w:val="24"/>
              </w:rPr>
              <w:t xml:space="preserve">next </w:t>
            </w:r>
            <w:r w:rsidRPr="00651762">
              <w:rPr>
                <w:rFonts w:ascii="Times New Roman" w:hAnsi="Times New Roman"/>
                <w:szCs w:val="24"/>
              </w:rPr>
              <w:t>day after receiving the application and inform the applicant of the investigation and its results in writing. The applicant</w:t>
            </w:r>
            <w:r w:rsidR="00C74513" w:rsidRPr="00651762">
              <w:rPr>
                <w:rFonts w:ascii="Times New Roman" w:hAnsi="Times New Roman"/>
                <w:szCs w:val="24"/>
              </w:rPr>
              <w:t>s</w:t>
            </w:r>
            <w:r w:rsidRPr="00651762">
              <w:rPr>
                <w:rFonts w:ascii="Times New Roman" w:hAnsi="Times New Roman"/>
                <w:szCs w:val="24"/>
              </w:rPr>
              <w:t xml:space="preserve"> shall also be informed of the appeals procedure if dissatisfied with the results.</w:t>
            </w:r>
          </w:p>
        </w:tc>
      </w:tr>
      <w:tr w:rsidR="00651762" w:rsidRPr="00651762" w14:paraId="6A83B39A" w14:textId="77777777" w:rsidTr="00983C57">
        <w:trPr>
          <w:jc w:val="center"/>
        </w:trPr>
        <w:tc>
          <w:tcPr>
            <w:tcW w:w="1577" w:type="dxa"/>
          </w:tcPr>
          <w:p w14:paraId="0F5FB430"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659043BE" w14:textId="204233EA" w:rsidR="008377E4" w:rsidRPr="00651762" w:rsidRDefault="00275899" w:rsidP="002722F2">
            <w:pPr>
              <w:adjustRightInd w:val="0"/>
              <w:snapToGrid w:val="0"/>
              <w:jc w:val="both"/>
              <w:rPr>
                <w:rFonts w:ascii="Times New Roman" w:hAnsi="Times New Roman"/>
                <w:szCs w:val="24"/>
              </w:rPr>
            </w:pPr>
            <w:r w:rsidRPr="00651762">
              <w:rPr>
                <w:rFonts w:ascii="Times New Roman" w:hAnsi="Times New Roman"/>
                <w:szCs w:val="24"/>
              </w:rPr>
              <w:t xml:space="preserve">If a mentor, instructor, or other staff member becomes aware of a suspected campus bullying incident, they should immediately report it to the Office of Student Affairs, conduct a preliminary investigation into the incident, and convene a Campus </w:t>
            </w:r>
            <w:r w:rsidR="00F43F35" w:rsidRPr="00651762">
              <w:rPr>
                <w:rFonts w:ascii="Times New Roman" w:hAnsi="Times New Roman"/>
                <w:szCs w:val="24"/>
              </w:rPr>
              <w:t>Anti-Bullying</w:t>
            </w:r>
            <w:r w:rsidR="00123447" w:rsidRPr="00651762">
              <w:rPr>
                <w:rFonts w:ascii="Times New Roman" w:hAnsi="Times New Roman"/>
                <w:szCs w:val="24"/>
              </w:rPr>
              <w:t xml:space="preserve"> </w:t>
            </w:r>
            <w:r w:rsidRPr="00651762">
              <w:rPr>
                <w:rFonts w:ascii="Times New Roman" w:hAnsi="Times New Roman"/>
                <w:szCs w:val="24"/>
              </w:rPr>
              <w:t xml:space="preserve">Response Team meeting </w:t>
            </w:r>
            <w:r w:rsidR="00123447" w:rsidRPr="00651762">
              <w:rPr>
                <w:rFonts w:ascii="Times New Roman" w:hAnsi="Times New Roman"/>
                <w:szCs w:val="24"/>
              </w:rPr>
              <w:t xml:space="preserve">within three days </w:t>
            </w:r>
            <w:r w:rsidRPr="00651762">
              <w:rPr>
                <w:rFonts w:ascii="Times New Roman" w:hAnsi="Times New Roman"/>
                <w:szCs w:val="24"/>
              </w:rPr>
              <w:t>to initiate the process.</w:t>
            </w:r>
          </w:p>
        </w:tc>
      </w:tr>
      <w:tr w:rsidR="00651762" w:rsidRPr="00651762" w14:paraId="690CC2E8" w14:textId="77777777" w:rsidTr="00983C57">
        <w:trPr>
          <w:jc w:val="center"/>
        </w:trPr>
        <w:tc>
          <w:tcPr>
            <w:tcW w:w="1577" w:type="dxa"/>
          </w:tcPr>
          <w:p w14:paraId="4EF74518" w14:textId="77777777" w:rsidR="00275899" w:rsidRPr="00651762" w:rsidRDefault="00275899" w:rsidP="003F2FF9">
            <w:pPr>
              <w:widowControl/>
              <w:spacing w:before="100" w:beforeAutospacing="1" w:after="100" w:afterAutospacing="1" w:line="320" w:lineRule="atLeast"/>
              <w:contextualSpacing/>
              <w:mirrorIndents/>
              <w:jc w:val="both"/>
              <w:rPr>
                <w:rFonts w:eastAsia="標楷體" w:hAnsi="標楷體"/>
              </w:rPr>
            </w:pPr>
          </w:p>
        </w:tc>
        <w:tc>
          <w:tcPr>
            <w:tcW w:w="8379" w:type="dxa"/>
          </w:tcPr>
          <w:p w14:paraId="7F227C70" w14:textId="4401EA1B" w:rsidR="00275899" w:rsidRPr="00651762" w:rsidRDefault="00275899" w:rsidP="002722F2">
            <w:pPr>
              <w:adjustRightInd w:val="0"/>
              <w:snapToGrid w:val="0"/>
              <w:jc w:val="both"/>
              <w:rPr>
                <w:rFonts w:eastAsia="標楷體" w:hAnsi="標楷體"/>
              </w:rPr>
            </w:pPr>
            <w:r w:rsidRPr="00651762">
              <w:rPr>
                <w:rFonts w:ascii="Times New Roman" w:hAnsi="Times New Roman"/>
                <w:szCs w:val="24"/>
              </w:rPr>
              <w:t xml:space="preserve">If the university receives a report from a student, </w:t>
            </w:r>
            <w:r w:rsidR="00870C0E" w:rsidRPr="00651762">
              <w:rPr>
                <w:rFonts w:ascii="Times New Roman" w:hAnsi="Times New Roman"/>
                <w:szCs w:val="24"/>
              </w:rPr>
              <w:t>the public</w:t>
            </w:r>
            <w:r w:rsidRPr="00651762">
              <w:rPr>
                <w:rFonts w:ascii="Times New Roman" w:hAnsi="Times New Roman"/>
                <w:szCs w:val="24"/>
              </w:rPr>
              <w:t xml:space="preserve"> </w:t>
            </w:r>
            <w:r w:rsidR="007E64D2" w:rsidRPr="00651762">
              <w:rPr>
                <w:rFonts w:ascii="Times New Roman" w:hAnsi="Times New Roman"/>
                <w:szCs w:val="24"/>
              </w:rPr>
              <w:t xml:space="preserve">(hereinafter referred to as the </w:t>
            </w:r>
            <w:r w:rsidR="002722F2" w:rsidRPr="00651762">
              <w:rPr>
                <w:rFonts w:ascii="Times New Roman" w:hAnsi="Times New Roman"/>
                <w:szCs w:val="24"/>
              </w:rPr>
              <w:t>complainant</w:t>
            </w:r>
            <w:r w:rsidR="007E64D2" w:rsidRPr="00651762">
              <w:rPr>
                <w:rFonts w:ascii="Times New Roman" w:hAnsi="Times New Roman"/>
                <w:szCs w:val="24"/>
              </w:rPr>
              <w:t xml:space="preserve">) </w:t>
            </w:r>
            <w:r w:rsidRPr="00651762">
              <w:rPr>
                <w:rFonts w:ascii="Times New Roman" w:hAnsi="Times New Roman"/>
                <w:szCs w:val="24"/>
              </w:rPr>
              <w:t>or the mass media, police, medical or health organizations (institutions), indicating a suspected campus bullying incident, the university shall conduct a preliminary investigation into the incident</w:t>
            </w:r>
            <w:r w:rsidRPr="00651762">
              <w:rPr>
                <w:rFonts w:ascii="Times New Roman" w:hAnsi="Times New Roman"/>
                <w:strike/>
                <w:szCs w:val="24"/>
              </w:rPr>
              <w:t xml:space="preserve"> </w:t>
            </w:r>
            <w:r w:rsidR="00F43F35" w:rsidRPr="00651762">
              <w:rPr>
                <w:rFonts w:ascii="Times New Roman" w:hAnsi="Times New Roman"/>
                <w:szCs w:val="24"/>
              </w:rPr>
              <w:t>and convene a Campus</w:t>
            </w:r>
            <w:r w:rsidRPr="00651762">
              <w:rPr>
                <w:rFonts w:ascii="Times New Roman" w:hAnsi="Times New Roman"/>
                <w:szCs w:val="24"/>
              </w:rPr>
              <w:t xml:space="preserve"> </w:t>
            </w:r>
            <w:r w:rsidR="00F43F35" w:rsidRPr="00651762">
              <w:rPr>
                <w:rFonts w:ascii="Times New Roman" w:hAnsi="Times New Roman"/>
                <w:szCs w:val="24"/>
              </w:rPr>
              <w:t>Anti-Bullying</w:t>
            </w:r>
            <w:r w:rsidR="00870C0E" w:rsidRPr="00651762">
              <w:rPr>
                <w:rFonts w:ascii="Times New Roman" w:hAnsi="Times New Roman"/>
                <w:szCs w:val="24"/>
              </w:rPr>
              <w:t xml:space="preserve"> </w:t>
            </w:r>
            <w:r w:rsidRPr="00651762">
              <w:rPr>
                <w:rFonts w:ascii="Times New Roman" w:hAnsi="Times New Roman"/>
                <w:szCs w:val="24"/>
              </w:rPr>
              <w:t xml:space="preserve">Response Team meeting </w:t>
            </w:r>
            <w:r w:rsidR="00870C0E" w:rsidRPr="00651762">
              <w:rPr>
                <w:rFonts w:ascii="Times New Roman" w:hAnsi="Times New Roman"/>
                <w:szCs w:val="24"/>
              </w:rPr>
              <w:t xml:space="preserve">within three days </w:t>
            </w:r>
            <w:r w:rsidRPr="00651762">
              <w:rPr>
                <w:rFonts w:ascii="Times New Roman" w:hAnsi="Times New Roman"/>
                <w:szCs w:val="24"/>
              </w:rPr>
              <w:t>to initiate the process.</w:t>
            </w:r>
          </w:p>
        </w:tc>
      </w:tr>
      <w:tr w:rsidR="00651762" w:rsidRPr="00651762" w14:paraId="0A73305A" w14:textId="77777777" w:rsidTr="00983C57">
        <w:trPr>
          <w:jc w:val="center"/>
        </w:trPr>
        <w:tc>
          <w:tcPr>
            <w:tcW w:w="1577" w:type="dxa"/>
          </w:tcPr>
          <w:p w14:paraId="4878407B" w14:textId="77777777" w:rsidR="008377E4"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7</w:t>
            </w:r>
          </w:p>
        </w:tc>
        <w:tc>
          <w:tcPr>
            <w:tcW w:w="8379" w:type="dxa"/>
          </w:tcPr>
          <w:p w14:paraId="484E99E8" w14:textId="06728EC0" w:rsidR="008377E4" w:rsidRPr="00651762" w:rsidRDefault="00C81E5E" w:rsidP="00275899">
            <w:pPr>
              <w:adjustRightInd w:val="0"/>
              <w:snapToGrid w:val="0"/>
              <w:jc w:val="both"/>
              <w:rPr>
                <w:rFonts w:eastAsia="標楷體" w:hAnsi="標楷體"/>
              </w:rPr>
            </w:pPr>
            <w:r w:rsidRPr="00651762">
              <w:rPr>
                <w:rFonts w:ascii="Times New Roman" w:hAnsi="Times New Roman"/>
                <w:szCs w:val="24"/>
              </w:rPr>
              <w:t xml:space="preserve">Applicants or </w:t>
            </w:r>
            <w:r w:rsidR="002722F2" w:rsidRPr="00651762">
              <w:rPr>
                <w:rFonts w:ascii="Times New Roman" w:hAnsi="Times New Roman"/>
                <w:szCs w:val="24"/>
              </w:rPr>
              <w:t>complainant</w:t>
            </w:r>
            <w:r w:rsidRPr="00651762">
              <w:rPr>
                <w:rFonts w:ascii="Times New Roman" w:hAnsi="Times New Roman"/>
                <w:szCs w:val="24"/>
              </w:rPr>
              <w:t xml:space="preserve">s of campus bullying incidents may apply for an investigation or make reports verbally, in writing, or via email. If the application or report is made verbally or via email, the university shall create a record. After reading the record to the applicant or </w:t>
            </w:r>
            <w:r w:rsidR="002722F2" w:rsidRPr="00651762">
              <w:rPr>
                <w:rFonts w:ascii="Times New Roman" w:hAnsi="Times New Roman"/>
                <w:szCs w:val="24"/>
              </w:rPr>
              <w:t>complainant</w:t>
            </w:r>
            <w:r w:rsidR="007E64D2" w:rsidRPr="00651762">
              <w:rPr>
                <w:rFonts w:ascii="Times New Roman" w:hAnsi="Times New Roman"/>
                <w:szCs w:val="24"/>
              </w:rPr>
              <w:t>,</w:t>
            </w:r>
            <w:r w:rsidRPr="00651762">
              <w:rPr>
                <w:rFonts w:ascii="Times New Roman" w:hAnsi="Times New Roman"/>
                <w:szCs w:val="24"/>
              </w:rPr>
              <w:t xml:space="preserve"> or allowing them to review it, and confirming its accuracy, the applicant or </w:t>
            </w:r>
            <w:r w:rsidR="002722F2" w:rsidRPr="00651762">
              <w:rPr>
                <w:rFonts w:ascii="Times New Roman" w:hAnsi="Times New Roman"/>
                <w:szCs w:val="24"/>
              </w:rPr>
              <w:t>complainant</w:t>
            </w:r>
            <w:r w:rsidRPr="00651762">
              <w:rPr>
                <w:rFonts w:ascii="Times New Roman" w:hAnsi="Times New Roman"/>
                <w:szCs w:val="24"/>
              </w:rPr>
              <w:t xml:space="preserve"> shall sign or affix their seal. If the applicant or </w:t>
            </w:r>
            <w:r w:rsidR="002722F2" w:rsidRPr="00651762">
              <w:rPr>
                <w:rFonts w:ascii="Times New Roman" w:hAnsi="Times New Roman"/>
                <w:szCs w:val="24"/>
              </w:rPr>
              <w:t>complainant</w:t>
            </w:r>
            <w:r w:rsidRPr="00651762">
              <w:rPr>
                <w:rFonts w:ascii="Times New Roman" w:hAnsi="Times New Roman"/>
                <w:szCs w:val="24"/>
              </w:rPr>
              <w:t xml:space="preserve"> refuses to sign or affix their seal or does not provide a true name, the university may refuse to accept the application unless the university is already aware of the bullying incident.</w:t>
            </w:r>
          </w:p>
        </w:tc>
      </w:tr>
      <w:tr w:rsidR="00651762" w:rsidRPr="00651762" w14:paraId="29C6B8A9" w14:textId="77777777" w:rsidTr="00983C57">
        <w:trPr>
          <w:jc w:val="center"/>
        </w:trPr>
        <w:tc>
          <w:tcPr>
            <w:tcW w:w="1577" w:type="dxa"/>
          </w:tcPr>
          <w:p w14:paraId="681370FD"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4CE289A1" w14:textId="5CA05429" w:rsidR="008377E4" w:rsidRPr="00651762" w:rsidRDefault="00C81E5E" w:rsidP="008377E4">
            <w:pPr>
              <w:adjustRightInd w:val="0"/>
              <w:snapToGrid w:val="0"/>
              <w:jc w:val="both"/>
              <w:rPr>
                <w:rFonts w:ascii="Times New Roman" w:hAnsi="Times New Roman"/>
                <w:szCs w:val="24"/>
              </w:rPr>
            </w:pPr>
            <w:r w:rsidRPr="00651762">
              <w:rPr>
                <w:rFonts w:ascii="Times New Roman" w:hAnsi="Times New Roman"/>
                <w:szCs w:val="24"/>
              </w:rPr>
              <w:t>Records made in writing</w:t>
            </w:r>
            <w:r w:rsidR="007E64D2" w:rsidRPr="00651762">
              <w:rPr>
                <w:rFonts w:ascii="Times New Roman" w:hAnsi="Times New Roman"/>
                <w:szCs w:val="24"/>
              </w:rPr>
              <w:t>,</w:t>
            </w:r>
            <w:r w:rsidRPr="00651762">
              <w:rPr>
                <w:rFonts w:ascii="Times New Roman" w:hAnsi="Times New Roman"/>
                <w:szCs w:val="24"/>
              </w:rPr>
              <w:t xml:space="preserve"> verbally, or via email, shall include the following information:</w:t>
            </w:r>
          </w:p>
        </w:tc>
      </w:tr>
      <w:tr w:rsidR="00651762" w:rsidRPr="00651762" w14:paraId="36639398" w14:textId="77777777" w:rsidTr="00983C57">
        <w:trPr>
          <w:jc w:val="center"/>
        </w:trPr>
        <w:tc>
          <w:tcPr>
            <w:tcW w:w="1577" w:type="dxa"/>
          </w:tcPr>
          <w:p w14:paraId="59266E82"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326A62F8" w14:textId="7E7A9CCF" w:rsidR="008377E4" w:rsidRPr="00651762" w:rsidRDefault="00275899" w:rsidP="000A5738">
            <w:pPr>
              <w:adjustRightInd w:val="0"/>
              <w:snapToGrid w:val="0"/>
              <w:ind w:left="437" w:hangingChars="182" w:hanging="437"/>
              <w:jc w:val="both"/>
              <w:rPr>
                <w:rFonts w:ascii="Times New Roman" w:hAnsi="Times New Roman"/>
                <w:szCs w:val="24"/>
              </w:rPr>
            </w:pPr>
            <w:r w:rsidRPr="00651762">
              <w:rPr>
                <w:rFonts w:ascii="Times New Roman" w:hAnsi="Times New Roman"/>
                <w:szCs w:val="24"/>
              </w:rPr>
              <w:t>1.</w:t>
            </w:r>
            <w:r w:rsidRPr="00651762">
              <w:rPr>
                <w:rFonts w:ascii="Times New Roman" w:hAnsi="Times New Roman"/>
                <w:szCs w:val="24"/>
              </w:rPr>
              <w:tab/>
              <w:t xml:space="preserve">Name of the applicant or </w:t>
            </w:r>
            <w:r w:rsidR="002722F2" w:rsidRPr="00651762">
              <w:rPr>
                <w:rFonts w:ascii="Times New Roman" w:hAnsi="Times New Roman"/>
                <w:szCs w:val="24"/>
              </w:rPr>
              <w:t>complainant</w:t>
            </w:r>
            <w:r w:rsidRPr="00651762">
              <w:rPr>
                <w:rFonts w:ascii="Times New Roman" w:hAnsi="Times New Roman"/>
                <w:szCs w:val="24"/>
              </w:rPr>
              <w:t>, ID number, affiliation and position, residence, contact number, and date of application.</w:t>
            </w:r>
          </w:p>
        </w:tc>
      </w:tr>
      <w:tr w:rsidR="00651762" w:rsidRPr="00651762" w14:paraId="13DB0F46" w14:textId="77777777" w:rsidTr="00983C57">
        <w:trPr>
          <w:jc w:val="center"/>
        </w:trPr>
        <w:tc>
          <w:tcPr>
            <w:tcW w:w="1577" w:type="dxa"/>
          </w:tcPr>
          <w:p w14:paraId="26DF4EE6"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5FE29E2D" w14:textId="77777777" w:rsidR="008377E4" w:rsidRPr="00651762" w:rsidRDefault="00275899" w:rsidP="000A5738">
            <w:pPr>
              <w:adjustRightInd w:val="0"/>
              <w:snapToGrid w:val="0"/>
              <w:ind w:left="437" w:hangingChars="182" w:hanging="437"/>
              <w:jc w:val="both"/>
              <w:rPr>
                <w:rFonts w:ascii="Times New Roman" w:hAnsi="Times New Roman"/>
                <w:szCs w:val="24"/>
              </w:rPr>
            </w:pPr>
            <w:r w:rsidRPr="00651762">
              <w:rPr>
                <w:rFonts w:ascii="Times New Roman" w:hAnsi="Times New Roman"/>
                <w:szCs w:val="24"/>
              </w:rPr>
              <w:t>2.</w:t>
            </w:r>
            <w:r w:rsidRPr="00651762">
              <w:rPr>
                <w:rFonts w:ascii="Times New Roman" w:hAnsi="Times New Roman"/>
                <w:szCs w:val="24"/>
              </w:rPr>
              <w:tab/>
              <w:t>If the applicant applies for an investigation, the enrolled school and class of the victim should be stated.</w:t>
            </w:r>
          </w:p>
        </w:tc>
      </w:tr>
      <w:tr w:rsidR="00651762" w:rsidRPr="00651762" w14:paraId="7828099C" w14:textId="77777777" w:rsidTr="00983C57">
        <w:trPr>
          <w:jc w:val="center"/>
        </w:trPr>
        <w:tc>
          <w:tcPr>
            <w:tcW w:w="1577" w:type="dxa"/>
          </w:tcPr>
          <w:p w14:paraId="37A2F404"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01781E1E" w14:textId="77777777" w:rsidR="008377E4" w:rsidRPr="00651762" w:rsidRDefault="00275899" w:rsidP="000A5738">
            <w:pPr>
              <w:adjustRightInd w:val="0"/>
              <w:snapToGrid w:val="0"/>
              <w:ind w:left="437" w:hangingChars="182" w:hanging="437"/>
              <w:jc w:val="both"/>
              <w:rPr>
                <w:rFonts w:ascii="Times New Roman" w:hAnsi="Times New Roman"/>
                <w:szCs w:val="24"/>
              </w:rPr>
            </w:pPr>
            <w:r w:rsidRPr="00651762">
              <w:rPr>
                <w:rFonts w:ascii="Times New Roman" w:hAnsi="Times New Roman"/>
                <w:szCs w:val="24"/>
              </w:rPr>
              <w:t>3.</w:t>
            </w:r>
            <w:r w:rsidRPr="00651762">
              <w:rPr>
                <w:rFonts w:ascii="Times New Roman" w:hAnsi="Times New Roman"/>
                <w:szCs w:val="24"/>
              </w:rPr>
              <w:tab/>
              <w:t>If the applicant appoints a representative to apply for an investigation, a power of attorney should be attached, including the names, ID numbers, residences, and contact numbers of both the applicant and the appointed representative.</w:t>
            </w:r>
          </w:p>
        </w:tc>
      </w:tr>
      <w:tr w:rsidR="00651762" w:rsidRPr="00651762" w14:paraId="4E62C52B" w14:textId="77777777" w:rsidTr="00983C57">
        <w:trPr>
          <w:jc w:val="center"/>
        </w:trPr>
        <w:tc>
          <w:tcPr>
            <w:tcW w:w="1577" w:type="dxa"/>
          </w:tcPr>
          <w:p w14:paraId="41BB3695"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4629D87B" w14:textId="77777777" w:rsidR="008377E4" w:rsidRPr="00651762" w:rsidRDefault="00C81E5E" w:rsidP="000A5738">
            <w:pPr>
              <w:adjustRightInd w:val="0"/>
              <w:snapToGrid w:val="0"/>
              <w:ind w:left="437" w:hangingChars="182" w:hanging="437"/>
              <w:jc w:val="both"/>
              <w:rPr>
                <w:rFonts w:ascii="Times New Roman" w:hAnsi="Times New Roman"/>
                <w:szCs w:val="24"/>
              </w:rPr>
            </w:pPr>
            <w:r w:rsidRPr="00651762">
              <w:rPr>
                <w:rFonts w:ascii="Times New Roman" w:hAnsi="Times New Roman"/>
                <w:szCs w:val="24"/>
              </w:rPr>
              <w:t>4.</w:t>
            </w:r>
            <w:r w:rsidRPr="00651762">
              <w:rPr>
                <w:rFonts w:ascii="Times New Roman" w:hAnsi="Times New Roman"/>
                <w:szCs w:val="24"/>
              </w:rPr>
              <w:tab/>
              <w:t>The content of the application for investigation or report, and relevant evidence, if any, should be included or attached.</w:t>
            </w:r>
          </w:p>
        </w:tc>
      </w:tr>
      <w:tr w:rsidR="00651762" w:rsidRPr="00651762" w14:paraId="2C893EE9" w14:textId="77777777" w:rsidTr="00983C57">
        <w:trPr>
          <w:jc w:val="center"/>
        </w:trPr>
        <w:tc>
          <w:tcPr>
            <w:tcW w:w="1577" w:type="dxa"/>
          </w:tcPr>
          <w:p w14:paraId="591D8EF9" w14:textId="77777777" w:rsidR="008377E4"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8</w:t>
            </w:r>
          </w:p>
        </w:tc>
        <w:tc>
          <w:tcPr>
            <w:tcW w:w="8379" w:type="dxa"/>
          </w:tcPr>
          <w:p w14:paraId="5E02CD42" w14:textId="705E764F" w:rsidR="008377E4" w:rsidRPr="00651762" w:rsidRDefault="00C81E5E" w:rsidP="002722F2">
            <w:pPr>
              <w:adjustRightInd w:val="0"/>
              <w:snapToGrid w:val="0"/>
              <w:jc w:val="both"/>
              <w:rPr>
                <w:rFonts w:ascii="Times New Roman" w:hAnsi="Times New Roman"/>
                <w:szCs w:val="24"/>
              </w:rPr>
            </w:pPr>
            <w:r w:rsidRPr="00651762">
              <w:rPr>
                <w:rFonts w:ascii="Times New Roman" w:hAnsi="Times New Roman"/>
                <w:szCs w:val="24"/>
              </w:rPr>
              <w:t>During the investigation and handling of campus bullying incidents, to safeguard the learning rights, right to education, bodily autonomy, and personal development rights of the parties involved, the university may take the following measures and report them to the Ministry of Education for</w:t>
            </w:r>
            <w:r w:rsidR="007A074B" w:rsidRPr="00651762">
              <w:rPr>
                <w:rFonts w:ascii="Times New Roman" w:hAnsi="Times New Roman"/>
                <w:szCs w:val="24"/>
              </w:rPr>
              <w:t xml:space="preserve"> record if necessary</w:t>
            </w:r>
            <w:r w:rsidRPr="00651762">
              <w:rPr>
                <w:rFonts w:ascii="Times New Roman" w:hAnsi="Times New Roman"/>
                <w:szCs w:val="24"/>
              </w:rPr>
              <w:t>:</w:t>
            </w:r>
          </w:p>
        </w:tc>
      </w:tr>
      <w:tr w:rsidR="00651762" w:rsidRPr="00651762" w14:paraId="75194356" w14:textId="77777777" w:rsidTr="00983C57">
        <w:trPr>
          <w:jc w:val="center"/>
        </w:trPr>
        <w:tc>
          <w:tcPr>
            <w:tcW w:w="1577" w:type="dxa"/>
          </w:tcPr>
          <w:p w14:paraId="57E3022D" w14:textId="77777777" w:rsidR="008377E4" w:rsidRPr="00651762" w:rsidRDefault="008377E4"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3AD76A64" w14:textId="2D865B91" w:rsidR="008377E4" w:rsidRPr="00651762" w:rsidRDefault="00275899" w:rsidP="00E61344">
            <w:pPr>
              <w:adjustRightInd w:val="0"/>
              <w:snapToGrid w:val="0"/>
              <w:ind w:left="437" w:hangingChars="182" w:hanging="437"/>
              <w:jc w:val="both"/>
              <w:rPr>
                <w:rFonts w:ascii="Times New Roman" w:hAnsi="Times New Roman"/>
                <w:szCs w:val="24"/>
              </w:rPr>
            </w:pPr>
            <w:r w:rsidRPr="00651762">
              <w:rPr>
                <w:rFonts w:ascii="Times New Roman" w:hAnsi="Times New Roman"/>
                <w:szCs w:val="24"/>
              </w:rPr>
              <w:t>1.</w:t>
            </w:r>
            <w:r w:rsidRPr="00651762">
              <w:rPr>
                <w:rFonts w:ascii="Times New Roman" w:hAnsi="Times New Roman"/>
                <w:szCs w:val="24"/>
              </w:rPr>
              <w:tab/>
              <w:t>Flexibly handle the attendance records or performance evaluations of the</w:t>
            </w:r>
            <w:r w:rsidR="00E61344" w:rsidRPr="00651762">
              <w:rPr>
                <w:rFonts w:ascii="Times New Roman" w:hAnsi="Times New Roman"/>
                <w:szCs w:val="24"/>
              </w:rPr>
              <w:t xml:space="preserve"> </w:t>
            </w:r>
            <w:r w:rsidRPr="00651762">
              <w:rPr>
                <w:rFonts w:ascii="Times New Roman" w:hAnsi="Times New Roman"/>
                <w:szCs w:val="24"/>
              </w:rPr>
              <w:t>parties involved and assist them with their studies. They may be exempted from leave or restrictions related to student performance evaluations.</w:t>
            </w:r>
          </w:p>
        </w:tc>
      </w:tr>
      <w:tr w:rsidR="00651762" w:rsidRPr="00651762" w14:paraId="1CBDE982" w14:textId="77777777" w:rsidTr="00983C57">
        <w:trPr>
          <w:jc w:val="center"/>
        </w:trPr>
        <w:tc>
          <w:tcPr>
            <w:tcW w:w="1577" w:type="dxa"/>
          </w:tcPr>
          <w:p w14:paraId="5CB4B639"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1BBF80D3" w14:textId="77777777" w:rsidR="00C81E5E" w:rsidRPr="00651762" w:rsidRDefault="00275899" w:rsidP="00E61344">
            <w:pPr>
              <w:adjustRightInd w:val="0"/>
              <w:snapToGrid w:val="0"/>
              <w:ind w:left="437" w:hangingChars="182" w:hanging="437"/>
              <w:jc w:val="both"/>
              <w:rPr>
                <w:rFonts w:ascii="Times New Roman" w:hAnsi="Times New Roman"/>
                <w:szCs w:val="24"/>
              </w:rPr>
            </w:pPr>
            <w:r w:rsidRPr="00651762">
              <w:rPr>
                <w:rFonts w:ascii="Times New Roman" w:hAnsi="Times New Roman"/>
                <w:szCs w:val="24"/>
              </w:rPr>
              <w:t>2.</w:t>
            </w:r>
            <w:r w:rsidRPr="00651762">
              <w:rPr>
                <w:rFonts w:ascii="Times New Roman" w:hAnsi="Times New Roman"/>
                <w:szCs w:val="24"/>
              </w:rPr>
              <w:tab/>
              <w:t>Respect the wishes of the victim, reduce opportunities for interaction between the parties involved, and in severe cases, separate or provide individual teaching and counseling.</w:t>
            </w:r>
          </w:p>
        </w:tc>
      </w:tr>
      <w:tr w:rsidR="00651762" w:rsidRPr="00651762" w14:paraId="2D896D9B" w14:textId="77777777" w:rsidTr="00983C57">
        <w:trPr>
          <w:jc w:val="center"/>
        </w:trPr>
        <w:tc>
          <w:tcPr>
            <w:tcW w:w="1577" w:type="dxa"/>
          </w:tcPr>
          <w:p w14:paraId="777E9DC3"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4F774470" w14:textId="77777777" w:rsidR="00C81E5E" w:rsidRPr="00651762" w:rsidRDefault="00275899" w:rsidP="00E61344">
            <w:pPr>
              <w:adjustRightInd w:val="0"/>
              <w:snapToGrid w:val="0"/>
              <w:ind w:left="437" w:hangingChars="182" w:hanging="437"/>
              <w:jc w:val="both"/>
              <w:rPr>
                <w:rFonts w:ascii="Times New Roman" w:hAnsi="Times New Roman"/>
                <w:szCs w:val="24"/>
              </w:rPr>
            </w:pPr>
            <w:r w:rsidRPr="00651762">
              <w:rPr>
                <w:rFonts w:ascii="Times New Roman" w:hAnsi="Times New Roman"/>
                <w:szCs w:val="24"/>
              </w:rPr>
              <w:t>3.</w:t>
            </w:r>
            <w:r w:rsidRPr="00651762">
              <w:rPr>
                <w:rFonts w:ascii="Times New Roman" w:hAnsi="Times New Roman"/>
                <w:szCs w:val="24"/>
              </w:rPr>
              <w:tab/>
              <w:t>Prevent retaliation against the parties involved and other related individuals.</w:t>
            </w:r>
          </w:p>
        </w:tc>
      </w:tr>
      <w:tr w:rsidR="00651762" w:rsidRPr="00651762" w14:paraId="51A45B00" w14:textId="77777777" w:rsidTr="00983C57">
        <w:trPr>
          <w:jc w:val="center"/>
        </w:trPr>
        <w:tc>
          <w:tcPr>
            <w:tcW w:w="1577" w:type="dxa"/>
          </w:tcPr>
          <w:p w14:paraId="45276190"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12D6B32C" w14:textId="4B7A2F1E" w:rsidR="00C81E5E" w:rsidRPr="00651762" w:rsidRDefault="00275899" w:rsidP="00E61344">
            <w:pPr>
              <w:adjustRightInd w:val="0"/>
              <w:snapToGrid w:val="0"/>
              <w:ind w:left="437" w:hangingChars="182" w:hanging="437"/>
              <w:jc w:val="both"/>
              <w:rPr>
                <w:rFonts w:ascii="Times New Roman" w:hAnsi="Times New Roman"/>
                <w:szCs w:val="24"/>
              </w:rPr>
            </w:pPr>
            <w:r w:rsidRPr="00651762">
              <w:rPr>
                <w:rFonts w:ascii="Times New Roman" w:hAnsi="Times New Roman"/>
                <w:szCs w:val="24"/>
              </w:rPr>
              <w:t>4.</w:t>
            </w:r>
            <w:r w:rsidRPr="00651762">
              <w:rPr>
                <w:rFonts w:ascii="Times New Roman" w:hAnsi="Times New Roman"/>
                <w:szCs w:val="24"/>
              </w:rPr>
              <w:tab/>
              <w:t xml:space="preserve">Prevent, reduce, or eliminate the possibility of the </w:t>
            </w:r>
            <w:r w:rsidR="00E61344" w:rsidRPr="00651762">
              <w:rPr>
                <w:rFonts w:ascii="Times New Roman" w:hAnsi="Times New Roman"/>
                <w:szCs w:val="24"/>
              </w:rPr>
              <w:t xml:space="preserve">alleged </w:t>
            </w:r>
            <w:r w:rsidRPr="00651762">
              <w:rPr>
                <w:rFonts w:ascii="Times New Roman" w:hAnsi="Times New Roman"/>
                <w:szCs w:val="24"/>
              </w:rPr>
              <w:t>perpetrator repeating the offense.</w:t>
            </w:r>
          </w:p>
        </w:tc>
      </w:tr>
      <w:tr w:rsidR="00651762" w:rsidRPr="00651762" w14:paraId="566A8760" w14:textId="77777777" w:rsidTr="00983C57">
        <w:trPr>
          <w:jc w:val="center"/>
        </w:trPr>
        <w:tc>
          <w:tcPr>
            <w:tcW w:w="1577" w:type="dxa"/>
          </w:tcPr>
          <w:p w14:paraId="72090319"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5EC8BF94" w14:textId="77777777" w:rsidR="00C81E5E" w:rsidRPr="00651762" w:rsidRDefault="00C81E5E" w:rsidP="00E61344">
            <w:pPr>
              <w:adjustRightInd w:val="0"/>
              <w:snapToGrid w:val="0"/>
              <w:ind w:left="437" w:hangingChars="182" w:hanging="437"/>
              <w:jc w:val="both"/>
              <w:rPr>
                <w:rFonts w:ascii="Times New Roman" w:hAnsi="Times New Roman"/>
                <w:szCs w:val="24"/>
              </w:rPr>
            </w:pPr>
            <w:r w:rsidRPr="00651762">
              <w:rPr>
                <w:rFonts w:ascii="Times New Roman" w:hAnsi="Times New Roman"/>
                <w:szCs w:val="24"/>
              </w:rPr>
              <w:t>5.</w:t>
            </w:r>
            <w:r w:rsidRPr="00651762">
              <w:rPr>
                <w:rFonts w:ascii="Times New Roman" w:hAnsi="Times New Roman"/>
                <w:szCs w:val="24"/>
              </w:rPr>
              <w:tab/>
              <w:t>Implement any other necessary measures.</w:t>
            </w:r>
          </w:p>
        </w:tc>
      </w:tr>
      <w:tr w:rsidR="00651762" w:rsidRPr="00651762" w14:paraId="187C9CB2" w14:textId="77777777" w:rsidTr="00983C57">
        <w:trPr>
          <w:jc w:val="center"/>
        </w:trPr>
        <w:tc>
          <w:tcPr>
            <w:tcW w:w="1577" w:type="dxa"/>
          </w:tcPr>
          <w:p w14:paraId="183CC1F0"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6DE8D692" w14:textId="77777777" w:rsidR="00C81E5E" w:rsidRPr="00651762" w:rsidRDefault="00C81E5E" w:rsidP="008377E4">
            <w:pPr>
              <w:adjustRightInd w:val="0"/>
              <w:snapToGrid w:val="0"/>
              <w:jc w:val="both"/>
              <w:rPr>
                <w:rFonts w:ascii="Times New Roman" w:hAnsi="Times New Roman"/>
                <w:szCs w:val="24"/>
              </w:rPr>
            </w:pPr>
            <w:r w:rsidRPr="00651762">
              <w:rPr>
                <w:rFonts w:ascii="Times New Roman" w:hAnsi="Times New Roman"/>
                <w:szCs w:val="24"/>
              </w:rPr>
              <w:t>If the parties involved are not students of the investigating school, the investigating school shall notify the school to which the parties involved belong and handle the matter according to the provisions of the preceding paragraph.</w:t>
            </w:r>
          </w:p>
        </w:tc>
      </w:tr>
      <w:tr w:rsidR="00651762" w:rsidRPr="00651762" w14:paraId="52821CD8" w14:textId="77777777" w:rsidTr="00983C57">
        <w:trPr>
          <w:jc w:val="center"/>
        </w:trPr>
        <w:tc>
          <w:tcPr>
            <w:tcW w:w="1577" w:type="dxa"/>
          </w:tcPr>
          <w:p w14:paraId="3AD3F80C"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70DFBDD2" w14:textId="72EDB7BF" w:rsidR="00C81E5E" w:rsidRPr="00651762" w:rsidRDefault="00C81E5E" w:rsidP="002722F2">
            <w:pPr>
              <w:adjustRightInd w:val="0"/>
              <w:snapToGrid w:val="0"/>
              <w:jc w:val="both"/>
              <w:rPr>
                <w:rFonts w:ascii="Times New Roman" w:hAnsi="Times New Roman"/>
                <w:szCs w:val="24"/>
              </w:rPr>
            </w:pPr>
            <w:r w:rsidRPr="00651762">
              <w:rPr>
                <w:rFonts w:ascii="Times New Roman" w:hAnsi="Times New Roman"/>
                <w:szCs w:val="24"/>
              </w:rPr>
              <w:t xml:space="preserve">Measures necessary under the first two paragraphs shall be executed after </w:t>
            </w:r>
            <w:r w:rsidR="00E61344" w:rsidRPr="00651762">
              <w:rPr>
                <w:rFonts w:ascii="Times New Roman" w:hAnsi="Times New Roman"/>
                <w:szCs w:val="24"/>
              </w:rPr>
              <w:t xml:space="preserve">an </w:t>
            </w:r>
            <w:r w:rsidRPr="00651762">
              <w:rPr>
                <w:rFonts w:ascii="Times New Roman" w:hAnsi="Times New Roman"/>
                <w:szCs w:val="24"/>
              </w:rPr>
              <w:t xml:space="preserve">approval by the Campus </w:t>
            </w:r>
            <w:r w:rsidR="00F43F35" w:rsidRPr="00651762">
              <w:rPr>
                <w:rFonts w:ascii="Times New Roman" w:hAnsi="Times New Roman"/>
                <w:szCs w:val="24"/>
              </w:rPr>
              <w:t>Anti-Bullying</w:t>
            </w:r>
            <w:r w:rsidR="002A10E6" w:rsidRPr="00651762">
              <w:rPr>
                <w:rFonts w:ascii="Times New Roman" w:hAnsi="Times New Roman"/>
                <w:szCs w:val="24"/>
              </w:rPr>
              <w:t xml:space="preserve"> </w:t>
            </w:r>
            <w:r w:rsidRPr="00651762">
              <w:rPr>
                <w:rFonts w:ascii="Times New Roman" w:hAnsi="Times New Roman"/>
                <w:szCs w:val="24"/>
              </w:rPr>
              <w:t>Response Team.</w:t>
            </w:r>
          </w:p>
        </w:tc>
      </w:tr>
      <w:tr w:rsidR="00651762" w:rsidRPr="00651762" w14:paraId="2BDAD0EC" w14:textId="77777777" w:rsidTr="00983C57">
        <w:trPr>
          <w:jc w:val="center"/>
        </w:trPr>
        <w:tc>
          <w:tcPr>
            <w:tcW w:w="1577" w:type="dxa"/>
          </w:tcPr>
          <w:p w14:paraId="7F237FF6" w14:textId="77777777" w:rsidR="00C81E5E" w:rsidRPr="00651762" w:rsidRDefault="00F91846" w:rsidP="003F2FF9">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eastAsia="標楷體" w:hAnsi="Times New Roman"/>
              </w:rPr>
              <w:t>Article 9</w:t>
            </w:r>
          </w:p>
        </w:tc>
        <w:tc>
          <w:tcPr>
            <w:tcW w:w="8379" w:type="dxa"/>
          </w:tcPr>
          <w:p w14:paraId="0FF101B2" w14:textId="77777777" w:rsidR="00C81E5E" w:rsidRPr="00651762" w:rsidRDefault="00F91846" w:rsidP="008377E4">
            <w:pPr>
              <w:adjustRightInd w:val="0"/>
              <w:snapToGrid w:val="0"/>
              <w:jc w:val="both"/>
              <w:rPr>
                <w:rFonts w:ascii="Times New Roman" w:hAnsi="Times New Roman"/>
                <w:szCs w:val="24"/>
              </w:rPr>
            </w:pPr>
            <w:r w:rsidRPr="00651762">
              <w:rPr>
                <w:rFonts w:ascii="Times New Roman" w:hAnsi="Times New Roman"/>
                <w:szCs w:val="24"/>
              </w:rPr>
              <w:t>When investigating and handling bullying incidents on campus, the university shall adhere to the following procedures:</w:t>
            </w:r>
          </w:p>
        </w:tc>
      </w:tr>
      <w:tr w:rsidR="00651762" w:rsidRPr="00651762" w14:paraId="0EF6E98B" w14:textId="77777777" w:rsidTr="00983C57">
        <w:trPr>
          <w:jc w:val="center"/>
        </w:trPr>
        <w:tc>
          <w:tcPr>
            <w:tcW w:w="1577" w:type="dxa"/>
          </w:tcPr>
          <w:p w14:paraId="5C604E80"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75B07EA1" w14:textId="77777777" w:rsidR="00C81E5E" w:rsidRPr="00651762" w:rsidRDefault="00F91846" w:rsidP="00E61344">
            <w:pPr>
              <w:adjustRightInd w:val="0"/>
              <w:snapToGrid w:val="0"/>
              <w:ind w:left="437" w:hangingChars="182" w:hanging="437"/>
              <w:jc w:val="both"/>
              <w:rPr>
                <w:rFonts w:ascii="Times New Roman" w:hAnsi="Times New Roman"/>
                <w:szCs w:val="24"/>
              </w:rPr>
            </w:pPr>
            <w:r w:rsidRPr="00651762">
              <w:rPr>
                <w:rFonts w:ascii="Times New Roman" w:hAnsi="Times New Roman"/>
                <w:szCs w:val="24"/>
              </w:rPr>
              <w:t>1.</w:t>
            </w:r>
            <w:r w:rsidRPr="00651762">
              <w:rPr>
                <w:rFonts w:ascii="Times New Roman" w:hAnsi="Times New Roman"/>
                <w:szCs w:val="24"/>
              </w:rPr>
              <w:tab/>
              <w:t>During the investigation, both parties involved shall have the opportunity to state their opinions. If one of the parties is a minor, they may be accompanied by their legal guardian.</w:t>
            </w:r>
          </w:p>
        </w:tc>
      </w:tr>
      <w:tr w:rsidR="00651762" w:rsidRPr="00651762" w14:paraId="30CF2862" w14:textId="77777777" w:rsidTr="00983C57">
        <w:trPr>
          <w:jc w:val="center"/>
        </w:trPr>
        <w:tc>
          <w:tcPr>
            <w:tcW w:w="1577" w:type="dxa"/>
          </w:tcPr>
          <w:p w14:paraId="7484246C"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0C7648AF" w14:textId="77777777" w:rsidR="00C81E5E" w:rsidRPr="00651762" w:rsidRDefault="00F91846" w:rsidP="00E61344">
            <w:pPr>
              <w:adjustRightInd w:val="0"/>
              <w:snapToGrid w:val="0"/>
              <w:ind w:left="437" w:hangingChars="182" w:hanging="437"/>
              <w:jc w:val="both"/>
              <w:rPr>
                <w:rFonts w:ascii="Times New Roman" w:hAnsi="Times New Roman"/>
                <w:szCs w:val="24"/>
              </w:rPr>
            </w:pPr>
            <w:r w:rsidRPr="00651762">
              <w:rPr>
                <w:rFonts w:ascii="Times New Roman" w:hAnsi="Times New Roman"/>
                <w:szCs w:val="24"/>
              </w:rPr>
              <w:t>2.</w:t>
            </w:r>
            <w:r w:rsidRPr="00651762">
              <w:rPr>
                <w:rFonts w:ascii="Times New Roman" w:hAnsi="Times New Roman"/>
                <w:szCs w:val="24"/>
              </w:rPr>
              <w:tab/>
              <w:t>Direct confrontation between the perpetrator and the victim shall be avoided. However, if deemed necessary for educational and counseling purposes and with the consent of both parties and their legal representatives, such confrontation may occur without any significant power imbalance.</w:t>
            </w:r>
          </w:p>
        </w:tc>
      </w:tr>
      <w:tr w:rsidR="00651762" w:rsidRPr="00651762" w14:paraId="07D14E5E" w14:textId="77777777" w:rsidTr="00983C57">
        <w:trPr>
          <w:jc w:val="center"/>
        </w:trPr>
        <w:tc>
          <w:tcPr>
            <w:tcW w:w="1577" w:type="dxa"/>
          </w:tcPr>
          <w:p w14:paraId="5915C683"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336D6BE7" w14:textId="77777777" w:rsidR="00C81E5E" w:rsidRPr="00651762" w:rsidRDefault="00F91846" w:rsidP="00E61344">
            <w:pPr>
              <w:adjustRightInd w:val="0"/>
              <w:snapToGrid w:val="0"/>
              <w:ind w:left="437" w:hangingChars="182" w:hanging="437"/>
              <w:jc w:val="both"/>
              <w:rPr>
                <w:rFonts w:ascii="Times New Roman" w:hAnsi="Times New Roman"/>
                <w:szCs w:val="24"/>
              </w:rPr>
            </w:pPr>
            <w:r w:rsidRPr="00651762">
              <w:rPr>
                <w:rFonts w:ascii="Times New Roman" w:hAnsi="Times New Roman"/>
                <w:szCs w:val="24"/>
              </w:rPr>
              <w:t>3.</w:t>
            </w:r>
            <w:r w:rsidRPr="00651762">
              <w:rPr>
                <w:rFonts w:ascii="Times New Roman" w:hAnsi="Times New Roman"/>
                <w:szCs w:val="24"/>
              </w:rPr>
              <w:tab/>
              <w:t>The university, based on the necessity of the investigation and within the scope of confidentiality, may prepare written materials for the individuals involved, which may be reviewed by the perpetrator, victim, or invited persons assisting in the investigation.</w:t>
            </w:r>
          </w:p>
        </w:tc>
      </w:tr>
      <w:tr w:rsidR="00651762" w:rsidRPr="00651762" w14:paraId="57780FE4" w14:textId="77777777" w:rsidTr="00983C57">
        <w:trPr>
          <w:jc w:val="center"/>
        </w:trPr>
        <w:tc>
          <w:tcPr>
            <w:tcW w:w="1577" w:type="dxa"/>
          </w:tcPr>
          <w:p w14:paraId="3F05F7C1"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62FE7915" w14:textId="77777777" w:rsidR="00C81E5E" w:rsidRPr="00651762" w:rsidRDefault="00F91846" w:rsidP="00E61344">
            <w:pPr>
              <w:adjustRightInd w:val="0"/>
              <w:snapToGrid w:val="0"/>
              <w:ind w:left="437" w:hangingChars="182" w:hanging="437"/>
              <w:jc w:val="both"/>
              <w:rPr>
                <w:rFonts w:ascii="Times New Roman" w:hAnsi="Times New Roman"/>
                <w:szCs w:val="24"/>
              </w:rPr>
            </w:pPr>
            <w:r w:rsidRPr="00651762">
              <w:rPr>
                <w:rFonts w:ascii="Times New Roman" w:hAnsi="Times New Roman"/>
                <w:szCs w:val="24"/>
              </w:rPr>
              <w:t>4.</w:t>
            </w:r>
            <w:r w:rsidRPr="00651762">
              <w:rPr>
                <w:rFonts w:ascii="Times New Roman" w:hAnsi="Times New Roman"/>
                <w:szCs w:val="24"/>
              </w:rPr>
              <w:tab/>
              <w:t>The university shall keep confidential the names and other identifiable information of the individuals involved, including the complainant, witnesses, and those assisting in the investigation. However, in cases of necessity for the investigation or public interest, this confidentiality requirement may not apply.</w:t>
            </w:r>
          </w:p>
        </w:tc>
      </w:tr>
      <w:tr w:rsidR="00651762" w:rsidRPr="00651762" w14:paraId="23BAF447" w14:textId="77777777" w:rsidTr="00983C57">
        <w:trPr>
          <w:jc w:val="center"/>
        </w:trPr>
        <w:tc>
          <w:tcPr>
            <w:tcW w:w="1577" w:type="dxa"/>
          </w:tcPr>
          <w:p w14:paraId="519315DE" w14:textId="77777777" w:rsidR="00C81E5E" w:rsidRPr="00651762" w:rsidRDefault="00C81E5E" w:rsidP="003F2FF9">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12BACF9A" w14:textId="22A4FB24" w:rsidR="00C81E5E" w:rsidRPr="00651762" w:rsidRDefault="00F91846" w:rsidP="00F43F35">
            <w:pPr>
              <w:adjustRightInd w:val="0"/>
              <w:snapToGrid w:val="0"/>
              <w:ind w:left="437" w:hangingChars="182" w:hanging="437"/>
              <w:jc w:val="both"/>
              <w:rPr>
                <w:rFonts w:ascii="Times New Roman" w:hAnsi="Times New Roman"/>
                <w:szCs w:val="24"/>
              </w:rPr>
            </w:pPr>
            <w:r w:rsidRPr="00651762">
              <w:rPr>
                <w:rFonts w:ascii="Times New Roman" w:hAnsi="Times New Roman"/>
                <w:szCs w:val="24"/>
              </w:rPr>
              <w:t>5.</w:t>
            </w:r>
            <w:r w:rsidRPr="00651762">
              <w:rPr>
                <w:rFonts w:ascii="Times New Roman" w:hAnsi="Times New Roman"/>
                <w:szCs w:val="24"/>
              </w:rPr>
              <w:tab/>
              <w:t xml:space="preserve">If the complainant withdraws the investigation request, the university may continue the investigation upon the decision of the </w:t>
            </w:r>
            <w:r w:rsidR="00F43F35" w:rsidRPr="00651762">
              <w:rPr>
                <w:rFonts w:ascii="Times New Roman" w:hAnsi="Times New Roman"/>
                <w:szCs w:val="24"/>
              </w:rPr>
              <w:t xml:space="preserve">Campus </w:t>
            </w:r>
            <w:r w:rsidRPr="00651762">
              <w:rPr>
                <w:rFonts w:ascii="Times New Roman" w:hAnsi="Times New Roman"/>
                <w:szCs w:val="24"/>
              </w:rPr>
              <w:t>Anti-Bullying Response Team or at the request of the perpetrator.</w:t>
            </w:r>
          </w:p>
        </w:tc>
      </w:tr>
      <w:tr w:rsidR="00651762" w:rsidRPr="00651762" w14:paraId="5203B020" w14:textId="77777777" w:rsidTr="00983C57">
        <w:trPr>
          <w:jc w:val="center"/>
        </w:trPr>
        <w:tc>
          <w:tcPr>
            <w:tcW w:w="1577" w:type="dxa"/>
          </w:tcPr>
          <w:p w14:paraId="0AB7389E" w14:textId="77777777" w:rsidR="00C81E5E" w:rsidRPr="00651762" w:rsidRDefault="00F91846" w:rsidP="00C81E5E">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10</w:t>
            </w:r>
          </w:p>
        </w:tc>
        <w:tc>
          <w:tcPr>
            <w:tcW w:w="8379" w:type="dxa"/>
          </w:tcPr>
          <w:p w14:paraId="3203ACA9" w14:textId="77777777" w:rsidR="00C81E5E" w:rsidRPr="00651762" w:rsidRDefault="00F91846" w:rsidP="00C81E5E">
            <w:pPr>
              <w:adjustRightInd w:val="0"/>
              <w:snapToGrid w:val="0"/>
              <w:jc w:val="both"/>
              <w:rPr>
                <w:rFonts w:ascii="Times New Roman" w:hAnsi="Times New Roman"/>
                <w:szCs w:val="24"/>
              </w:rPr>
            </w:pPr>
            <w:r w:rsidRPr="00651762">
              <w:rPr>
                <w:rFonts w:ascii="Times New Roman" w:hAnsi="Times New Roman"/>
                <w:szCs w:val="24"/>
              </w:rPr>
              <w:t xml:space="preserve">Individuals bound by the confidentiality obligation as stated in the fourth clause of the previous article include all personnel involved in the investigation and handling of campus bullying incidents. </w:t>
            </w:r>
          </w:p>
        </w:tc>
      </w:tr>
      <w:tr w:rsidR="00651762" w:rsidRPr="00651762" w14:paraId="10E31769" w14:textId="77777777" w:rsidTr="00983C57">
        <w:trPr>
          <w:jc w:val="center"/>
        </w:trPr>
        <w:tc>
          <w:tcPr>
            <w:tcW w:w="1577" w:type="dxa"/>
          </w:tcPr>
          <w:p w14:paraId="55B8E293" w14:textId="77777777" w:rsidR="00C81E5E" w:rsidRPr="00651762" w:rsidRDefault="00C81E5E" w:rsidP="00C81E5E">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30D906B5" w14:textId="77777777" w:rsidR="00C81E5E" w:rsidRPr="00651762" w:rsidRDefault="00F91846" w:rsidP="00C81E5E">
            <w:pPr>
              <w:adjustRightInd w:val="0"/>
              <w:snapToGrid w:val="0"/>
              <w:jc w:val="both"/>
              <w:rPr>
                <w:rFonts w:ascii="Times New Roman" w:hAnsi="Times New Roman"/>
                <w:szCs w:val="24"/>
              </w:rPr>
            </w:pPr>
            <w:r w:rsidRPr="00651762">
              <w:rPr>
                <w:rFonts w:ascii="Times New Roman" w:hAnsi="Times New Roman"/>
                <w:szCs w:val="24"/>
              </w:rPr>
              <w:t>Anyone violating the confidentiality obligation shall be punished according to the Criminal Code or other relevant regulations.</w:t>
            </w:r>
          </w:p>
        </w:tc>
      </w:tr>
      <w:tr w:rsidR="00651762" w:rsidRPr="00651762" w14:paraId="3DEF94EE" w14:textId="77777777" w:rsidTr="00983C57">
        <w:trPr>
          <w:jc w:val="center"/>
        </w:trPr>
        <w:tc>
          <w:tcPr>
            <w:tcW w:w="1577" w:type="dxa"/>
          </w:tcPr>
          <w:p w14:paraId="3602F1F6" w14:textId="77777777" w:rsidR="00C81E5E" w:rsidRPr="00651762" w:rsidRDefault="00C81E5E" w:rsidP="00C81E5E">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2A0932D3" w14:textId="0A4A05A0" w:rsidR="00C81E5E" w:rsidRPr="00651762" w:rsidRDefault="00F91846" w:rsidP="008208ED">
            <w:pPr>
              <w:adjustRightInd w:val="0"/>
              <w:snapToGrid w:val="0"/>
              <w:jc w:val="both"/>
              <w:rPr>
                <w:rFonts w:ascii="Times New Roman" w:hAnsi="Times New Roman"/>
                <w:szCs w:val="24"/>
              </w:rPr>
            </w:pPr>
            <w:r w:rsidRPr="00651762">
              <w:rPr>
                <w:rFonts w:ascii="Times New Roman" w:hAnsi="Times New Roman"/>
                <w:szCs w:val="24"/>
              </w:rPr>
              <w:t>The original documents containing the names of the individuals involved, including the perpetrator, complainant, witnesses, and those assisting in the investigation, shall be sealed</w:t>
            </w:r>
            <w:r w:rsidR="00E61344" w:rsidRPr="00651762">
              <w:rPr>
                <w:rFonts w:ascii="Times New Roman" w:hAnsi="Times New Roman"/>
                <w:szCs w:val="24"/>
              </w:rPr>
              <w:t>,</w:t>
            </w:r>
            <w:r w:rsidRPr="00651762">
              <w:rPr>
                <w:rFonts w:ascii="Times New Roman" w:hAnsi="Times New Roman"/>
                <w:szCs w:val="24"/>
              </w:rPr>
              <w:t xml:space="preserve"> and may not be accessed or provided to anyone outside of the investigation or judicial authorities, except as otherwise provided by law. </w:t>
            </w:r>
          </w:p>
        </w:tc>
      </w:tr>
      <w:tr w:rsidR="00651762" w:rsidRPr="00651762" w14:paraId="3A0A6A98" w14:textId="77777777" w:rsidTr="00983C57">
        <w:trPr>
          <w:jc w:val="center"/>
        </w:trPr>
        <w:tc>
          <w:tcPr>
            <w:tcW w:w="1577" w:type="dxa"/>
          </w:tcPr>
          <w:p w14:paraId="4A6063C7" w14:textId="77777777" w:rsidR="00C81E5E" w:rsidRPr="00651762" w:rsidRDefault="00C81E5E" w:rsidP="00C81E5E">
            <w:pPr>
              <w:widowControl/>
              <w:spacing w:before="100" w:beforeAutospacing="1" w:after="100" w:afterAutospacing="1" w:line="320" w:lineRule="atLeast"/>
              <w:contextualSpacing/>
              <w:mirrorIndents/>
              <w:jc w:val="both"/>
              <w:rPr>
                <w:rFonts w:ascii="Times New Roman" w:eastAsia="標楷體" w:hAnsi="Times New Roman" w:hint="eastAsia"/>
              </w:rPr>
            </w:pPr>
          </w:p>
        </w:tc>
        <w:tc>
          <w:tcPr>
            <w:tcW w:w="8379" w:type="dxa"/>
          </w:tcPr>
          <w:p w14:paraId="6EE09D96" w14:textId="3AE0C511" w:rsidR="00C81E5E" w:rsidRPr="00651762" w:rsidRDefault="00F91846" w:rsidP="008208ED">
            <w:pPr>
              <w:adjustRightInd w:val="0"/>
              <w:snapToGrid w:val="0"/>
              <w:jc w:val="both"/>
              <w:rPr>
                <w:rFonts w:ascii="Times New Roman" w:hAnsi="Times New Roman"/>
                <w:szCs w:val="24"/>
              </w:rPr>
            </w:pPr>
            <w:r w:rsidRPr="00651762">
              <w:rPr>
                <w:rFonts w:ascii="Times New Roman" w:hAnsi="Times New Roman"/>
                <w:szCs w:val="24"/>
              </w:rPr>
              <w:t xml:space="preserve">Personnel handling the investigation </w:t>
            </w:r>
            <w:r w:rsidR="00B532F5" w:rsidRPr="00651762">
              <w:rPr>
                <w:rFonts w:ascii="Times New Roman" w:hAnsi="Times New Roman"/>
                <w:szCs w:val="24"/>
              </w:rPr>
              <w:t xml:space="preserve">of campus </w:t>
            </w:r>
            <w:r w:rsidR="008208ED" w:rsidRPr="00651762">
              <w:rPr>
                <w:rFonts w:ascii="Times New Roman" w:hAnsi="Times New Roman"/>
                <w:szCs w:val="24"/>
              </w:rPr>
              <w:t xml:space="preserve">bullying </w:t>
            </w:r>
            <w:r w:rsidR="00B532F5" w:rsidRPr="00651762">
              <w:rPr>
                <w:rFonts w:ascii="Times New Roman" w:hAnsi="Times New Roman"/>
                <w:szCs w:val="24"/>
              </w:rPr>
              <w:t xml:space="preserve">incidents </w:t>
            </w:r>
            <w:r w:rsidRPr="00651762">
              <w:rPr>
                <w:rFonts w:ascii="Times New Roman" w:hAnsi="Times New Roman"/>
                <w:szCs w:val="24"/>
              </w:rPr>
              <w:t>may create additional documents beyond the original ones, in which the real names and other identifiable information of the individuals involved shall be deleted and replaced with pseudonyms.</w:t>
            </w:r>
          </w:p>
        </w:tc>
      </w:tr>
      <w:tr w:rsidR="00651762" w:rsidRPr="00651762" w14:paraId="152D10E3" w14:textId="77777777" w:rsidTr="00983C57">
        <w:trPr>
          <w:jc w:val="center"/>
        </w:trPr>
        <w:tc>
          <w:tcPr>
            <w:tcW w:w="1577" w:type="dxa"/>
          </w:tcPr>
          <w:p w14:paraId="10AC9C68" w14:textId="77777777" w:rsidR="00C81E5E" w:rsidRPr="00651762" w:rsidRDefault="00983C57" w:rsidP="00C81E5E">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11</w:t>
            </w:r>
          </w:p>
        </w:tc>
        <w:tc>
          <w:tcPr>
            <w:tcW w:w="8379" w:type="dxa"/>
          </w:tcPr>
          <w:p w14:paraId="48F90B23" w14:textId="1B65944B" w:rsidR="00C81E5E" w:rsidRPr="00651762" w:rsidRDefault="00983C57" w:rsidP="00F566E5">
            <w:pPr>
              <w:adjustRightInd w:val="0"/>
              <w:snapToGrid w:val="0"/>
              <w:jc w:val="both"/>
              <w:rPr>
                <w:rFonts w:ascii="Times New Roman" w:hAnsi="Times New Roman"/>
                <w:szCs w:val="24"/>
              </w:rPr>
            </w:pPr>
            <w:r w:rsidRPr="00651762">
              <w:rPr>
                <w:rFonts w:ascii="Times New Roman" w:hAnsi="Times New Roman"/>
                <w:szCs w:val="24"/>
              </w:rPr>
              <w:t xml:space="preserve">The investigation and handling conducted by the </w:t>
            </w:r>
            <w:r w:rsidR="00F566E5" w:rsidRPr="00651762">
              <w:rPr>
                <w:rFonts w:ascii="Times New Roman" w:hAnsi="Times New Roman"/>
                <w:szCs w:val="24"/>
              </w:rPr>
              <w:t xml:space="preserve">Campus </w:t>
            </w:r>
            <w:r w:rsidRPr="00651762">
              <w:rPr>
                <w:rFonts w:ascii="Times New Roman" w:hAnsi="Times New Roman"/>
                <w:szCs w:val="24"/>
              </w:rPr>
              <w:t>Anti-Bullying Response Team are not affected by the progress and outcome of judicial proceedings related to the incident.</w:t>
            </w:r>
          </w:p>
        </w:tc>
      </w:tr>
      <w:tr w:rsidR="00651762" w:rsidRPr="00651762" w14:paraId="7AECE75D" w14:textId="77777777" w:rsidTr="00983C57">
        <w:trPr>
          <w:jc w:val="center"/>
        </w:trPr>
        <w:tc>
          <w:tcPr>
            <w:tcW w:w="1577" w:type="dxa"/>
          </w:tcPr>
          <w:p w14:paraId="4973CBC9" w14:textId="77777777" w:rsidR="00C81E5E" w:rsidRPr="00651762" w:rsidRDefault="00C81E5E" w:rsidP="00C81E5E">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7A5DC8CA" w14:textId="72AFD9AC" w:rsidR="00C81E5E" w:rsidRPr="00651762" w:rsidRDefault="00983C57" w:rsidP="00C81E5E">
            <w:pPr>
              <w:adjustRightInd w:val="0"/>
              <w:snapToGrid w:val="0"/>
              <w:jc w:val="both"/>
              <w:rPr>
                <w:rFonts w:ascii="Times New Roman" w:hAnsi="Times New Roman"/>
                <w:szCs w:val="24"/>
              </w:rPr>
            </w:pPr>
            <w:r w:rsidRPr="00651762">
              <w:rPr>
                <w:rFonts w:ascii="Times New Roman" w:hAnsi="Times New Roman"/>
                <w:szCs w:val="24"/>
              </w:rPr>
              <w:t xml:space="preserve">The investigation process mentioned above shall not be suspended even if the perpetrator loses </w:t>
            </w:r>
            <w:r w:rsidR="00E12D6D" w:rsidRPr="00651762">
              <w:rPr>
                <w:rFonts w:ascii="Times New Roman" w:hAnsi="Times New Roman"/>
                <w:szCs w:val="24"/>
              </w:rPr>
              <w:t>his/her</w:t>
            </w:r>
            <w:r w:rsidRPr="00651762">
              <w:rPr>
                <w:rFonts w:ascii="Times New Roman" w:hAnsi="Times New Roman"/>
                <w:szCs w:val="24"/>
              </w:rPr>
              <w:t xml:space="preserve"> original status.</w:t>
            </w:r>
          </w:p>
        </w:tc>
      </w:tr>
      <w:tr w:rsidR="00651762" w:rsidRPr="00651762" w14:paraId="4720F6A5" w14:textId="77777777" w:rsidTr="00983C57">
        <w:trPr>
          <w:jc w:val="center"/>
        </w:trPr>
        <w:tc>
          <w:tcPr>
            <w:tcW w:w="1577" w:type="dxa"/>
          </w:tcPr>
          <w:p w14:paraId="253D164C" w14:textId="77777777" w:rsidR="00C81E5E" w:rsidRPr="00651762" w:rsidRDefault="00983C57" w:rsidP="00C81E5E">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12</w:t>
            </w:r>
          </w:p>
        </w:tc>
        <w:tc>
          <w:tcPr>
            <w:tcW w:w="8379" w:type="dxa"/>
          </w:tcPr>
          <w:p w14:paraId="338D19BB" w14:textId="5BF4F5E4" w:rsidR="00C81E5E" w:rsidRPr="00651762" w:rsidRDefault="00983C57" w:rsidP="008208ED">
            <w:pPr>
              <w:adjustRightInd w:val="0"/>
              <w:snapToGrid w:val="0"/>
              <w:jc w:val="both"/>
              <w:rPr>
                <w:rFonts w:ascii="Times New Roman" w:hAnsi="Times New Roman"/>
                <w:szCs w:val="24"/>
              </w:rPr>
            </w:pPr>
            <w:r w:rsidRPr="00651762">
              <w:rPr>
                <w:rFonts w:ascii="Times New Roman" w:hAnsi="Times New Roman"/>
                <w:szCs w:val="24"/>
              </w:rPr>
              <w:t xml:space="preserve">The perpetrators and their legal representatives shall cooperate with the university's investigation process and </w:t>
            </w:r>
            <w:r w:rsidR="006546F5" w:rsidRPr="00651762">
              <w:rPr>
                <w:rFonts w:ascii="Times New Roman" w:hAnsi="Times New Roman"/>
                <w:szCs w:val="24"/>
              </w:rPr>
              <w:t>measures</w:t>
            </w:r>
            <w:r w:rsidRPr="00651762">
              <w:rPr>
                <w:rFonts w:ascii="Times New Roman" w:hAnsi="Times New Roman"/>
                <w:szCs w:val="24"/>
              </w:rPr>
              <w:t>.</w:t>
            </w:r>
          </w:p>
        </w:tc>
      </w:tr>
      <w:tr w:rsidR="00651762" w:rsidRPr="00651762" w14:paraId="5CD09371" w14:textId="77777777" w:rsidTr="00983C57">
        <w:trPr>
          <w:jc w:val="center"/>
        </w:trPr>
        <w:tc>
          <w:tcPr>
            <w:tcW w:w="1577" w:type="dxa"/>
          </w:tcPr>
          <w:p w14:paraId="262CD693" w14:textId="77777777" w:rsidR="00C81E5E" w:rsidRPr="00651762" w:rsidRDefault="00C81E5E" w:rsidP="00C81E5E">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213080F9" w14:textId="77777777" w:rsidR="00C81E5E" w:rsidRPr="00651762" w:rsidRDefault="00983C57" w:rsidP="00C81E5E">
            <w:pPr>
              <w:adjustRightInd w:val="0"/>
              <w:snapToGrid w:val="0"/>
              <w:jc w:val="both"/>
              <w:rPr>
                <w:rFonts w:ascii="Times New Roman" w:hAnsi="Times New Roman"/>
                <w:szCs w:val="24"/>
              </w:rPr>
            </w:pPr>
            <w:r w:rsidRPr="00651762">
              <w:rPr>
                <w:rFonts w:ascii="Times New Roman" w:hAnsi="Times New Roman"/>
                <w:szCs w:val="24"/>
              </w:rPr>
              <w:t>If the victim is unwilling to cooperate with the investigation, necessary counseling or assistance should be provided during the investigation process.</w:t>
            </w:r>
          </w:p>
        </w:tc>
      </w:tr>
      <w:tr w:rsidR="00651762" w:rsidRPr="00651762" w14:paraId="1A9AE474" w14:textId="77777777" w:rsidTr="00983C57">
        <w:trPr>
          <w:jc w:val="center"/>
        </w:trPr>
        <w:tc>
          <w:tcPr>
            <w:tcW w:w="1577" w:type="dxa"/>
          </w:tcPr>
          <w:p w14:paraId="05135348" w14:textId="77777777" w:rsidR="00C81E5E" w:rsidRPr="00651762" w:rsidRDefault="00983C57" w:rsidP="00C81E5E">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13</w:t>
            </w:r>
          </w:p>
        </w:tc>
        <w:tc>
          <w:tcPr>
            <w:tcW w:w="8379" w:type="dxa"/>
          </w:tcPr>
          <w:p w14:paraId="516E96C5" w14:textId="77777777" w:rsidR="00C81E5E" w:rsidRPr="00651762" w:rsidRDefault="00983C57" w:rsidP="00983C57">
            <w:pPr>
              <w:adjustRightInd w:val="0"/>
              <w:snapToGrid w:val="0"/>
              <w:jc w:val="both"/>
              <w:rPr>
                <w:rFonts w:ascii="Times New Roman" w:hAnsi="Times New Roman"/>
                <w:szCs w:val="24"/>
              </w:rPr>
            </w:pPr>
            <w:r w:rsidRPr="00651762">
              <w:rPr>
                <w:rFonts w:ascii="Times New Roman" w:hAnsi="Times New Roman"/>
                <w:szCs w:val="24"/>
              </w:rPr>
              <w:t xml:space="preserve">After completing the investigation, if a campus bullying incident is confirmed, the university shall immediately activate the bullying counseling mechanism and provide continuous support to help the perpetrator improve their behavior. If the perpetrator is not a student of the university, the investigation report and recommendations for counseling or punishment shall be transferred to the perpetrator's current school for further handling. </w:t>
            </w:r>
          </w:p>
        </w:tc>
      </w:tr>
      <w:tr w:rsidR="00651762" w:rsidRPr="00651762" w14:paraId="2CFF579A" w14:textId="77777777" w:rsidTr="00983C57">
        <w:trPr>
          <w:jc w:val="center"/>
        </w:trPr>
        <w:tc>
          <w:tcPr>
            <w:tcW w:w="1577" w:type="dxa"/>
          </w:tcPr>
          <w:p w14:paraId="37E6FD4A" w14:textId="77777777" w:rsidR="00C81E5E" w:rsidRPr="00651762" w:rsidRDefault="00C81E5E" w:rsidP="00C81E5E">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318095CB" w14:textId="270AB1E6" w:rsidR="00C81E5E" w:rsidRPr="00651762" w:rsidRDefault="00983C57" w:rsidP="00983C57">
            <w:pPr>
              <w:adjustRightInd w:val="0"/>
              <w:snapToGrid w:val="0"/>
              <w:jc w:val="both"/>
              <w:rPr>
                <w:rFonts w:ascii="Times New Roman" w:hAnsi="Times New Roman" w:hint="eastAsia"/>
                <w:szCs w:val="24"/>
              </w:rPr>
            </w:pPr>
            <w:r w:rsidRPr="00651762">
              <w:rPr>
                <w:rFonts w:ascii="Times New Roman" w:hAnsi="Times New Roman"/>
                <w:szCs w:val="24"/>
              </w:rPr>
              <w:t xml:space="preserve">The counseling mechanism mentioned above shall establish counseling plans for the individuals involved and other related parties. These plans shall clearly outline </w:t>
            </w:r>
            <w:r w:rsidR="008D3A85" w:rsidRPr="00651762">
              <w:rPr>
                <w:rFonts w:ascii="Times New Roman" w:hAnsi="Times New Roman"/>
                <w:szCs w:val="24"/>
              </w:rPr>
              <w:t>disciplinary recommendations</w:t>
            </w:r>
            <w:r w:rsidRPr="00651762">
              <w:rPr>
                <w:rFonts w:ascii="Times New Roman" w:hAnsi="Times New Roman"/>
                <w:szCs w:val="24"/>
              </w:rPr>
              <w:t xml:space="preserve">, </w:t>
            </w:r>
            <w:r w:rsidR="008D3A85" w:rsidRPr="00651762">
              <w:rPr>
                <w:rFonts w:ascii="Times New Roman" w:hAnsi="Times New Roman"/>
                <w:szCs w:val="24"/>
              </w:rPr>
              <w:t xml:space="preserve">necessary </w:t>
            </w:r>
            <w:r w:rsidR="00BB4E49" w:rsidRPr="00651762">
              <w:rPr>
                <w:rFonts w:ascii="Times New Roman" w:hAnsi="Times New Roman"/>
                <w:szCs w:val="24"/>
              </w:rPr>
              <w:t>measure</w:t>
            </w:r>
            <w:r w:rsidR="008D3A85" w:rsidRPr="00651762">
              <w:rPr>
                <w:rFonts w:ascii="Times New Roman" w:hAnsi="Times New Roman"/>
                <w:szCs w:val="24"/>
              </w:rPr>
              <w:t xml:space="preserve">s according to the Article 8, </w:t>
            </w:r>
            <w:r w:rsidR="00AD3110" w:rsidRPr="00651762">
              <w:rPr>
                <w:rFonts w:ascii="Times New Roman" w:hAnsi="Times New Roman"/>
                <w:szCs w:val="24"/>
              </w:rPr>
              <w:t xml:space="preserve">counseling content, </w:t>
            </w:r>
            <w:r w:rsidRPr="00651762">
              <w:rPr>
                <w:rFonts w:ascii="Times New Roman" w:hAnsi="Times New Roman"/>
                <w:szCs w:val="24"/>
              </w:rPr>
              <w:t xml:space="preserve">division of responsibilities, timelines, and complete counseling records. Regular evaluations should be conducted to assess the progress. </w:t>
            </w:r>
          </w:p>
        </w:tc>
      </w:tr>
      <w:tr w:rsidR="00651762" w:rsidRPr="00651762" w14:paraId="3FD5CE01" w14:textId="77777777" w:rsidTr="00983C57">
        <w:trPr>
          <w:jc w:val="center"/>
        </w:trPr>
        <w:tc>
          <w:tcPr>
            <w:tcW w:w="1577" w:type="dxa"/>
          </w:tcPr>
          <w:p w14:paraId="1F35275D" w14:textId="77777777" w:rsidR="00C81E5E" w:rsidRPr="00651762" w:rsidRDefault="00C81E5E" w:rsidP="00C81E5E">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5533D095" w14:textId="3BA4BD4C" w:rsidR="00C81E5E" w:rsidRPr="00651762" w:rsidRDefault="00983C57" w:rsidP="00ED04CC">
            <w:pPr>
              <w:adjustRightInd w:val="0"/>
              <w:snapToGrid w:val="0"/>
              <w:jc w:val="both"/>
              <w:rPr>
                <w:rFonts w:ascii="Times New Roman" w:hAnsi="Times New Roman"/>
                <w:szCs w:val="24"/>
              </w:rPr>
            </w:pPr>
            <w:r w:rsidRPr="00651762">
              <w:rPr>
                <w:rFonts w:ascii="Times New Roman" w:hAnsi="Times New Roman"/>
                <w:szCs w:val="24"/>
              </w:rPr>
              <w:t xml:space="preserve">If the individuals involved do not show improvement after regular evaluations, with the consent of their legal representatives, they may be referred to professional counseling, medical institutions for corrective treatment, or social and governmental agencies for counseling and placement. Upon confirming the existence of a campus bullying incident, the university shall review the relevant environment and educational measures, promptly implement improvements, and provide counseling resources to the teachers involved. If the incident is not substantiated, counseling should still be provided to the students according to the </w:t>
            </w:r>
            <w:r w:rsidR="00ED04CC" w:rsidRPr="00651762">
              <w:rPr>
                <w:rFonts w:ascii="Times New Roman" w:hAnsi="Times New Roman"/>
                <w:szCs w:val="24"/>
              </w:rPr>
              <w:t>Regulations for Teacher</w:t>
            </w:r>
            <w:r w:rsidR="00651762" w:rsidRPr="00651762">
              <w:rPr>
                <w:rFonts w:ascii="Times New Roman" w:hAnsi="Times New Roman"/>
                <w:szCs w:val="24"/>
              </w:rPr>
              <w:t>s</w:t>
            </w:r>
            <w:r w:rsidR="00ED04CC" w:rsidRPr="00651762">
              <w:rPr>
                <w:rFonts w:ascii="Times New Roman" w:hAnsi="Times New Roman"/>
                <w:szCs w:val="24"/>
              </w:rPr>
              <w:t xml:space="preserve"> in Student Guidance and Counseling</w:t>
            </w:r>
            <w:r w:rsidRPr="00651762">
              <w:rPr>
                <w:rFonts w:ascii="Times New Roman" w:hAnsi="Times New Roman"/>
                <w:szCs w:val="24"/>
              </w:rPr>
              <w:t>.</w:t>
            </w:r>
          </w:p>
        </w:tc>
      </w:tr>
      <w:tr w:rsidR="00651762" w:rsidRPr="00651762" w14:paraId="473CB685" w14:textId="77777777" w:rsidTr="00983C57">
        <w:trPr>
          <w:jc w:val="center"/>
        </w:trPr>
        <w:tc>
          <w:tcPr>
            <w:tcW w:w="1577" w:type="dxa"/>
          </w:tcPr>
          <w:p w14:paraId="42B73722" w14:textId="77777777" w:rsidR="00C81E5E" w:rsidRPr="00651762" w:rsidRDefault="00983C57" w:rsidP="00C81E5E">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14</w:t>
            </w:r>
          </w:p>
        </w:tc>
        <w:tc>
          <w:tcPr>
            <w:tcW w:w="8379" w:type="dxa"/>
          </w:tcPr>
          <w:p w14:paraId="09CAE195" w14:textId="77777777" w:rsidR="00C81E5E" w:rsidRPr="00651762" w:rsidRDefault="00983C57" w:rsidP="00C81E5E">
            <w:pPr>
              <w:adjustRightInd w:val="0"/>
              <w:snapToGrid w:val="0"/>
              <w:jc w:val="both"/>
              <w:rPr>
                <w:rFonts w:ascii="Times New Roman" w:hAnsi="Times New Roman"/>
                <w:szCs w:val="24"/>
              </w:rPr>
            </w:pPr>
            <w:r w:rsidRPr="00651762">
              <w:rPr>
                <w:rFonts w:ascii="Times New Roman" w:hAnsi="Times New Roman"/>
                <w:szCs w:val="24"/>
              </w:rPr>
              <w:t>In cases of severe campus bullying incidents, the university shall immediately request assistance from the police, social welfare agencies, or public prosecutors' offices.</w:t>
            </w:r>
          </w:p>
        </w:tc>
      </w:tr>
      <w:tr w:rsidR="00651762" w:rsidRPr="00651762" w14:paraId="49165E8C" w14:textId="77777777" w:rsidTr="00983C57">
        <w:trPr>
          <w:jc w:val="center"/>
        </w:trPr>
        <w:tc>
          <w:tcPr>
            <w:tcW w:w="1577" w:type="dxa"/>
          </w:tcPr>
          <w:p w14:paraId="46CFE4BD" w14:textId="77777777" w:rsidR="00C81E5E" w:rsidRPr="00651762" w:rsidRDefault="00983C57" w:rsidP="00C81E5E">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15</w:t>
            </w:r>
          </w:p>
        </w:tc>
        <w:tc>
          <w:tcPr>
            <w:tcW w:w="8379" w:type="dxa"/>
          </w:tcPr>
          <w:p w14:paraId="308713FB" w14:textId="6EBA8BCE" w:rsidR="00C81E5E" w:rsidRPr="00651762" w:rsidRDefault="00983C57" w:rsidP="00C81E5E">
            <w:pPr>
              <w:adjustRightInd w:val="0"/>
              <w:snapToGrid w:val="0"/>
              <w:jc w:val="both"/>
              <w:rPr>
                <w:rFonts w:ascii="Times New Roman" w:hAnsi="Times New Roman"/>
                <w:szCs w:val="24"/>
              </w:rPr>
            </w:pPr>
            <w:r w:rsidRPr="00651762">
              <w:rPr>
                <w:rFonts w:ascii="Times New Roman" w:hAnsi="Times New Roman"/>
                <w:szCs w:val="24"/>
              </w:rPr>
              <w:t>The university shall inform the complainant and the perpetrator in writing of the investigation results. Along with the notification, a copy of the investigation report shall be provided. The notification should also include information on the appeal process and its deadline.</w:t>
            </w:r>
          </w:p>
        </w:tc>
      </w:tr>
      <w:tr w:rsidR="00651762" w:rsidRPr="00651762" w14:paraId="7A1657E9" w14:textId="77777777" w:rsidTr="00983C57">
        <w:trPr>
          <w:jc w:val="center"/>
        </w:trPr>
        <w:tc>
          <w:tcPr>
            <w:tcW w:w="1577" w:type="dxa"/>
          </w:tcPr>
          <w:p w14:paraId="4D915F2E" w14:textId="77777777" w:rsidR="00C81E5E" w:rsidRPr="00651762" w:rsidRDefault="00C81E5E" w:rsidP="00C81E5E">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5CFD3CE7" w14:textId="115E4469" w:rsidR="00C81E5E" w:rsidRPr="00651762" w:rsidRDefault="00983C57" w:rsidP="00A65159">
            <w:pPr>
              <w:adjustRightInd w:val="0"/>
              <w:snapToGrid w:val="0"/>
              <w:jc w:val="both"/>
              <w:rPr>
                <w:rFonts w:ascii="Times New Roman" w:hAnsi="Times New Roman"/>
                <w:szCs w:val="24"/>
              </w:rPr>
            </w:pPr>
            <w:r w:rsidRPr="00651762">
              <w:rPr>
                <w:rFonts w:ascii="Times New Roman" w:hAnsi="Times New Roman"/>
                <w:szCs w:val="24"/>
              </w:rPr>
              <w:t>If the complainant or the perpetrator is dissatisfied with the investigation results, they may submit a written appeal to the uni</w:t>
            </w:r>
            <w:r w:rsidR="00910886" w:rsidRPr="00651762">
              <w:rPr>
                <w:rFonts w:ascii="Times New Roman" w:hAnsi="Times New Roman"/>
                <w:szCs w:val="24"/>
              </w:rPr>
              <w:t>versity within 20 days from the</w:t>
            </w:r>
            <w:r w:rsidR="006B7E72" w:rsidRPr="00651762">
              <w:rPr>
                <w:rFonts w:ascii="Times New Roman" w:hAnsi="Times New Roman" w:hint="eastAsia"/>
                <w:szCs w:val="24"/>
              </w:rPr>
              <w:t xml:space="preserve"> </w:t>
            </w:r>
            <w:r w:rsidRPr="00651762">
              <w:rPr>
                <w:rFonts w:ascii="Times New Roman" w:hAnsi="Times New Roman"/>
                <w:szCs w:val="24"/>
              </w:rPr>
              <w:t>day following the receipt of the written notification. For those who use oral communication, the university shall make a record of the conversation. After reading or allowing them to read the content, the individuals involved shall confirm</w:t>
            </w:r>
            <w:r w:rsidR="00B83FFC" w:rsidRPr="00651762">
              <w:rPr>
                <w:rFonts w:ascii="Times New Roman" w:hAnsi="Times New Roman"/>
                <w:szCs w:val="24"/>
              </w:rPr>
              <w:t xml:space="preserve"> its</w:t>
            </w:r>
            <w:r w:rsidRPr="00651762">
              <w:rPr>
                <w:rFonts w:ascii="Times New Roman" w:hAnsi="Times New Roman"/>
                <w:szCs w:val="24"/>
              </w:rPr>
              <w:t xml:space="preserve"> accuracy and sign or affix their seal on the record. </w:t>
            </w:r>
          </w:p>
        </w:tc>
      </w:tr>
      <w:tr w:rsidR="00651762" w:rsidRPr="00651762" w14:paraId="5646071C" w14:textId="77777777" w:rsidTr="00983C57">
        <w:trPr>
          <w:jc w:val="center"/>
        </w:trPr>
        <w:tc>
          <w:tcPr>
            <w:tcW w:w="1577" w:type="dxa"/>
          </w:tcPr>
          <w:p w14:paraId="304D663B" w14:textId="77777777" w:rsidR="00C81E5E" w:rsidRPr="00651762" w:rsidRDefault="00C81E5E" w:rsidP="00C81E5E">
            <w:pPr>
              <w:widowControl/>
              <w:spacing w:before="100" w:beforeAutospacing="1" w:after="100" w:afterAutospacing="1" w:line="320" w:lineRule="atLeast"/>
              <w:contextualSpacing/>
              <w:mirrorIndents/>
              <w:jc w:val="both"/>
              <w:rPr>
                <w:rFonts w:ascii="Times New Roman" w:eastAsia="標楷體" w:hAnsi="Times New Roman"/>
              </w:rPr>
            </w:pPr>
          </w:p>
        </w:tc>
        <w:tc>
          <w:tcPr>
            <w:tcW w:w="8379" w:type="dxa"/>
          </w:tcPr>
          <w:p w14:paraId="2457C5A5" w14:textId="32AFA87B" w:rsidR="00C81E5E" w:rsidRPr="00651762" w:rsidRDefault="00983C57" w:rsidP="00640E86">
            <w:pPr>
              <w:adjustRightInd w:val="0"/>
              <w:snapToGrid w:val="0"/>
              <w:jc w:val="both"/>
              <w:rPr>
                <w:rFonts w:ascii="Times New Roman" w:hAnsi="Times New Roman"/>
                <w:szCs w:val="24"/>
              </w:rPr>
            </w:pPr>
            <w:r w:rsidRPr="00651762">
              <w:rPr>
                <w:rFonts w:ascii="Times New Roman" w:hAnsi="Times New Roman"/>
                <w:szCs w:val="24"/>
              </w:rPr>
              <w:t xml:space="preserve">Upon receiving the appeal, the university shall make a decision with reasons attached within 30 days through the </w:t>
            </w:r>
            <w:r w:rsidR="00640E86" w:rsidRPr="00651762">
              <w:rPr>
                <w:rFonts w:ascii="Times New Roman" w:hAnsi="Times New Roman" w:hint="eastAsia"/>
                <w:szCs w:val="24"/>
              </w:rPr>
              <w:t>C</w:t>
            </w:r>
            <w:r w:rsidR="00640E86" w:rsidRPr="00651762">
              <w:rPr>
                <w:rFonts w:ascii="Times New Roman" w:hAnsi="Times New Roman"/>
                <w:szCs w:val="24"/>
              </w:rPr>
              <w:t xml:space="preserve">ampus </w:t>
            </w:r>
            <w:r w:rsidRPr="00651762">
              <w:rPr>
                <w:rFonts w:ascii="Times New Roman" w:hAnsi="Times New Roman"/>
                <w:szCs w:val="24"/>
              </w:rPr>
              <w:t>Anti-Bullying Response Team and notify the appellant in writing of the appeal results.</w:t>
            </w:r>
          </w:p>
        </w:tc>
      </w:tr>
      <w:tr w:rsidR="00651762" w:rsidRPr="00651762" w14:paraId="2E5DE29D" w14:textId="77777777" w:rsidTr="00983C57">
        <w:trPr>
          <w:jc w:val="center"/>
        </w:trPr>
        <w:tc>
          <w:tcPr>
            <w:tcW w:w="1577" w:type="dxa"/>
          </w:tcPr>
          <w:p w14:paraId="4497A7DB" w14:textId="77777777" w:rsidR="00C81E5E" w:rsidRPr="00651762" w:rsidRDefault="00F91846" w:rsidP="00C81E5E">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16</w:t>
            </w:r>
          </w:p>
        </w:tc>
        <w:tc>
          <w:tcPr>
            <w:tcW w:w="8379" w:type="dxa"/>
          </w:tcPr>
          <w:p w14:paraId="090F6337" w14:textId="687335FA" w:rsidR="00C81E5E" w:rsidRPr="00651762" w:rsidRDefault="00C66291" w:rsidP="00A65159">
            <w:pPr>
              <w:adjustRightInd w:val="0"/>
              <w:snapToGrid w:val="0"/>
              <w:jc w:val="both"/>
              <w:rPr>
                <w:rFonts w:ascii="Times New Roman" w:hAnsi="Times New Roman"/>
                <w:szCs w:val="24"/>
              </w:rPr>
            </w:pPr>
            <w:r w:rsidRPr="00651762">
              <w:rPr>
                <w:rFonts w:ascii="Times New Roman" w:hAnsi="Times New Roman"/>
                <w:szCs w:val="24"/>
              </w:rPr>
              <w:t xml:space="preserve">If the individuals involved are dissatisfied with the university's </w:t>
            </w:r>
            <w:r w:rsidR="00AD696D" w:rsidRPr="00651762">
              <w:rPr>
                <w:rFonts w:ascii="Times New Roman" w:hAnsi="Times New Roman"/>
                <w:szCs w:val="24"/>
              </w:rPr>
              <w:t xml:space="preserve">appeal results </w:t>
            </w:r>
            <w:r w:rsidRPr="00651762">
              <w:rPr>
                <w:rFonts w:ascii="Times New Roman" w:hAnsi="Times New Roman"/>
                <w:szCs w:val="24"/>
              </w:rPr>
              <w:t>on handling the campus bullying incident or the punishment received due to the bullying incident, they may file a complaint following the university's student complaint procedure or other administrative remedies according to the Administrative Appeals Act or the Administrative Litigation Act.</w:t>
            </w:r>
          </w:p>
        </w:tc>
      </w:tr>
      <w:tr w:rsidR="00651762" w:rsidRPr="00651762" w14:paraId="00543FA1" w14:textId="77777777" w:rsidTr="00983C57">
        <w:trPr>
          <w:jc w:val="center"/>
        </w:trPr>
        <w:tc>
          <w:tcPr>
            <w:tcW w:w="1577" w:type="dxa"/>
          </w:tcPr>
          <w:p w14:paraId="7FA48A6F" w14:textId="77777777" w:rsidR="00C66291" w:rsidRPr="00651762" w:rsidRDefault="00F91846" w:rsidP="00C66291">
            <w:pPr>
              <w:widowControl/>
              <w:spacing w:before="100" w:beforeAutospacing="1" w:after="100" w:afterAutospacing="1" w:line="320" w:lineRule="atLeast"/>
              <w:contextualSpacing/>
              <w:mirrorIndents/>
              <w:jc w:val="both"/>
              <w:rPr>
                <w:rFonts w:ascii="Times New Roman" w:eastAsia="標楷體" w:hAnsi="Times New Roman"/>
              </w:rPr>
            </w:pPr>
            <w:r w:rsidRPr="00651762">
              <w:rPr>
                <w:rFonts w:ascii="Times New Roman" w:hAnsi="Times New Roman"/>
                <w:szCs w:val="24"/>
              </w:rPr>
              <w:t>Article 17</w:t>
            </w:r>
          </w:p>
        </w:tc>
        <w:tc>
          <w:tcPr>
            <w:tcW w:w="8379" w:type="dxa"/>
          </w:tcPr>
          <w:p w14:paraId="665FB29E" w14:textId="56ED59C6" w:rsidR="00C66291" w:rsidRPr="00651762" w:rsidRDefault="00C66291" w:rsidP="00A65159">
            <w:pPr>
              <w:adjustRightInd w:val="0"/>
              <w:snapToGrid w:val="0"/>
              <w:jc w:val="both"/>
              <w:rPr>
                <w:rFonts w:ascii="Times New Roman" w:hAnsi="Times New Roman"/>
                <w:szCs w:val="24"/>
              </w:rPr>
            </w:pPr>
            <w:r w:rsidRPr="00651762">
              <w:rPr>
                <w:rFonts w:ascii="Times New Roman" w:hAnsi="Times New Roman"/>
                <w:szCs w:val="24"/>
              </w:rPr>
              <w:t xml:space="preserve">Any matters not covered in these regulations shall be handled in accordance with the Ministry of Education's Guidelines for </w:t>
            </w:r>
            <w:r w:rsidR="00A65159" w:rsidRPr="00651762">
              <w:rPr>
                <w:rFonts w:ascii="Times New Roman" w:hAnsi="Times New Roman"/>
                <w:szCs w:val="24"/>
              </w:rPr>
              <w:t>Preventing Campus B</w:t>
            </w:r>
            <w:r w:rsidR="00AD696D" w:rsidRPr="00651762">
              <w:rPr>
                <w:rFonts w:ascii="Times New Roman" w:hAnsi="Times New Roman"/>
                <w:szCs w:val="24"/>
              </w:rPr>
              <w:t>ullying</w:t>
            </w:r>
            <w:r w:rsidR="00640E86" w:rsidRPr="00651762">
              <w:rPr>
                <w:rFonts w:ascii="Times New Roman" w:hAnsi="Times New Roman" w:hint="eastAsia"/>
                <w:szCs w:val="24"/>
              </w:rPr>
              <w:t xml:space="preserve"> </w:t>
            </w:r>
            <w:r w:rsidRPr="00651762">
              <w:rPr>
                <w:rFonts w:ascii="Times New Roman" w:hAnsi="Times New Roman"/>
                <w:szCs w:val="24"/>
              </w:rPr>
              <w:t>or other relevant regulations.</w:t>
            </w:r>
          </w:p>
        </w:tc>
      </w:tr>
      <w:tr w:rsidR="00651762" w:rsidRPr="00651762" w14:paraId="158AABCB" w14:textId="77777777" w:rsidTr="00983C57">
        <w:trPr>
          <w:jc w:val="center"/>
        </w:trPr>
        <w:tc>
          <w:tcPr>
            <w:tcW w:w="1577" w:type="dxa"/>
          </w:tcPr>
          <w:p w14:paraId="3DC97A84" w14:textId="77777777" w:rsidR="00C66291" w:rsidRPr="00651762" w:rsidRDefault="00F91846" w:rsidP="00C66291">
            <w:pPr>
              <w:widowControl/>
              <w:spacing w:before="100" w:beforeAutospacing="1" w:after="100" w:afterAutospacing="1" w:line="320" w:lineRule="atLeast"/>
              <w:contextualSpacing/>
              <w:mirrorIndents/>
              <w:jc w:val="both"/>
              <w:rPr>
                <w:rFonts w:ascii="Times New Roman" w:eastAsia="標楷體" w:hAnsi="Times New Roman"/>
              </w:rPr>
            </w:pPr>
            <w:bookmarkStart w:id="0" w:name="_GoBack"/>
            <w:bookmarkEnd w:id="0"/>
            <w:r w:rsidRPr="00651762">
              <w:rPr>
                <w:rFonts w:ascii="Times New Roman" w:hAnsi="Times New Roman"/>
                <w:szCs w:val="24"/>
              </w:rPr>
              <w:t>Article 18</w:t>
            </w:r>
          </w:p>
        </w:tc>
        <w:tc>
          <w:tcPr>
            <w:tcW w:w="8379" w:type="dxa"/>
          </w:tcPr>
          <w:p w14:paraId="756DEF85" w14:textId="6A99D718" w:rsidR="00C66291" w:rsidRPr="00651762" w:rsidRDefault="00C66291" w:rsidP="00A65159">
            <w:pPr>
              <w:adjustRightInd w:val="0"/>
              <w:snapToGrid w:val="0"/>
              <w:jc w:val="both"/>
              <w:rPr>
                <w:rFonts w:ascii="Times New Roman" w:hAnsi="Times New Roman"/>
                <w:szCs w:val="24"/>
              </w:rPr>
            </w:pPr>
            <w:r w:rsidRPr="00651762">
              <w:rPr>
                <w:rFonts w:ascii="Times New Roman" w:hAnsi="Times New Roman"/>
                <w:szCs w:val="24"/>
              </w:rPr>
              <w:t>These regulations shall be implemented after approval by the Administrative</w:t>
            </w:r>
            <w:r w:rsidR="00CA2191" w:rsidRPr="00651762">
              <w:rPr>
                <w:rFonts w:ascii="Times New Roman" w:hAnsi="Times New Roman"/>
                <w:szCs w:val="24"/>
              </w:rPr>
              <w:t xml:space="preserve"> Meeting</w:t>
            </w:r>
            <w:r w:rsidRPr="00651762">
              <w:rPr>
                <w:rFonts w:ascii="Times New Roman" w:hAnsi="Times New Roman"/>
                <w:szCs w:val="24"/>
              </w:rPr>
              <w:t>.</w:t>
            </w:r>
          </w:p>
        </w:tc>
      </w:tr>
    </w:tbl>
    <w:p w14:paraId="03ED4292" w14:textId="77777777" w:rsidR="00F8545C" w:rsidRPr="00651762" w:rsidRDefault="00F8545C" w:rsidP="00001F3B">
      <w:pPr>
        <w:spacing w:before="100" w:beforeAutospacing="1" w:after="100" w:afterAutospacing="1" w:line="320" w:lineRule="atLeast"/>
        <w:contextualSpacing/>
        <w:mirrorIndents/>
        <w:rPr>
          <w:rFonts w:ascii="標楷體" w:eastAsia="標楷體" w:hAnsi="標楷體"/>
          <w:sz w:val="32"/>
          <w:szCs w:val="32"/>
        </w:rPr>
      </w:pPr>
    </w:p>
    <w:sectPr w:rsidR="00F8545C" w:rsidRPr="00651762" w:rsidSect="00A4589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E775" w14:textId="77777777" w:rsidR="00307C84" w:rsidRDefault="00307C84" w:rsidP="006C485F">
      <w:r>
        <w:separator/>
      </w:r>
    </w:p>
  </w:endnote>
  <w:endnote w:type="continuationSeparator" w:id="0">
    <w:p w14:paraId="3B5A0D44" w14:textId="77777777" w:rsidR="00307C84" w:rsidRDefault="00307C84" w:rsidP="006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16323" w14:textId="77777777" w:rsidR="00307C84" w:rsidRDefault="00307C84" w:rsidP="006C485F">
      <w:r>
        <w:separator/>
      </w:r>
    </w:p>
  </w:footnote>
  <w:footnote w:type="continuationSeparator" w:id="0">
    <w:p w14:paraId="5F694081" w14:textId="77777777" w:rsidR="00307C84" w:rsidRDefault="00307C84" w:rsidP="006C48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7E94"/>
    <w:multiLevelType w:val="multilevel"/>
    <w:tmpl w:val="9AAC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AE5979"/>
    <w:multiLevelType w:val="multilevel"/>
    <w:tmpl w:val="8BBE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6808EC"/>
    <w:multiLevelType w:val="multilevel"/>
    <w:tmpl w:val="027E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12DDD"/>
    <w:multiLevelType w:val="multilevel"/>
    <w:tmpl w:val="886E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6A2E42"/>
    <w:multiLevelType w:val="multilevel"/>
    <w:tmpl w:val="C160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B31B5F"/>
    <w:multiLevelType w:val="hybridMultilevel"/>
    <w:tmpl w:val="E852429E"/>
    <w:lvl w:ilvl="0" w:tplc="767611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Y0MDM3NDAwNzc2t7BQ0lEKTi0uzszPAykwqgUAKdyoeiwAAAA="/>
  </w:docVars>
  <w:rsids>
    <w:rsidRoot w:val="003425EF"/>
    <w:rsid w:val="00001F3B"/>
    <w:rsid w:val="00005016"/>
    <w:rsid w:val="00017527"/>
    <w:rsid w:val="00022C18"/>
    <w:rsid w:val="0006588B"/>
    <w:rsid w:val="000743C6"/>
    <w:rsid w:val="00091F9D"/>
    <w:rsid w:val="000A5738"/>
    <w:rsid w:val="00123447"/>
    <w:rsid w:val="001466D0"/>
    <w:rsid w:val="0019610A"/>
    <w:rsid w:val="001B4532"/>
    <w:rsid w:val="00271D85"/>
    <w:rsid w:val="002722F2"/>
    <w:rsid w:val="00275899"/>
    <w:rsid w:val="00280C43"/>
    <w:rsid w:val="002818E3"/>
    <w:rsid w:val="002A10E6"/>
    <w:rsid w:val="002B7560"/>
    <w:rsid w:val="002D2AD0"/>
    <w:rsid w:val="00307C84"/>
    <w:rsid w:val="00320748"/>
    <w:rsid w:val="00324F4D"/>
    <w:rsid w:val="003425EF"/>
    <w:rsid w:val="00347DE8"/>
    <w:rsid w:val="00354DD7"/>
    <w:rsid w:val="00372BD7"/>
    <w:rsid w:val="003C35AF"/>
    <w:rsid w:val="003C7948"/>
    <w:rsid w:val="003D0EC1"/>
    <w:rsid w:val="003E06F1"/>
    <w:rsid w:val="003E08BA"/>
    <w:rsid w:val="003F1DC9"/>
    <w:rsid w:val="003F2FF9"/>
    <w:rsid w:val="00426123"/>
    <w:rsid w:val="00440D28"/>
    <w:rsid w:val="00492254"/>
    <w:rsid w:val="0049556E"/>
    <w:rsid w:val="004A105F"/>
    <w:rsid w:val="004A121A"/>
    <w:rsid w:val="004F0348"/>
    <w:rsid w:val="00551340"/>
    <w:rsid w:val="005A60FE"/>
    <w:rsid w:val="005E2C11"/>
    <w:rsid w:val="005E5496"/>
    <w:rsid w:val="005F3A3C"/>
    <w:rsid w:val="00607524"/>
    <w:rsid w:val="00622A0D"/>
    <w:rsid w:val="00640E86"/>
    <w:rsid w:val="00651762"/>
    <w:rsid w:val="006546F5"/>
    <w:rsid w:val="0067555E"/>
    <w:rsid w:val="00695230"/>
    <w:rsid w:val="00696FC8"/>
    <w:rsid w:val="006A6156"/>
    <w:rsid w:val="006B7E72"/>
    <w:rsid w:val="006C485F"/>
    <w:rsid w:val="006D1163"/>
    <w:rsid w:val="006F1F25"/>
    <w:rsid w:val="007101B6"/>
    <w:rsid w:val="00732B3D"/>
    <w:rsid w:val="007820CB"/>
    <w:rsid w:val="00783136"/>
    <w:rsid w:val="007A074B"/>
    <w:rsid w:val="007A2E09"/>
    <w:rsid w:val="007A6563"/>
    <w:rsid w:val="007E64D2"/>
    <w:rsid w:val="007E769C"/>
    <w:rsid w:val="008033CB"/>
    <w:rsid w:val="00803AA2"/>
    <w:rsid w:val="00803E13"/>
    <w:rsid w:val="008155ED"/>
    <w:rsid w:val="0081784C"/>
    <w:rsid w:val="008208ED"/>
    <w:rsid w:val="008377E4"/>
    <w:rsid w:val="008470F7"/>
    <w:rsid w:val="00870C0E"/>
    <w:rsid w:val="00883B61"/>
    <w:rsid w:val="0088466A"/>
    <w:rsid w:val="008B531B"/>
    <w:rsid w:val="008C1AF3"/>
    <w:rsid w:val="008D3A85"/>
    <w:rsid w:val="008F1029"/>
    <w:rsid w:val="00904DE6"/>
    <w:rsid w:val="00910886"/>
    <w:rsid w:val="00913343"/>
    <w:rsid w:val="0096153C"/>
    <w:rsid w:val="00964BB8"/>
    <w:rsid w:val="00983C57"/>
    <w:rsid w:val="009848D4"/>
    <w:rsid w:val="00992C02"/>
    <w:rsid w:val="009B0CBC"/>
    <w:rsid w:val="009F2DF7"/>
    <w:rsid w:val="009F7405"/>
    <w:rsid w:val="00A2057F"/>
    <w:rsid w:val="00A27B81"/>
    <w:rsid w:val="00A4589E"/>
    <w:rsid w:val="00A65159"/>
    <w:rsid w:val="00A819FD"/>
    <w:rsid w:val="00AD3110"/>
    <w:rsid w:val="00AD5C5E"/>
    <w:rsid w:val="00AD696D"/>
    <w:rsid w:val="00AE18DB"/>
    <w:rsid w:val="00B0131A"/>
    <w:rsid w:val="00B15F97"/>
    <w:rsid w:val="00B532F5"/>
    <w:rsid w:val="00B66DDF"/>
    <w:rsid w:val="00B83FFC"/>
    <w:rsid w:val="00BB30E8"/>
    <w:rsid w:val="00BB37EE"/>
    <w:rsid w:val="00BB4E49"/>
    <w:rsid w:val="00BE6BEF"/>
    <w:rsid w:val="00BF2A7B"/>
    <w:rsid w:val="00C039FE"/>
    <w:rsid w:val="00C2366C"/>
    <w:rsid w:val="00C53E8C"/>
    <w:rsid w:val="00C66291"/>
    <w:rsid w:val="00C70E76"/>
    <w:rsid w:val="00C74513"/>
    <w:rsid w:val="00C81E5E"/>
    <w:rsid w:val="00C878A6"/>
    <w:rsid w:val="00C913CE"/>
    <w:rsid w:val="00CA2191"/>
    <w:rsid w:val="00CC2C75"/>
    <w:rsid w:val="00CC6E28"/>
    <w:rsid w:val="00CD03D9"/>
    <w:rsid w:val="00CE563C"/>
    <w:rsid w:val="00D2247D"/>
    <w:rsid w:val="00D50C71"/>
    <w:rsid w:val="00D654AD"/>
    <w:rsid w:val="00D74605"/>
    <w:rsid w:val="00DA4772"/>
    <w:rsid w:val="00DB5D7A"/>
    <w:rsid w:val="00DC310A"/>
    <w:rsid w:val="00DE7D62"/>
    <w:rsid w:val="00DF7F17"/>
    <w:rsid w:val="00E12D6D"/>
    <w:rsid w:val="00E60703"/>
    <w:rsid w:val="00E61344"/>
    <w:rsid w:val="00E66E6C"/>
    <w:rsid w:val="00ED0301"/>
    <w:rsid w:val="00ED04CC"/>
    <w:rsid w:val="00EF35B6"/>
    <w:rsid w:val="00F07FFB"/>
    <w:rsid w:val="00F149E4"/>
    <w:rsid w:val="00F26B36"/>
    <w:rsid w:val="00F43F35"/>
    <w:rsid w:val="00F566E5"/>
    <w:rsid w:val="00F8545C"/>
    <w:rsid w:val="00F91846"/>
    <w:rsid w:val="00FA5367"/>
    <w:rsid w:val="00FC28A7"/>
    <w:rsid w:val="00FE3A4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57959"/>
  <w15:docId w15:val="{0305C5CD-3081-4D36-AF9E-99D4C37E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E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85F"/>
    <w:pPr>
      <w:tabs>
        <w:tab w:val="center" w:pos="4153"/>
        <w:tab w:val="right" w:pos="8306"/>
      </w:tabs>
      <w:snapToGrid w:val="0"/>
    </w:pPr>
    <w:rPr>
      <w:sz w:val="20"/>
      <w:szCs w:val="20"/>
    </w:rPr>
  </w:style>
  <w:style w:type="character" w:customStyle="1" w:styleId="a4">
    <w:name w:val="頁首 字元"/>
    <w:link w:val="a3"/>
    <w:uiPriority w:val="99"/>
    <w:rsid w:val="006C485F"/>
    <w:rPr>
      <w:rFonts w:ascii="Calibri" w:eastAsia="新細明體" w:hAnsi="Calibri" w:cs="Times New Roman"/>
      <w:sz w:val="20"/>
      <w:szCs w:val="20"/>
    </w:rPr>
  </w:style>
  <w:style w:type="paragraph" w:styleId="a5">
    <w:name w:val="footer"/>
    <w:basedOn w:val="a"/>
    <w:link w:val="a6"/>
    <w:uiPriority w:val="99"/>
    <w:unhideWhenUsed/>
    <w:rsid w:val="006C485F"/>
    <w:pPr>
      <w:tabs>
        <w:tab w:val="center" w:pos="4153"/>
        <w:tab w:val="right" w:pos="8306"/>
      </w:tabs>
      <w:snapToGrid w:val="0"/>
    </w:pPr>
    <w:rPr>
      <w:sz w:val="20"/>
      <w:szCs w:val="20"/>
    </w:rPr>
  </w:style>
  <w:style w:type="character" w:customStyle="1" w:styleId="a6">
    <w:name w:val="頁尾 字元"/>
    <w:link w:val="a5"/>
    <w:uiPriority w:val="99"/>
    <w:rsid w:val="006C485F"/>
    <w:rPr>
      <w:rFonts w:ascii="Calibri" w:eastAsia="新細明體" w:hAnsi="Calibri" w:cs="Times New Roman"/>
      <w:sz w:val="20"/>
      <w:szCs w:val="20"/>
    </w:rPr>
  </w:style>
  <w:style w:type="table" w:styleId="a7">
    <w:name w:val="Table Grid"/>
    <w:basedOn w:val="a1"/>
    <w:uiPriority w:val="59"/>
    <w:rsid w:val="00F8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001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001F3B"/>
    <w:rPr>
      <w:rFonts w:ascii="細明體" w:eastAsia="細明體" w:hAnsi="細明體" w:cs="Times New Roman"/>
      <w:kern w:val="0"/>
      <w:sz w:val="20"/>
      <w:szCs w:val="24"/>
      <w:lang w:val="x-none" w:eastAsia="x-none"/>
    </w:rPr>
  </w:style>
  <w:style w:type="paragraph" w:styleId="a8">
    <w:name w:val="Balloon Text"/>
    <w:basedOn w:val="a"/>
    <w:link w:val="a9"/>
    <w:uiPriority w:val="99"/>
    <w:semiHidden/>
    <w:unhideWhenUsed/>
    <w:rsid w:val="004A105F"/>
    <w:rPr>
      <w:rFonts w:ascii="Cambria" w:hAnsi="Cambria"/>
      <w:sz w:val="18"/>
      <w:szCs w:val="18"/>
    </w:rPr>
  </w:style>
  <w:style w:type="character" w:customStyle="1" w:styleId="a9">
    <w:name w:val="註解方塊文字 字元"/>
    <w:link w:val="a8"/>
    <w:uiPriority w:val="99"/>
    <w:semiHidden/>
    <w:rsid w:val="004A105F"/>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25842">
      <w:bodyDiv w:val="1"/>
      <w:marLeft w:val="0"/>
      <w:marRight w:val="0"/>
      <w:marTop w:val="0"/>
      <w:marBottom w:val="0"/>
      <w:divBdr>
        <w:top w:val="none" w:sz="0" w:space="0" w:color="auto"/>
        <w:left w:val="none" w:sz="0" w:space="0" w:color="auto"/>
        <w:bottom w:val="none" w:sz="0" w:space="0" w:color="auto"/>
        <w:right w:val="none" w:sz="0" w:space="0" w:color="auto"/>
      </w:divBdr>
    </w:div>
    <w:div w:id="1354576354">
      <w:bodyDiv w:val="1"/>
      <w:marLeft w:val="0"/>
      <w:marRight w:val="0"/>
      <w:marTop w:val="0"/>
      <w:marBottom w:val="0"/>
      <w:divBdr>
        <w:top w:val="none" w:sz="0" w:space="0" w:color="auto"/>
        <w:left w:val="none" w:sz="0" w:space="0" w:color="auto"/>
        <w:bottom w:val="none" w:sz="0" w:space="0" w:color="auto"/>
        <w:right w:val="none" w:sz="0" w:space="0" w:color="auto"/>
      </w:divBdr>
    </w:div>
    <w:div w:id="20184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5</Pages>
  <Words>2205</Words>
  <Characters>12573</Characters>
  <Application>Microsoft Office Word</Application>
  <DocSecurity>0</DocSecurity>
  <Lines>104</Lines>
  <Paragraphs>29</Paragraphs>
  <ScaleCrop>false</ScaleCrop>
  <Company>HOME</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user</cp:lastModifiedBy>
  <cp:revision>78</cp:revision>
  <cp:lastPrinted>2017-01-09T08:23:00Z</cp:lastPrinted>
  <dcterms:created xsi:type="dcterms:W3CDTF">2023-11-07T12:31:00Z</dcterms:created>
  <dcterms:modified xsi:type="dcterms:W3CDTF">2024-03-28T09:34:00Z</dcterms:modified>
</cp:coreProperties>
</file>