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CC" w:rsidRPr="00F15860" w:rsidRDefault="008849CC" w:rsidP="008849CC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9614A9">
        <w:rPr>
          <w:rFonts w:ascii="標楷體" w:eastAsia="標楷體" w:hAnsi="標楷體" w:hint="eastAsia"/>
          <w:b/>
          <w:sz w:val="32"/>
          <w:szCs w:val="32"/>
        </w:rPr>
        <w:t>高雄醫學大學學生銷過實施要點</w:t>
      </w:r>
    </w:p>
    <w:p w:rsidR="008849CC" w:rsidRPr="00172478" w:rsidRDefault="008849CC" w:rsidP="008849CC">
      <w:pPr>
        <w:spacing w:beforeLines="50" w:before="180" w:line="0" w:lineRule="atLeast"/>
        <w:ind w:leftChars="1358" w:left="3259" w:firstLineChars="638" w:firstLine="1276"/>
        <w:rPr>
          <w:rFonts w:eastAsia="標楷體"/>
          <w:color w:val="000000"/>
          <w:sz w:val="20"/>
          <w:szCs w:val="20"/>
        </w:rPr>
      </w:pPr>
      <w:r w:rsidRPr="00172478">
        <w:rPr>
          <w:rFonts w:eastAsia="標楷體"/>
          <w:color w:val="000000"/>
          <w:sz w:val="20"/>
          <w:szCs w:val="20"/>
        </w:rPr>
        <w:t>90.11.28</w:t>
      </w:r>
      <w:r w:rsidRPr="00172478">
        <w:rPr>
          <w:rFonts w:eastAsia="標楷體"/>
          <w:color w:val="000000"/>
          <w:sz w:val="20"/>
          <w:szCs w:val="20"/>
        </w:rPr>
        <w:t>九十學年度第一次學生輔導委員會通過</w:t>
      </w:r>
    </w:p>
    <w:p w:rsidR="008849CC" w:rsidRPr="00172478" w:rsidRDefault="008849CC" w:rsidP="008849CC">
      <w:pPr>
        <w:spacing w:line="0" w:lineRule="atLeast"/>
        <w:ind w:leftChars="1358" w:left="3259" w:firstLineChars="638" w:firstLine="1276"/>
        <w:rPr>
          <w:rFonts w:eastAsia="標楷體"/>
          <w:color w:val="000000"/>
          <w:sz w:val="20"/>
          <w:szCs w:val="20"/>
        </w:rPr>
      </w:pPr>
      <w:r w:rsidRPr="00172478">
        <w:rPr>
          <w:rFonts w:eastAsia="標楷體"/>
          <w:color w:val="000000"/>
          <w:sz w:val="20"/>
          <w:szCs w:val="20"/>
        </w:rPr>
        <w:t>91.04.04</w:t>
      </w:r>
      <w:r w:rsidRPr="00172478">
        <w:rPr>
          <w:rFonts w:eastAsia="標楷體"/>
          <w:color w:val="000000"/>
          <w:sz w:val="20"/>
          <w:szCs w:val="20"/>
        </w:rPr>
        <w:t>九十學年度第八次法規委員會通過</w:t>
      </w:r>
    </w:p>
    <w:p w:rsidR="008849CC" w:rsidRPr="00172478" w:rsidRDefault="008849CC" w:rsidP="008849CC">
      <w:pPr>
        <w:spacing w:line="0" w:lineRule="atLeast"/>
        <w:ind w:leftChars="1358" w:left="3259" w:firstLineChars="638" w:firstLine="1276"/>
        <w:rPr>
          <w:rFonts w:eastAsia="標楷體"/>
          <w:color w:val="000000"/>
          <w:sz w:val="20"/>
          <w:szCs w:val="20"/>
        </w:rPr>
      </w:pPr>
      <w:r w:rsidRPr="00172478">
        <w:rPr>
          <w:rFonts w:eastAsia="標楷體"/>
          <w:color w:val="000000"/>
          <w:sz w:val="20"/>
          <w:szCs w:val="20"/>
        </w:rPr>
        <w:t>91.04.26(91)</w:t>
      </w:r>
      <w:r w:rsidRPr="00172478">
        <w:rPr>
          <w:rFonts w:eastAsia="標楷體"/>
          <w:color w:val="000000"/>
          <w:sz w:val="20"/>
          <w:szCs w:val="20"/>
        </w:rPr>
        <w:t>高醫學法字第</w:t>
      </w:r>
      <w:r w:rsidRPr="00172478">
        <w:rPr>
          <w:rFonts w:eastAsia="標楷體"/>
          <w:color w:val="000000"/>
          <w:sz w:val="20"/>
          <w:szCs w:val="20"/>
        </w:rPr>
        <w:t>00</w:t>
      </w:r>
      <w:r w:rsidRPr="00172478">
        <w:rPr>
          <w:rFonts w:eastAsia="標楷體"/>
          <w:color w:val="000000"/>
          <w:sz w:val="20"/>
          <w:szCs w:val="20"/>
        </w:rPr>
        <w:t>三號函公布</w:t>
      </w:r>
    </w:p>
    <w:p w:rsidR="008849CC" w:rsidRPr="00172478" w:rsidRDefault="008849CC" w:rsidP="008849CC">
      <w:pPr>
        <w:spacing w:line="0" w:lineRule="atLeast"/>
        <w:ind w:leftChars="1358" w:left="3259" w:firstLineChars="638" w:firstLine="1276"/>
        <w:rPr>
          <w:rFonts w:eastAsia="標楷體"/>
          <w:color w:val="000000"/>
          <w:sz w:val="20"/>
          <w:szCs w:val="20"/>
        </w:rPr>
      </w:pPr>
      <w:r w:rsidRPr="00172478">
        <w:rPr>
          <w:rFonts w:eastAsia="標楷體"/>
          <w:color w:val="000000"/>
          <w:sz w:val="20"/>
          <w:szCs w:val="20"/>
        </w:rPr>
        <w:t xml:space="preserve">101.10.09 </w:t>
      </w:r>
      <w:r w:rsidRPr="00172478">
        <w:rPr>
          <w:rFonts w:eastAsia="標楷體"/>
          <w:color w:val="000000"/>
          <w:sz w:val="20"/>
          <w:szCs w:val="20"/>
        </w:rPr>
        <w:t>一Ｏ一學年度第</w:t>
      </w:r>
      <w:r w:rsidRPr="00172478">
        <w:rPr>
          <w:rFonts w:eastAsia="標楷體"/>
          <w:color w:val="000000"/>
          <w:sz w:val="20"/>
          <w:szCs w:val="20"/>
        </w:rPr>
        <w:t>1</w:t>
      </w:r>
      <w:r w:rsidRPr="00172478">
        <w:rPr>
          <w:rFonts w:eastAsia="標楷體"/>
          <w:color w:val="000000"/>
          <w:sz w:val="20"/>
          <w:szCs w:val="20"/>
        </w:rPr>
        <w:t>次學生事務委員會審議通過</w:t>
      </w:r>
    </w:p>
    <w:p w:rsidR="008849CC" w:rsidRPr="00172478" w:rsidRDefault="008849CC" w:rsidP="008849CC">
      <w:pPr>
        <w:spacing w:line="0" w:lineRule="atLeast"/>
        <w:ind w:leftChars="1358" w:left="3259" w:firstLineChars="638" w:firstLine="1276"/>
        <w:rPr>
          <w:rFonts w:eastAsia="標楷體"/>
          <w:color w:val="000000"/>
          <w:sz w:val="20"/>
          <w:szCs w:val="20"/>
        </w:rPr>
      </w:pPr>
      <w:r w:rsidRPr="00172478">
        <w:rPr>
          <w:rFonts w:eastAsia="標楷體"/>
          <w:color w:val="000000"/>
          <w:sz w:val="20"/>
          <w:szCs w:val="20"/>
        </w:rPr>
        <w:t>101.11.29</w:t>
      </w:r>
      <w:r w:rsidRPr="00172478">
        <w:rPr>
          <w:rFonts w:eastAsia="標楷體"/>
          <w:color w:val="000000"/>
          <w:sz w:val="20"/>
          <w:szCs w:val="20"/>
        </w:rPr>
        <w:t>高醫學務字第</w:t>
      </w:r>
      <w:r w:rsidRPr="00172478">
        <w:rPr>
          <w:rFonts w:eastAsia="標楷體"/>
          <w:color w:val="000000"/>
          <w:sz w:val="20"/>
          <w:szCs w:val="20"/>
        </w:rPr>
        <w:t>1011103229</w:t>
      </w:r>
      <w:r w:rsidRPr="00172478">
        <w:rPr>
          <w:rFonts w:eastAsia="標楷體"/>
          <w:color w:val="000000"/>
          <w:sz w:val="20"/>
          <w:szCs w:val="20"/>
        </w:rPr>
        <w:t>號函公布</w:t>
      </w:r>
    </w:p>
    <w:p w:rsidR="008849CC" w:rsidRPr="00172478" w:rsidRDefault="008849CC" w:rsidP="008849CC">
      <w:pPr>
        <w:spacing w:line="0" w:lineRule="atLeast"/>
        <w:ind w:leftChars="1358" w:left="3259" w:firstLineChars="638" w:firstLine="1276"/>
        <w:rPr>
          <w:rFonts w:eastAsia="標楷體"/>
          <w:color w:val="000000"/>
          <w:sz w:val="20"/>
          <w:szCs w:val="20"/>
        </w:rPr>
      </w:pPr>
      <w:r w:rsidRPr="00172478">
        <w:rPr>
          <w:rFonts w:eastAsia="標楷體"/>
          <w:color w:val="000000"/>
          <w:sz w:val="20"/>
          <w:szCs w:val="20"/>
        </w:rPr>
        <w:t>103.10.20</w:t>
      </w:r>
      <w:r w:rsidRPr="00172478">
        <w:rPr>
          <w:rFonts w:eastAsia="標楷體"/>
          <w:color w:val="000000"/>
          <w:sz w:val="20"/>
          <w:szCs w:val="20"/>
        </w:rPr>
        <w:t>一</w:t>
      </w:r>
      <w:r w:rsidRPr="00172478">
        <w:rPr>
          <w:rFonts w:eastAsia="標楷體"/>
          <w:color w:val="000000"/>
          <w:sz w:val="20"/>
          <w:szCs w:val="20"/>
        </w:rPr>
        <w:t>○</w:t>
      </w:r>
      <w:r w:rsidRPr="00172478">
        <w:rPr>
          <w:rFonts w:eastAsia="標楷體"/>
          <w:color w:val="000000"/>
          <w:sz w:val="20"/>
          <w:szCs w:val="20"/>
        </w:rPr>
        <w:t>三學年度第</w:t>
      </w:r>
      <w:r w:rsidRPr="00172478">
        <w:rPr>
          <w:rFonts w:eastAsia="標楷體"/>
          <w:color w:val="000000"/>
          <w:sz w:val="20"/>
          <w:szCs w:val="20"/>
        </w:rPr>
        <w:t>1</w:t>
      </w:r>
      <w:r w:rsidRPr="00172478">
        <w:rPr>
          <w:rFonts w:eastAsia="標楷體"/>
          <w:color w:val="000000"/>
          <w:sz w:val="20"/>
          <w:szCs w:val="20"/>
        </w:rPr>
        <w:t>次學生事務委員會審議通過</w:t>
      </w:r>
    </w:p>
    <w:p w:rsidR="008849CC" w:rsidRPr="00172478" w:rsidRDefault="008849CC" w:rsidP="008849CC">
      <w:pPr>
        <w:spacing w:line="0" w:lineRule="atLeast"/>
        <w:ind w:leftChars="1358" w:left="3259" w:firstLineChars="638" w:firstLine="1276"/>
        <w:rPr>
          <w:rFonts w:eastAsia="標楷體"/>
          <w:color w:val="000000"/>
          <w:sz w:val="20"/>
          <w:szCs w:val="20"/>
        </w:rPr>
      </w:pPr>
      <w:r w:rsidRPr="00172478">
        <w:rPr>
          <w:rFonts w:eastAsia="標楷體"/>
          <w:color w:val="000000"/>
          <w:sz w:val="20"/>
          <w:szCs w:val="20"/>
        </w:rPr>
        <w:t>104.05.21</w:t>
      </w:r>
      <w:r w:rsidRPr="00172478">
        <w:rPr>
          <w:rFonts w:eastAsia="標楷體"/>
          <w:color w:val="000000"/>
          <w:sz w:val="20"/>
          <w:szCs w:val="20"/>
        </w:rPr>
        <w:t>高醫學務字第</w:t>
      </w:r>
      <w:r w:rsidRPr="00172478">
        <w:rPr>
          <w:rFonts w:eastAsia="標楷體"/>
          <w:color w:val="000000"/>
          <w:sz w:val="20"/>
          <w:szCs w:val="20"/>
        </w:rPr>
        <w:t>1041101635</w:t>
      </w:r>
      <w:r w:rsidRPr="00172478">
        <w:rPr>
          <w:rFonts w:eastAsia="標楷體"/>
          <w:color w:val="000000"/>
          <w:sz w:val="20"/>
          <w:szCs w:val="20"/>
        </w:rPr>
        <w:t>號函公布</w:t>
      </w:r>
    </w:p>
    <w:p w:rsidR="008849CC" w:rsidRPr="00172478" w:rsidRDefault="008849CC" w:rsidP="008849CC">
      <w:pPr>
        <w:spacing w:line="0" w:lineRule="atLeast"/>
        <w:ind w:leftChars="1358" w:left="3259" w:firstLineChars="638" w:firstLine="1276"/>
        <w:rPr>
          <w:rFonts w:eastAsia="標楷體"/>
          <w:color w:val="000000"/>
          <w:sz w:val="20"/>
          <w:szCs w:val="20"/>
        </w:rPr>
      </w:pPr>
      <w:r w:rsidRPr="00172478">
        <w:rPr>
          <w:rFonts w:eastAsia="標楷體"/>
          <w:color w:val="000000"/>
          <w:sz w:val="20"/>
          <w:szCs w:val="20"/>
        </w:rPr>
        <w:t>104.10.14</w:t>
      </w:r>
      <w:r w:rsidRPr="00172478">
        <w:rPr>
          <w:rFonts w:eastAsia="標楷體"/>
          <w:color w:val="000000"/>
          <w:sz w:val="20"/>
          <w:szCs w:val="20"/>
        </w:rPr>
        <w:t>一</w:t>
      </w:r>
      <w:r w:rsidRPr="00172478">
        <w:rPr>
          <w:rFonts w:eastAsia="標楷體"/>
          <w:color w:val="000000"/>
          <w:sz w:val="20"/>
          <w:szCs w:val="20"/>
        </w:rPr>
        <w:t>○</w:t>
      </w:r>
      <w:r w:rsidRPr="00172478">
        <w:rPr>
          <w:rFonts w:eastAsia="標楷體"/>
          <w:color w:val="000000"/>
          <w:sz w:val="20"/>
          <w:szCs w:val="20"/>
        </w:rPr>
        <w:t>四學年度第</w:t>
      </w:r>
      <w:r w:rsidRPr="00172478">
        <w:rPr>
          <w:rFonts w:eastAsia="標楷體"/>
          <w:color w:val="000000"/>
          <w:sz w:val="20"/>
          <w:szCs w:val="20"/>
        </w:rPr>
        <w:t>1</w:t>
      </w:r>
      <w:r w:rsidRPr="00172478">
        <w:rPr>
          <w:rFonts w:eastAsia="標楷體"/>
          <w:color w:val="000000"/>
          <w:sz w:val="20"/>
          <w:szCs w:val="20"/>
        </w:rPr>
        <w:t>次學務會議審議通過</w:t>
      </w:r>
    </w:p>
    <w:p w:rsidR="008849CC" w:rsidRPr="00172478" w:rsidRDefault="008849CC" w:rsidP="008849CC">
      <w:pPr>
        <w:spacing w:line="0" w:lineRule="atLeast"/>
        <w:ind w:leftChars="1358" w:left="3259" w:firstLineChars="638" w:firstLine="1276"/>
        <w:rPr>
          <w:rFonts w:eastAsia="標楷體"/>
          <w:color w:val="000000"/>
          <w:sz w:val="20"/>
          <w:szCs w:val="20"/>
        </w:rPr>
      </w:pPr>
      <w:r w:rsidRPr="00172478">
        <w:rPr>
          <w:rFonts w:eastAsia="標楷體"/>
          <w:color w:val="000000"/>
          <w:sz w:val="20"/>
          <w:szCs w:val="20"/>
        </w:rPr>
        <w:t xml:space="preserve">104.11.05 </w:t>
      </w:r>
      <w:r w:rsidRPr="00172478">
        <w:rPr>
          <w:rFonts w:eastAsia="標楷體"/>
          <w:color w:val="000000"/>
          <w:sz w:val="20"/>
          <w:szCs w:val="20"/>
        </w:rPr>
        <w:t>高醫學務字第</w:t>
      </w:r>
      <w:r w:rsidRPr="00172478">
        <w:rPr>
          <w:rFonts w:eastAsia="標楷體"/>
          <w:color w:val="000000"/>
          <w:sz w:val="20"/>
          <w:szCs w:val="20"/>
        </w:rPr>
        <w:t>1041103609</w:t>
      </w:r>
      <w:r w:rsidRPr="00172478">
        <w:rPr>
          <w:rFonts w:eastAsia="標楷體"/>
          <w:color w:val="000000"/>
          <w:sz w:val="20"/>
          <w:szCs w:val="20"/>
        </w:rPr>
        <w:t>號函公布</w:t>
      </w:r>
    </w:p>
    <w:p w:rsidR="008849CC" w:rsidRPr="00172478" w:rsidRDefault="008849CC" w:rsidP="008849CC">
      <w:pPr>
        <w:spacing w:line="0" w:lineRule="atLeast"/>
        <w:ind w:leftChars="1358" w:left="3259" w:firstLineChars="638" w:firstLine="1276"/>
        <w:rPr>
          <w:rFonts w:eastAsia="標楷體"/>
          <w:color w:val="000000"/>
          <w:sz w:val="20"/>
          <w:szCs w:val="20"/>
        </w:rPr>
      </w:pPr>
      <w:r w:rsidRPr="00172478">
        <w:rPr>
          <w:rFonts w:eastAsia="標楷體"/>
          <w:color w:val="000000"/>
          <w:sz w:val="20"/>
          <w:szCs w:val="20"/>
        </w:rPr>
        <w:t>110.03.08 109</w:t>
      </w:r>
      <w:r w:rsidRPr="00172478">
        <w:rPr>
          <w:rFonts w:eastAsia="標楷體"/>
          <w:color w:val="000000"/>
          <w:sz w:val="20"/>
          <w:szCs w:val="20"/>
        </w:rPr>
        <w:t>學年度第</w:t>
      </w:r>
      <w:r w:rsidRPr="00172478">
        <w:rPr>
          <w:rFonts w:eastAsia="標楷體"/>
          <w:color w:val="000000"/>
          <w:sz w:val="20"/>
          <w:szCs w:val="20"/>
        </w:rPr>
        <w:t>3</w:t>
      </w:r>
      <w:r w:rsidRPr="00172478">
        <w:rPr>
          <w:rFonts w:eastAsia="標楷體"/>
          <w:color w:val="000000"/>
          <w:sz w:val="20"/>
          <w:szCs w:val="20"/>
        </w:rPr>
        <w:t>次學務會議審議通過</w:t>
      </w:r>
    </w:p>
    <w:p w:rsidR="008849CC" w:rsidRDefault="008849CC" w:rsidP="008849CC">
      <w:pPr>
        <w:spacing w:afterLines="50" w:after="180" w:line="0" w:lineRule="atLeast"/>
        <w:ind w:leftChars="1358" w:left="3259" w:firstLineChars="638" w:firstLine="1276"/>
        <w:rPr>
          <w:rFonts w:ascii="標楷體" w:eastAsia="標楷體" w:hAnsi="標楷體"/>
          <w:color w:val="000000"/>
          <w:sz w:val="20"/>
          <w:szCs w:val="20"/>
        </w:rPr>
      </w:pPr>
      <w:r w:rsidRPr="00172478">
        <w:rPr>
          <w:rFonts w:eastAsia="標楷體"/>
          <w:color w:val="000000"/>
          <w:sz w:val="20"/>
          <w:szCs w:val="20"/>
        </w:rPr>
        <w:t xml:space="preserve">110.03.25 </w:t>
      </w:r>
      <w:r w:rsidRPr="00172478">
        <w:rPr>
          <w:rFonts w:eastAsia="標楷體"/>
          <w:color w:val="000000"/>
          <w:sz w:val="20"/>
          <w:szCs w:val="20"/>
        </w:rPr>
        <w:t>高醫學務字第</w:t>
      </w:r>
      <w:r w:rsidRPr="00172478">
        <w:rPr>
          <w:rFonts w:eastAsia="標楷體"/>
          <w:color w:val="000000"/>
          <w:sz w:val="20"/>
          <w:szCs w:val="20"/>
        </w:rPr>
        <w:t>1101100929</w:t>
      </w:r>
      <w:r w:rsidRPr="00172478">
        <w:rPr>
          <w:rFonts w:eastAsia="標楷體"/>
          <w:color w:val="000000"/>
          <w:sz w:val="20"/>
          <w:szCs w:val="20"/>
        </w:rPr>
        <w:t>號函公布</w:t>
      </w:r>
    </w:p>
    <w:tbl>
      <w:tblPr>
        <w:tblStyle w:val="a4"/>
        <w:tblW w:w="97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931"/>
      </w:tblGrid>
      <w:tr w:rsidR="008849CC" w:rsidRPr="000D7A20" w:rsidTr="005147B9">
        <w:trPr>
          <w:trHeight w:val="329"/>
          <w:jc w:val="center"/>
        </w:trPr>
        <w:tc>
          <w:tcPr>
            <w:tcW w:w="851" w:type="dxa"/>
          </w:tcPr>
          <w:p w:rsidR="008849CC" w:rsidRPr="00C45387" w:rsidRDefault="008849CC" w:rsidP="005147B9">
            <w:pPr>
              <w:pStyle w:val="a3"/>
              <w:numPr>
                <w:ilvl w:val="0"/>
                <w:numId w:val="11"/>
              </w:numPr>
              <w:spacing w:beforeLines="0" w:line="400" w:lineRule="exact"/>
              <w:ind w:leftChars="0" w:left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1" w:type="dxa"/>
          </w:tcPr>
          <w:p w:rsidR="008849CC" w:rsidRPr="000D7A20" w:rsidRDefault="008849CC" w:rsidP="005147B9">
            <w:pPr>
              <w:spacing w:beforeLines="0" w:line="400" w:lineRule="exact"/>
              <w:jc w:val="both"/>
              <w:rPr>
                <w:rFonts w:ascii="標楷體" w:eastAsia="標楷體" w:hAnsi="標楷體"/>
              </w:rPr>
            </w:pPr>
            <w:r w:rsidRPr="0044405E">
              <w:rPr>
                <w:rFonts w:ascii="標楷體" w:eastAsia="標楷體" w:hAnsi="標楷體" w:cstheme="minorBidi" w:hint="eastAsia"/>
                <w:color w:val="000000"/>
                <w:kern w:val="0"/>
              </w:rPr>
              <w:t>為發揮教育輔導功能，激勵學生改過向善，依「高雄醫學大學學生獎懲準則」訂定「高雄醫學大學學生銷過實施要點」（以下簡稱本要點）。</w:t>
            </w:r>
          </w:p>
        </w:tc>
      </w:tr>
      <w:tr w:rsidR="008849CC" w:rsidRPr="000D7A20" w:rsidTr="005147B9">
        <w:trPr>
          <w:trHeight w:val="329"/>
          <w:jc w:val="center"/>
        </w:trPr>
        <w:tc>
          <w:tcPr>
            <w:tcW w:w="851" w:type="dxa"/>
          </w:tcPr>
          <w:p w:rsidR="008849CC" w:rsidRPr="00C45387" w:rsidRDefault="008849CC" w:rsidP="005147B9">
            <w:pPr>
              <w:pStyle w:val="a3"/>
              <w:numPr>
                <w:ilvl w:val="0"/>
                <w:numId w:val="11"/>
              </w:numPr>
              <w:spacing w:beforeLines="0" w:line="400" w:lineRule="exact"/>
              <w:ind w:leftChars="0" w:left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1" w:type="dxa"/>
          </w:tcPr>
          <w:p w:rsidR="008849CC" w:rsidRPr="000D7A20" w:rsidRDefault="008849CC" w:rsidP="005147B9">
            <w:pPr>
              <w:spacing w:beforeLines="0" w:line="400" w:lineRule="exact"/>
              <w:jc w:val="both"/>
              <w:rPr>
                <w:rFonts w:ascii="標楷體" w:eastAsia="標楷體" w:hAnsi="標楷體"/>
              </w:rPr>
            </w:pPr>
            <w:r w:rsidRPr="0044405E">
              <w:rPr>
                <w:rFonts w:ascii="標楷體" w:eastAsia="標楷體" w:hAnsi="標楷體" w:hint="eastAsia"/>
                <w:color w:val="000000"/>
                <w:kern w:val="0"/>
              </w:rPr>
              <w:t>本校學生觸犯本校之規定未達記大過之處分且具悔意者，得申請銷過自新</w:t>
            </w:r>
            <w:r w:rsidRPr="0044405E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；如因同一事由再受懲處者，則不得申請銷過</w:t>
            </w:r>
            <w:r w:rsidRPr="00F04620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</w:tc>
      </w:tr>
      <w:tr w:rsidR="008849CC" w:rsidRPr="000D7A20" w:rsidTr="005147B9">
        <w:trPr>
          <w:trHeight w:val="329"/>
          <w:jc w:val="center"/>
        </w:trPr>
        <w:tc>
          <w:tcPr>
            <w:tcW w:w="851" w:type="dxa"/>
          </w:tcPr>
          <w:p w:rsidR="008849CC" w:rsidRPr="00C45387" w:rsidRDefault="008849CC" w:rsidP="005147B9">
            <w:pPr>
              <w:pStyle w:val="a3"/>
              <w:numPr>
                <w:ilvl w:val="0"/>
                <w:numId w:val="11"/>
              </w:numPr>
              <w:spacing w:beforeLines="0" w:line="400" w:lineRule="exact"/>
              <w:ind w:leftChars="0" w:left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1" w:type="dxa"/>
          </w:tcPr>
          <w:p w:rsidR="008849CC" w:rsidRPr="000D7A20" w:rsidRDefault="008849CC" w:rsidP="005147B9">
            <w:pPr>
              <w:spacing w:beforeLines="0" w:line="400" w:lineRule="exact"/>
              <w:jc w:val="both"/>
              <w:rPr>
                <w:rFonts w:ascii="標楷體" w:eastAsia="標楷體" w:hAnsi="標楷體"/>
              </w:rPr>
            </w:pPr>
            <w:r w:rsidRPr="00982F52">
              <w:rPr>
                <w:rFonts w:ascii="標楷體" w:eastAsia="標楷體" w:hAnsi="標楷體" w:hint="eastAsia"/>
                <w:color w:val="000000"/>
              </w:rPr>
              <w:t>受懲學生得於懲處或申訴確定之次日起十日內（國定及例假日除外），向學生事務處(以下簡稱學務處)提出申請。</w:t>
            </w:r>
          </w:p>
        </w:tc>
      </w:tr>
      <w:tr w:rsidR="008849CC" w:rsidRPr="000D7A20" w:rsidTr="005147B9">
        <w:trPr>
          <w:trHeight w:val="329"/>
          <w:jc w:val="center"/>
        </w:trPr>
        <w:tc>
          <w:tcPr>
            <w:tcW w:w="851" w:type="dxa"/>
          </w:tcPr>
          <w:p w:rsidR="008849CC" w:rsidRPr="00C45387" w:rsidRDefault="008849CC" w:rsidP="005147B9">
            <w:pPr>
              <w:pStyle w:val="a3"/>
              <w:numPr>
                <w:ilvl w:val="0"/>
                <w:numId w:val="11"/>
              </w:numPr>
              <w:spacing w:beforeLines="0" w:line="400" w:lineRule="exact"/>
              <w:ind w:leftChars="0" w:left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1" w:type="dxa"/>
          </w:tcPr>
          <w:p w:rsidR="008849CC" w:rsidRPr="00C45387" w:rsidRDefault="008849CC" w:rsidP="005147B9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Cs w:val="22"/>
              </w:rPr>
            </w:pPr>
            <w:r w:rsidRPr="00C45387">
              <w:rPr>
                <w:rFonts w:ascii="標楷體" w:eastAsia="標楷體" w:hAnsi="標楷體" w:cstheme="minorBidi" w:hint="eastAsia"/>
                <w:color w:val="000000"/>
              </w:rPr>
              <w:t>學生銷過之執行原則如下：</w:t>
            </w:r>
          </w:p>
          <w:p w:rsidR="008849CC" w:rsidRPr="00F966DC" w:rsidRDefault="008849CC" w:rsidP="005147B9">
            <w:pPr>
              <w:pStyle w:val="a3"/>
              <w:widowControl/>
              <w:numPr>
                <w:ilvl w:val="1"/>
                <w:numId w:val="13"/>
              </w:numPr>
              <w:spacing w:beforeLines="0" w:line="400" w:lineRule="exact"/>
              <w:ind w:leftChars="0" w:left="742" w:hanging="742"/>
              <w:jc w:val="both"/>
              <w:rPr>
                <w:rFonts w:ascii="標楷體" w:eastAsia="標楷體" w:hAnsi="標楷體" w:cs="細明體"/>
                <w:color w:val="000000"/>
                <w:kern w:val="0"/>
                <w:szCs w:val="22"/>
              </w:rPr>
            </w:pPr>
            <w:r w:rsidRPr="00F966DC">
              <w:rPr>
                <w:rFonts w:ascii="標楷體" w:eastAsia="標楷體" w:hAnsi="標楷體" w:cstheme="minorBidi" w:hint="eastAsia"/>
                <w:color w:val="000000"/>
              </w:rPr>
              <w:t>申誡一次者，應服愛校服務十六小時；小過一次者，應服愛校服務四十八小時；餘類推。愛校服務應分日實施，每日以不超過四小時為原則。</w:t>
            </w:r>
          </w:p>
          <w:p w:rsidR="008849CC" w:rsidRDefault="008849CC" w:rsidP="005147B9">
            <w:pPr>
              <w:pStyle w:val="a3"/>
              <w:widowControl/>
              <w:numPr>
                <w:ilvl w:val="1"/>
                <w:numId w:val="13"/>
              </w:numPr>
              <w:spacing w:beforeLines="0" w:line="400" w:lineRule="exact"/>
              <w:ind w:leftChars="0" w:left="742" w:hanging="742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9614A9">
              <w:rPr>
                <w:rFonts w:ascii="標楷體" w:eastAsia="標楷體" w:hAnsi="標楷體" w:cstheme="minorBidi" w:hint="eastAsia"/>
                <w:color w:val="000000"/>
              </w:rPr>
              <w:t>愛校服務範圍：校區環境之整理或其他適當之工作。</w:t>
            </w:r>
          </w:p>
          <w:p w:rsidR="008849CC" w:rsidRPr="00F966DC" w:rsidRDefault="008849CC" w:rsidP="005147B9">
            <w:pPr>
              <w:pStyle w:val="a3"/>
              <w:widowControl/>
              <w:numPr>
                <w:ilvl w:val="1"/>
                <w:numId w:val="13"/>
              </w:numPr>
              <w:spacing w:beforeLines="0" w:line="400" w:lineRule="exact"/>
              <w:ind w:leftChars="0" w:left="742" w:hanging="742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9614A9">
              <w:rPr>
                <w:rFonts w:ascii="標楷體" w:eastAsia="標楷體" w:hAnsi="標楷體" w:cstheme="minorBidi" w:hint="eastAsia"/>
                <w:color w:val="000000"/>
              </w:rPr>
              <w:t>愛校服務須於</w:t>
            </w:r>
            <w:r w:rsidRPr="002F14EE">
              <w:rPr>
                <w:rFonts w:ascii="標楷體" w:eastAsia="標楷體" w:hAnsi="標楷體" w:cstheme="minorBidi" w:hint="eastAsia"/>
                <w:color w:val="000000"/>
                <w:u w:val="single"/>
              </w:rPr>
              <w:t>銷過申請</w:t>
            </w:r>
            <w:r>
              <w:rPr>
                <w:rFonts w:ascii="標楷體" w:eastAsia="標楷體" w:hAnsi="標楷體" w:cstheme="minorBidi" w:hint="eastAsia"/>
                <w:color w:val="000000"/>
                <w:u w:val="single"/>
              </w:rPr>
              <w:t>核定</w:t>
            </w:r>
            <w:r w:rsidRPr="002F14EE">
              <w:rPr>
                <w:rFonts w:ascii="標楷體" w:eastAsia="標楷體" w:hAnsi="標楷體" w:cstheme="minorBidi" w:hint="eastAsia"/>
                <w:color w:val="000000"/>
              </w:rPr>
              <w:t>後</w:t>
            </w:r>
            <w:r w:rsidRPr="009614A9">
              <w:rPr>
                <w:rFonts w:ascii="標楷體" w:eastAsia="標楷體" w:hAnsi="標楷體" w:cstheme="minorBidi" w:hint="eastAsia"/>
                <w:color w:val="000000"/>
              </w:rPr>
              <w:t>四個月內執行完畢，若特殊情況無法完成者，</w:t>
            </w:r>
            <w:r w:rsidRPr="00DD5282">
              <w:rPr>
                <w:rFonts w:ascii="標楷體" w:eastAsia="標楷體" w:hAnsi="標楷體" w:cstheme="minorBidi" w:hint="eastAsia"/>
                <w:color w:val="000000"/>
                <w:u w:val="single"/>
              </w:rPr>
              <w:t>得檢具證明原由，經學務長核定得延長。</w:t>
            </w:r>
          </w:p>
        </w:tc>
      </w:tr>
      <w:tr w:rsidR="008849CC" w:rsidRPr="000D7A20" w:rsidTr="005147B9">
        <w:trPr>
          <w:trHeight w:val="329"/>
          <w:jc w:val="center"/>
        </w:trPr>
        <w:tc>
          <w:tcPr>
            <w:tcW w:w="851" w:type="dxa"/>
          </w:tcPr>
          <w:p w:rsidR="008849CC" w:rsidRPr="00C45387" w:rsidRDefault="008849CC" w:rsidP="005147B9">
            <w:pPr>
              <w:pStyle w:val="a3"/>
              <w:numPr>
                <w:ilvl w:val="0"/>
                <w:numId w:val="11"/>
              </w:numPr>
              <w:spacing w:beforeLines="0" w:line="400" w:lineRule="exact"/>
              <w:ind w:leftChars="0" w:left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1" w:type="dxa"/>
          </w:tcPr>
          <w:p w:rsidR="008849CC" w:rsidRPr="00C45387" w:rsidRDefault="008849CC" w:rsidP="005147B9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00" w:lineRule="exact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C45387">
              <w:rPr>
                <w:rFonts w:ascii="標楷體" w:eastAsia="標楷體" w:hAnsi="標楷體" w:cstheme="minorBidi" w:hint="eastAsia"/>
                <w:color w:val="000000"/>
              </w:rPr>
              <w:t>銷過程序：</w:t>
            </w:r>
          </w:p>
          <w:p w:rsidR="008849CC" w:rsidRPr="00F966DC" w:rsidRDefault="008849CC" w:rsidP="005147B9">
            <w:pPr>
              <w:pStyle w:val="a3"/>
              <w:widowControl/>
              <w:numPr>
                <w:ilvl w:val="1"/>
                <w:numId w:val="11"/>
              </w:numPr>
              <w:spacing w:beforeLines="0" w:line="400" w:lineRule="exact"/>
              <w:ind w:leftChars="0" w:left="742" w:hanging="742"/>
              <w:jc w:val="both"/>
              <w:rPr>
                <w:rFonts w:ascii="標楷體" w:eastAsia="標楷體" w:hAnsi="標楷體" w:cstheme="minorBidi"/>
                <w:color w:val="000000"/>
                <w:u w:val="single"/>
              </w:rPr>
            </w:pPr>
            <w:r w:rsidRPr="00F966DC">
              <w:rPr>
                <w:rFonts w:ascii="標楷體" w:eastAsia="標楷體" w:hAnsi="標楷體" w:cstheme="minorBidi" w:hint="eastAsia"/>
                <w:color w:val="000000"/>
                <w:u w:val="single"/>
              </w:rPr>
              <w:t>受懲學生填畢</w:t>
            </w:r>
            <w:r w:rsidRPr="00F966DC">
              <w:rPr>
                <w:rFonts w:ascii="標楷體" w:eastAsia="標楷體" w:hAnsi="標楷體" w:cstheme="minorBidi" w:hint="eastAsia"/>
                <w:color w:val="000000"/>
              </w:rPr>
              <w:t>銷過申請書，</w:t>
            </w:r>
            <w:r w:rsidRPr="00F966DC">
              <w:rPr>
                <w:rFonts w:ascii="標楷體" w:eastAsia="標楷體" w:hAnsi="標楷體" w:cstheme="minorBidi" w:hint="eastAsia"/>
                <w:color w:val="000000"/>
                <w:u w:val="single"/>
              </w:rPr>
              <w:t>經</w:t>
            </w:r>
            <w:r w:rsidRPr="00F966DC">
              <w:rPr>
                <w:rFonts w:ascii="標楷體" w:eastAsia="標楷體" w:hAnsi="標楷體" w:cstheme="minorBidi" w:hint="eastAsia"/>
                <w:color w:val="000000"/>
              </w:rPr>
              <w:t>導師</w:t>
            </w:r>
            <w:r w:rsidRPr="00F966DC">
              <w:rPr>
                <w:rFonts w:ascii="標楷體" w:eastAsia="標楷體" w:hAnsi="標楷體" w:cstheme="minorBidi" w:hint="eastAsia"/>
                <w:color w:val="000000"/>
                <w:u w:val="single"/>
              </w:rPr>
              <w:t>同意</w:t>
            </w:r>
            <w:r w:rsidRPr="00F966DC">
              <w:rPr>
                <w:rFonts w:ascii="標楷體" w:eastAsia="標楷體" w:hAnsi="標楷體" w:cstheme="minorBidi" w:hint="eastAsia"/>
                <w:color w:val="000000"/>
              </w:rPr>
              <w:t>後，</w:t>
            </w:r>
            <w:r w:rsidRPr="00F966DC">
              <w:rPr>
                <w:rFonts w:ascii="標楷體" w:eastAsia="標楷體" w:hAnsi="標楷體" w:cstheme="minorBidi" w:hint="eastAsia"/>
                <w:color w:val="000000"/>
                <w:u w:val="single"/>
              </w:rPr>
              <w:t>送學務處申請銷過。</w:t>
            </w:r>
          </w:p>
          <w:p w:rsidR="008849CC" w:rsidRPr="00F966DC" w:rsidRDefault="008849CC" w:rsidP="005147B9">
            <w:pPr>
              <w:pStyle w:val="a3"/>
              <w:widowControl/>
              <w:numPr>
                <w:ilvl w:val="1"/>
                <w:numId w:val="11"/>
              </w:numPr>
              <w:spacing w:beforeLines="0" w:line="400" w:lineRule="exact"/>
              <w:ind w:leftChars="0" w:left="742" w:hanging="742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F966DC">
              <w:rPr>
                <w:rFonts w:ascii="標楷體" w:eastAsia="標楷體" w:hAnsi="標楷體" w:cstheme="minorBidi" w:hint="eastAsia"/>
                <w:color w:val="000000"/>
              </w:rPr>
              <w:t>受懲學生於愛校服務完成後，學生銷過輔導紀錄表，陳學務長核定。</w:t>
            </w:r>
          </w:p>
          <w:p w:rsidR="008849CC" w:rsidRPr="00F966DC" w:rsidRDefault="008849CC" w:rsidP="005147B9">
            <w:pPr>
              <w:pStyle w:val="a3"/>
              <w:widowControl/>
              <w:numPr>
                <w:ilvl w:val="1"/>
                <w:numId w:val="11"/>
              </w:numPr>
              <w:spacing w:beforeLines="0" w:line="400" w:lineRule="exact"/>
              <w:ind w:leftChars="0" w:left="742" w:hanging="742"/>
              <w:jc w:val="both"/>
              <w:rPr>
                <w:rFonts w:ascii="標楷體" w:eastAsia="標楷體" w:hAnsi="標楷體" w:cstheme="minorBidi"/>
                <w:color w:val="000000"/>
              </w:rPr>
            </w:pPr>
            <w:r w:rsidRPr="00F966DC">
              <w:rPr>
                <w:rFonts w:ascii="標楷體" w:eastAsia="標楷體" w:hAnsi="標楷體" w:cstheme="minorBidi" w:hint="eastAsia"/>
                <w:color w:val="000000"/>
              </w:rPr>
              <w:t>小過之銷過輔導，須送學務會議核備。</w:t>
            </w:r>
          </w:p>
          <w:p w:rsidR="008849CC" w:rsidRPr="000D7A20" w:rsidRDefault="008849CC" w:rsidP="005147B9">
            <w:pPr>
              <w:spacing w:beforeLines="0" w:line="400" w:lineRule="exact"/>
              <w:jc w:val="both"/>
              <w:rPr>
                <w:rFonts w:ascii="標楷體" w:eastAsia="標楷體" w:hAnsi="標楷體"/>
              </w:rPr>
            </w:pPr>
            <w:r w:rsidRPr="008B7617">
              <w:rPr>
                <w:rFonts w:ascii="標楷體" w:eastAsia="標楷體" w:hAnsi="標楷體" w:cstheme="minorBidi" w:hint="eastAsia"/>
                <w:color w:val="000000"/>
              </w:rPr>
              <w:t>前項規定應保密處理。</w:t>
            </w:r>
          </w:p>
        </w:tc>
      </w:tr>
      <w:tr w:rsidR="008849CC" w:rsidRPr="000D7A20" w:rsidTr="005147B9">
        <w:trPr>
          <w:trHeight w:val="329"/>
          <w:jc w:val="center"/>
        </w:trPr>
        <w:tc>
          <w:tcPr>
            <w:tcW w:w="851" w:type="dxa"/>
          </w:tcPr>
          <w:p w:rsidR="008849CC" w:rsidRPr="00C45387" w:rsidRDefault="008849CC" w:rsidP="005147B9">
            <w:pPr>
              <w:pStyle w:val="a3"/>
              <w:numPr>
                <w:ilvl w:val="0"/>
                <w:numId w:val="11"/>
              </w:numPr>
              <w:spacing w:beforeLines="0" w:line="400" w:lineRule="exact"/>
              <w:ind w:leftChars="0" w:left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1" w:type="dxa"/>
          </w:tcPr>
          <w:p w:rsidR="008849CC" w:rsidRPr="000D7A20" w:rsidRDefault="008849CC" w:rsidP="005147B9">
            <w:pPr>
              <w:spacing w:beforeLines="0" w:line="400" w:lineRule="exact"/>
              <w:jc w:val="both"/>
              <w:rPr>
                <w:rFonts w:ascii="標楷體" w:eastAsia="標楷體" w:hAnsi="標楷體"/>
              </w:rPr>
            </w:pPr>
            <w:r w:rsidRPr="008B7617">
              <w:rPr>
                <w:rFonts w:ascii="標楷體" w:eastAsia="標楷體" w:hAnsi="標楷體" w:hint="eastAsia"/>
              </w:rPr>
              <w:t>本要點經學務會議</w:t>
            </w:r>
            <w:r w:rsidRPr="008B7617">
              <w:rPr>
                <w:rFonts w:ascii="標楷體" w:eastAsia="標楷體" w:hAnsi="標楷體" w:hint="eastAsia"/>
                <w:u w:val="single"/>
              </w:rPr>
              <w:t>審議通過</w:t>
            </w:r>
            <w:r w:rsidRPr="008B7617">
              <w:rPr>
                <w:rFonts w:ascii="標楷體" w:eastAsia="標楷體" w:hAnsi="標楷體" w:hint="eastAsia"/>
              </w:rPr>
              <w:t>後，自公布日起實施，修正時亦同。</w:t>
            </w:r>
          </w:p>
        </w:tc>
      </w:tr>
    </w:tbl>
    <w:p w:rsidR="008849CC" w:rsidRPr="00F12868" w:rsidRDefault="008849CC" w:rsidP="008849CC">
      <w:pPr>
        <w:spacing w:line="0" w:lineRule="atLeast"/>
        <w:ind w:leftChars="1358" w:left="3259" w:firstLineChars="1" w:firstLine="2"/>
      </w:pPr>
    </w:p>
    <w:p w:rsidR="008849CC" w:rsidRDefault="008849CC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CB55C1" w:rsidRPr="00F15860" w:rsidRDefault="00CB55C1" w:rsidP="00CB55C1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9614A9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高雄醫學大學學生銷過實施要點</w:t>
      </w:r>
      <w:r w:rsidRPr="00F15860">
        <w:rPr>
          <w:rFonts w:ascii="標楷體" w:eastAsia="標楷體" w:hAnsi="標楷體" w:hint="eastAsia"/>
          <w:b/>
          <w:sz w:val="32"/>
          <w:szCs w:val="32"/>
        </w:rPr>
        <w:t>(修正條文對照表)</w:t>
      </w:r>
    </w:p>
    <w:p w:rsidR="00CB55C1" w:rsidRPr="00172478" w:rsidRDefault="00CB55C1" w:rsidP="00172478">
      <w:pPr>
        <w:spacing w:beforeLines="50" w:before="180" w:line="0" w:lineRule="atLeast"/>
        <w:ind w:leftChars="1358" w:left="3259" w:firstLineChars="638" w:firstLine="1276"/>
        <w:rPr>
          <w:rFonts w:eastAsia="標楷體"/>
          <w:color w:val="000000"/>
          <w:sz w:val="20"/>
          <w:szCs w:val="20"/>
        </w:rPr>
      </w:pPr>
      <w:r w:rsidRPr="00172478">
        <w:rPr>
          <w:rFonts w:eastAsia="標楷體"/>
          <w:color w:val="000000"/>
          <w:sz w:val="20"/>
          <w:szCs w:val="20"/>
        </w:rPr>
        <w:t>90.11.28</w:t>
      </w:r>
      <w:r w:rsidRPr="00172478">
        <w:rPr>
          <w:rFonts w:eastAsia="標楷體"/>
          <w:color w:val="000000"/>
          <w:sz w:val="20"/>
          <w:szCs w:val="20"/>
        </w:rPr>
        <w:t>九十學年度第一次學生輔導委員會通過</w:t>
      </w:r>
    </w:p>
    <w:p w:rsidR="00CB55C1" w:rsidRPr="00172478" w:rsidRDefault="00CB55C1" w:rsidP="00172478">
      <w:pPr>
        <w:spacing w:line="0" w:lineRule="atLeast"/>
        <w:ind w:leftChars="1358" w:left="3259" w:firstLineChars="638" w:firstLine="1276"/>
        <w:rPr>
          <w:rFonts w:eastAsia="標楷體"/>
          <w:color w:val="000000"/>
          <w:sz w:val="20"/>
          <w:szCs w:val="20"/>
        </w:rPr>
      </w:pPr>
      <w:r w:rsidRPr="00172478">
        <w:rPr>
          <w:rFonts w:eastAsia="標楷體"/>
          <w:color w:val="000000"/>
          <w:sz w:val="20"/>
          <w:szCs w:val="20"/>
        </w:rPr>
        <w:t>91.04.04</w:t>
      </w:r>
      <w:r w:rsidRPr="00172478">
        <w:rPr>
          <w:rFonts w:eastAsia="標楷體"/>
          <w:color w:val="000000"/>
          <w:sz w:val="20"/>
          <w:szCs w:val="20"/>
        </w:rPr>
        <w:t>九十學年度第八次法規委員會通過</w:t>
      </w:r>
    </w:p>
    <w:p w:rsidR="00CB55C1" w:rsidRPr="00172478" w:rsidRDefault="00CB55C1" w:rsidP="00172478">
      <w:pPr>
        <w:spacing w:line="0" w:lineRule="atLeast"/>
        <w:ind w:leftChars="1358" w:left="3259" w:firstLineChars="638" w:firstLine="1276"/>
        <w:rPr>
          <w:rFonts w:eastAsia="標楷體"/>
          <w:color w:val="000000"/>
          <w:sz w:val="20"/>
          <w:szCs w:val="20"/>
        </w:rPr>
      </w:pPr>
      <w:r w:rsidRPr="00172478">
        <w:rPr>
          <w:rFonts w:eastAsia="標楷體"/>
          <w:color w:val="000000"/>
          <w:sz w:val="20"/>
          <w:szCs w:val="20"/>
        </w:rPr>
        <w:t>91.04.26(91)</w:t>
      </w:r>
      <w:r w:rsidRPr="00172478">
        <w:rPr>
          <w:rFonts w:eastAsia="標楷體"/>
          <w:color w:val="000000"/>
          <w:sz w:val="20"/>
          <w:szCs w:val="20"/>
        </w:rPr>
        <w:t>高醫學法字第</w:t>
      </w:r>
      <w:r w:rsidRPr="00172478">
        <w:rPr>
          <w:rFonts w:eastAsia="標楷體"/>
          <w:color w:val="000000"/>
          <w:sz w:val="20"/>
          <w:szCs w:val="20"/>
        </w:rPr>
        <w:t>00</w:t>
      </w:r>
      <w:r w:rsidRPr="00172478">
        <w:rPr>
          <w:rFonts w:eastAsia="標楷體"/>
          <w:color w:val="000000"/>
          <w:sz w:val="20"/>
          <w:szCs w:val="20"/>
        </w:rPr>
        <w:t>三號函公布</w:t>
      </w:r>
    </w:p>
    <w:p w:rsidR="00CB55C1" w:rsidRPr="00172478" w:rsidRDefault="00CB55C1" w:rsidP="00172478">
      <w:pPr>
        <w:spacing w:line="0" w:lineRule="atLeast"/>
        <w:ind w:leftChars="1358" w:left="3259" w:firstLineChars="638" w:firstLine="1276"/>
        <w:rPr>
          <w:rFonts w:eastAsia="標楷體"/>
          <w:color w:val="000000"/>
          <w:sz w:val="20"/>
          <w:szCs w:val="20"/>
        </w:rPr>
      </w:pPr>
      <w:r w:rsidRPr="00172478">
        <w:rPr>
          <w:rFonts w:eastAsia="標楷體"/>
          <w:color w:val="000000"/>
          <w:sz w:val="20"/>
          <w:szCs w:val="20"/>
        </w:rPr>
        <w:t xml:space="preserve">101.10.09 </w:t>
      </w:r>
      <w:r w:rsidRPr="00172478">
        <w:rPr>
          <w:rFonts w:eastAsia="標楷體"/>
          <w:color w:val="000000"/>
          <w:sz w:val="20"/>
          <w:szCs w:val="20"/>
        </w:rPr>
        <w:t>一Ｏ一學年度第</w:t>
      </w:r>
      <w:r w:rsidRPr="00172478">
        <w:rPr>
          <w:rFonts w:eastAsia="標楷體"/>
          <w:color w:val="000000"/>
          <w:sz w:val="20"/>
          <w:szCs w:val="20"/>
        </w:rPr>
        <w:t>1</w:t>
      </w:r>
      <w:r w:rsidRPr="00172478">
        <w:rPr>
          <w:rFonts w:eastAsia="標楷體"/>
          <w:color w:val="000000"/>
          <w:sz w:val="20"/>
          <w:szCs w:val="20"/>
        </w:rPr>
        <w:t>次學生事務委員會審議通過</w:t>
      </w:r>
    </w:p>
    <w:p w:rsidR="00CB55C1" w:rsidRPr="00172478" w:rsidRDefault="00CB55C1" w:rsidP="00172478">
      <w:pPr>
        <w:spacing w:line="0" w:lineRule="atLeast"/>
        <w:ind w:leftChars="1358" w:left="3259" w:firstLineChars="638" w:firstLine="1276"/>
        <w:rPr>
          <w:rFonts w:eastAsia="標楷體"/>
          <w:color w:val="000000"/>
          <w:sz w:val="20"/>
          <w:szCs w:val="20"/>
        </w:rPr>
      </w:pPr>
      <w:r w:rsidRPr="00172478">
        <w:rPr>
          <w:rFonts w:eastAsia="標楷體"/>
          <w:color w:val="000000"/>
          <w:sz w:val="20"/>
          <w:szCs w:val="20"/>
        </w:rPr>
        <w:t>101.11.29</w:t>
      </w:r>
      <w:r w:rsidRPr="00172478">
        <w:rPr>
          <w:rFonts w:eastAsia="標楷體"/>
          <w:color w:val="000000"/>
          <w:sz w:val="20"/>
          <w:szCs w:val="20"/>
        </w:rPr>
        <w:t>高醫學務字第</w:t>
      </w:r>
      <w:r w:rsidRPr="00172478">
        <w:rPr>
          <w:rFonts w:eastAsia="標楷體"/>
          <w:color w:val="000000"/>
          <w:sz w:val="20"/>
          <w:szCs w:val="20"/>
        </w:rPr>
        <w:t>1011103229</w:t>
      </w:r>
      <w:r w:rsidRPr="00172478">
        <w:rPr>
          <w:rFonts w:eastAsia="標楷體"/>
          <w:color w:val="000000"/>
          <w:sz w:val="20"/>
          <w:szCs w:val="20"/>
        </w:rPr>
        <w:t>號函公布</w:t>
      </w:r>
    </w:p>
    <w:p w:rsidR="00CB55C1" w:rsidRPr="00172478" w:rsidRDefault="00CB55C1" w:rsidP="00172478">
      <w:pPr>
        <w:spacing w:line="0" w:lineRule="atLeast"/>
        <w:ind w:leftChars="1358" w:left="3259" w:firstLineChars="638" w:firstLine="1276"/>
        <w:rPr>
          <w:rFonts w:eastAsia="標楷體"/>
          <w:color w:val="000000"/>
          <w:sz w:val="20"/>
          <w:szCs w:val="20"/>
        </w:rPr>
      </w:pPr>
      <w:r w:rsidRPr="00172478">
        <w:rPr>
          <w:rFonts w:eastAsia="標楷體"/>
          <w:color w:val="000000"/>
          <w:sz w:val="20"/>
          <w:szCs w:val="20"/>
        </w:rPr>
        <w:t>103.10.20</w:t>
      </w:r>
      <w:r w:rsidRPr="00172478">
        <w:rPr>
          <w:rFonts w:eastAsia="標楷體"/>
          <w:color w:val="000000"/>
          <w:sz w:val="20"/>
          <w:szCs w:val="20"/>
        </w:rPr>
        <w:t>一</w:t>
      </w:r>
      <w:r w:rsidRPr="00172478">
        <w:rPr>
          <w:rFonts w:eastAsia="標楷體"/>
          <w:color w:val="000000"/>
          <w:sz w:val="20"/>
          <w:szCs w:val="20"/>
        </w:rPr>
        <w:t>○</w:t>
      </w:r>
      <w:r w:rsidRPr="00172478">
        <w:rPr>
          <w:rFonts w:eastAsia="標楷體"/>
          <w:color w:val="000000"/>
          <w:sz w:val="20"/>
          <w:szCs w:val="20"/>
        </w:rPr>
        <w:t>三學年度第</w:t>
      </w:r>
      <w:r w:rsidRPr="00172478">
        <w:rPr>
          <w:rFonts w:eastAsia="標楷體"/>
          <w:color w:val="000000"/>
          <w:sz w:val="20"/>
          <w:szCs w:val="20"/>
        </w:rPr>
        <w:t>1</w:t>
      </w:r>
      <w:r w:rsidRPr="00172478">
        <w:rPr>
          <w:rFonts w:eastAsia="標楷體"/>
          <w:color w:val="000000"/>
          <w:sz w:val="20"/>
          <w:szCs w:val="20"/>
        </w:rPr>
        <w:t>次學生事務委員會審議通過</w:t>
      </w:r>
    </w:p>
    <w:p w:rsidR="00CB55C1" w:rsidRPr="00172478" w:rsidRDefault="00CB55C1" w:rsidP="00172478">
      <w:pPr>
        <w:spacing w:line="0" w:lineRule="atLeast"/>
        <w:ind w:leftChars="1358" w:left="3259" w:firstLineChars="638" w:firstLine="1276"/>
        <w:rPr>
          <w:rFonts w:eastAsia="標楷體"/>
          <w:color w:val="000000"/>
          <w:sz w:val="20"/>
          <w:szCs w:val="20"/>
        </w:rPr>
      </w:pPr>
      <w:r w:rsidRPr="00172478">
        <w:rPr>
          <w:rFonts w:eastAsia="標楷體"/>
          <w:color w:val="000000"/>
          <w:sz w:val="20"/>
          <w:szCs w:val="20"/>
        </w:rPr>
        <w:t>104.05.21</w:t>
      </w:r>
      <w:r w:rsidRPr="00172478">
        <w:rPr>
          <w:rFonts w:eastAsia="標楷體"/>
          <w:color w:val="000000"/>
          <w:sz w:val="20"/>
          <w:szCs w:val="20"/>
        </w:rPr>
        <w:t>高醫學務字第</w:t>
      </w:r>
      <w:r w:rsidRPr="00172478">
        <w:rPr>
          <w:rFonts w:eastAsia="標楷體"/>
          <w:color w:val="000000"/>
          <w:sz w:val="20"/>
          <w:szCs w:val="20"/>
        </w:rPr>
        <w:t>1041101635</w:t>
      </w:r>
      <w:r w:rsidRPr="00172478">
        <w:rPr>
          <w:rFonts w:eastAsia="標楷體"/>
          <w:color w:val="000000"/>
          <w:sz w:val="20"/>
          <w:szCs w:val="20"/>
        </w:rPr>
        <w:t>號函公布</w:t>
      </w:r>
    </w:p>
    <w:p w:rsidR="00CB55C1" w:rsidRPr="00172478" w:rsidRDefault="00CB55C1" w:rsidP="00172478">
      <w:pPr>
        <w:spacing w:line="0" w:lineRule="atLeast"/>
        <w:ind w:leftChars="1358" w:left="3259" w:firstLineChars="638" w:firstLine="1276"/>
        <w:rPr>
          <w:rFonts w:eastAsia="標楷體"/>
          <w:color w:val="000000"/>
          <w:sz w:val="20"/>
          <w:szCs w:val="20"/>
        </w:rPr>
      </w:pPr>
      <w:r w:rsidRPr="00172478">
        <w:rPr>
          <w:rFonts w:eastAsia="標楷體"/>
          <w:color w:val="000000"/>
          <w:sz w:val="20"/>
          <w:szCs w:val="20"/>
        </w:rPr>
        <w:t>104.10.14</w:t>
      </w:r>
      <w:r w:rsidRPr="00172478">
        <w:rPr>
          <w:rFonts w:eastAsia="標楷體"/>
          <w:color w:val="000000"/>
          <w:sz w:val="20"/>
          <w:szCs w:val="20"/>
        </w:rPr>
        <w:t>一</w:t>
      </w:r>
      <w:r w:rsidRPr="00172478">
        <w:rPr>
          <w:rFonts w:eastAsia="標楷體"/>
          <w:color w:val="000000"/>
          <w:sz w:val="20"/>
          <w:szCs w:val="20"/>
        </w:rPr>
        <w:t>○</w:t>
      </w:r>
      <w:r w:rsidRPr="00172478">
        <w:rPr>
          <w:rFonts w:eastAsia="標楷體"/>
          <w:color w:val="000000"/>
          <w:sz w:val="20"/>
          <w:szCs w:val="20"/>
        </w:rPr>
        <w:t>四學年度第</w:t>
      </w:r>
      <w:r w:rsidRPr="00172478">
        <w:rPr>
          <w:rFonts w:eastAsia="標楷體"/>
          <w:color w:val="000000"/>
          <w:sz w:val="20"/>
          <w:szCs w:val="20"/>
        </w:rPr>
        <w:t>1</w:t>
      </w:r>
      <w:r w:rsidRPr="00172478">
        <w:rPr>
          <w:rFonts w:eastAsia="標楷體"/>
          <w:color w:val="000000"/>
          <w:sz w:val="20"/>
          <w:szCs w:val="20"/>
        </w:rPr>
        <w:t>次學務會議審議通過</w:t>
      </w:r>
    </w:p>
    <w:p w:rsidR="00CB55C1" w:rsidRPr="00172478" w:rsidRDefault="00CB55C1" w:rsidP="00172478">
      <w:pPr>
        <w:spacing w:line="0" w:lineRule="atLeast"/>
        <w:ind w:leftChars="1358" w:left="3259" w:firstLineChars="638" w:firstLine="1276"/>
        <w:rPr>
          <w:rFonts w:eastAsia="標楷體"/>
          <w:color w:val="000000"/>
          <w:sz w:val="20"/>
          <w:szCs w:val="20"/>
        </w:rPr>
      </w:pPr>
      <w:r w:rsidRPr="00172478">
        <w:rPr>
          <w:rFonts w:eastAsia="標楷體"/>
          <w:color w:val="000000"/>
          <w:sz w:val="20"/>
          <w:szCs w:val="20"/>
        </w:rPr>
        <w:t xml:space="preserve">104.11.05 </w:t>
      </w:r>
      <w:r w:rsidRPr="00172478">
        <w:rPr>
          <w:rFonts w:eastAsia="標楷體"/>
          <w:color w:val="000000"/>
          <w:sz w:val="20"/>
          <w:szCs w:val="20"/>
        </w:rPr>
        <w:t>高醫學務字第</w:t>
      </w:r>
      <w:r w:rsidRPr="00172478">
        <w:rPr>
          <w:rFonts w:eastAsia="標楷體"/>
          <w:color w:val="000000"/>
          <w:sz w:val="20"/>
          <w:szCs w:val="20"/>
        </w:rPr>
        <w:t>1041103609</w:t>
      </w:r>
      <w:r w:rsidRPr="00172478">
        <w:rPr>
          <w:rFonts w:eastAsia="標楷體"/>
          <w:color w:val="000000"/>
          <w:sz w:val="20"/>
          <w:szCs w:val="20"/>
        </w:rPr>
        <w:t>號函公布</w:t>
      </w:r>
    </w:p>
    <w:p w:rsidR="0072605D" w:rsidRPr="00172478" w:rsidRDefault="0072605D" w:rsidP="00172478">
      <w:pPr>
        <w:spacing w:line="0" w:lineRule="atLeast"/>
        <w:ind w:leftChars="1358" w:left="3259" w:firstLineChars="638" w:firstLine="1276"/>
        <w:rPr>
          <w:rFonts w:eastAsia="標楷體"/>
          <w:color w:val="000000"/>
          <w:sz w:val="20"/>
          <w:szCs w:val="20"/>
        </w:rPr>
      </w:pPr>
      <w:r w:rsidRPr="00172478">
        <w:rPr>
          <w:rFonts w:eastAsia="標楷體"/>
          <w:color w:val="000000"/>
          <w:sz w:val="20"/>
          <w:szCs w:val="20"/>
        </w:rPr>
        <w:t>110.03.08 109</w:t>
      </w:r>
      <w:r w:rsidRPr="00172478">
        <w:rPr>
          <w:rFonts w:eastAsia="標楷體"/>
          <w:color w:val="000000"/>
          <w:sz w:val="20"/>
          <w:szCs w:val="20"/>
        </w:rPr>
        <w:t>學年度第</w:t>
      </w:r>
      <w:r w:rsidRPr="00172478">
        <w:rPr>
          <w:rFonts w:eastAsia="標楷體"/>
          <w:color w:val="000000"/>
          <w:sz w:val="20"/>
          <w:szCs w:val="20"/>
        </w:rPr>
        <w:t>3</w:t>
      </w:r>
      <w:r w:rsidRPr="00172478">
        <w:rPr>
          <w:rFonts w:eastAsia="標楷體"/>
          <w:color w:val="000000"/>
          <w:sz w:val="20"/>
          <w:szCs w:val="20"/>
        </w:rPr>
        <w:t>次學務會議審議通過</w:t>
      </w:r>
    </w:p>
    <w:p w:rsidR="00172478" w:rsidRPr="00587E10" w:rsidRDefault="009B5747" w:rsidP="00172478">
      <w:pPr>
        <w:spacing w:afterLines="50" w:after="180" w:line="0" w:lineRule="atLeast"/>
        <w:ind w:leftChars="1358" w:left="3259" w:firstLineChars="638" w:firstLine="1276"/>
        <w:rPr>
          <w:rFonts w:ascii="標楷體" w:eastAsia="標楷體" w:hAnsi="標楷體" w:hint="eastAsia"/>
          <w:sz w:val="28"/>
          <w:szCs w:val="32"/>
        </w:rPr>
      </w:pPr>
      <w:r w:rsidRPr="00172478">
        <w:rPr>
          <w:rFonts w:eastAsia="標楷體"/>
          <w:color w:val="000000"/>
          <w:sz w:val="20"/>
          <w:szCs w:val="20"/>
        </w:rPr>
        <w:t>110.03.</w:t>
      </w:r>
      <w:r w:rsidR="00172478" w:rsidRPr="00172478">
        <w:rPr>
          <w:rFonts w:eastAsia="標楷體"/>
          <w:color w:val="000000"/>
          <w:sz w:val="20"/>
          <w:szCs w:val="20"/>
        </w:rPr>
        <w:t>25</w:t>
      </w:r>
      <w:r w:rsidRPr="00172478">
        <w:rPr>
          <w:rFonts w:eastAsia="標楷體"/>
          <w:color w:val="000000"/>
          <w:sz w:val="20"/>
          <w:szCs w:val="20"/>
        </w:rPr>
        <w:t xml:space="preserve"> </w:t>
      </w:r>
      <w:r w:rsidRPr="00172478">
        <w:rPr>
          <w:rFonts w:eastAsia="標楷體"/>
          <w:color w:val="000000"/>
          <w:sz w:val="20"/>
          <w:szCs w:val="20"/>
        </w:rPr>
        <w:t>高醫學務字第</w:t>
      </w:r>
      <w:r w:rsidRPr="00172478">
        <w:rPr>
          <w:rFonts w:eastAsia="標楷體"/>
          <w:color w:val="000000"/>
          <w:sz w:val="20"/>
          <w:szCs w:val="20"/>
        </w:rPr>
        <w:t>1101100929</w:t>
      </w:r>
      <w:r w:rsidRPr="00172478">
        <w:rPr>
          <w:rFonts w:eastAsia="標楷體"/>
          <w:color w:val="000000"/>
          <w:sz w:val="20"/>
          <w:szCs w:val="20"/>
        </w:rPr>
        <w:t>號函公布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3825"/>
        <w:gridCol w:w="3825"/>
        <w:gridCol w:w="2268"/>
      </w:tblGrid>
      <w:tr w:rsidR="00CB55C1" w:rsidRPr="00C74AAB" w:rsidTr="00172478">
        <w:trPr>
          <w:tblHeader/>
        </w:trPr>
        <w:tc>
          <w:tcPr>
            <w:tcW w:w="3825" w:type="dxa"/>
          </w:tcPr>
          <w:p w:rsidR="00CB55C1" w:rsidRPr="00C74AAB" w:rsidRDefault="00CB55C1" w:rsidP="00172478">
            <w:pPr>
              <w:spacing w:beforeLines="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74AAB">
              <w:rPr>
                <w:rFonts w:ascii="標楷體" w:eastAsia="標楷體" w:hAnsi="標楷體" w:hint="eastAsia"/>
                <w:b/>
              </w:rPr>
              <w:t>修正條文</w:t>
            </w:r>
          </w:p>
        </w:tc>
        <w:tc>
          <w:tcPr>
            <w:tcW w:w="3825" w:type="dxa"/>
          </w:tcPr>
          <w:p w:rsidR="00CB55C1" w:rsidRPr="00C74AAB" w:rsidRDefault="00CB55C1" w:rsidP="00172478">
            <w:pPr>
              <w:spacing w:beforeLines="0" w:line="400" w:lineRule="exact"/>
              <w:ind w:leftChars="-15" w:left="-36"/>
              <w:jc w:val="center"/>
              <w:rPr>
                <w:rFonts w:ascii="標楷體" w:eastAsia="標楷體" w:hAnsi="標楷體"/>
                <w:b/>
              </w:rPr>
            </w:pPr>
            <w:r w:rsidRPr="00C74AAB">
              <w:rPr>
                <w:rFonts w:ascii="標楷體" w:eastAsia="標楷體" w:hAnsi="標楷體" w:hint="eastAsia"/>
                <w:b/>
              </w:rPr>
              <w:t>現行條文</w:t>
            </w:r>
          </w:p>
        </w:tc>
        <w:tc>
          <w:tcPr>
            <w:tcW w:w="2268" w:type="dxa"/>
          </w:tcPr>
          <w:p w:rsidR="00CB55C1" w:rsidRPr="00C74AAB" w:rsidRDefault="00CB55C1" w:rsidP="00172478">
            <w:pPr>
              <w:spacing w:beforeLines="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74AAB">
              <w:rPr>
                <w:rFonts w:ascii="標楷體" w:eastAsia="標楷體" w:hAnsi="標楷體" w:hint="eastAsia"/>
                <w:b/>
              </w:rPr>
              <w:t>修正說明</w:t>
            </w:r>
          </w:p>
        </w:tc>
      </w:tr>
      <w:tr w:rsidR="00CB55C1" w:rsidRPr="00F527D4" w:rsidTr="00172478">
        <w:tc>
          <w:tcPr>
            <w:tcW w:w="3825" w:type="dxa"/>
          </w:tcPr>
          <w:p w:rsidR="00CB55C1" w:rsidRPr="00172478" w:rsidRDefault="002F14EE" w:rsidP="00172478">
            <w:pPr>
              <w:spacing w:beforeLines="0" w:line="320" w:lineRule="exact"/>
              <w:jc w:val="both"/>
              <w:rPr>
                <w:rFonts w:eastAsia="標楷體"/>
              </w:rPr>
            </w:pPr>
            <w:r w:rsidRPr="00172478">
              <w:rPr>
                <w:rFonts w:eastAsia="標楷體"/>
              </w:rPr>
              <w:t>同現行條文</w:t>
            </w:r>
          </w:p>
        </w:tc>
        <w:tc>
          <w:tcPr>
            <w:tcW w:w="3825" w:type="dxa"/>
          </w:tcPr>
          <w:p w:rsidR="00CB55C1" w:rsidRPr="00172478" w:rsidRDefault="00CB55C1" w:rsidP="00172478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20" w:lineRule="exact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172478">
              <w:rPr>
                <w:rFonts w:eastAsia="標楷體"/>
                <w:color w:val="000000"/>
                <w:kern w:val="0"/>
              </w:rPr>
              <w:t>為發揮教育輔導功能，激勵學生改過向善，依「高雄醫學大學學生獎懲準則」訂定「高雄醫學大學學生銷過實施要點」（以下簡稱本要點）。</w:t>
            </w:r>
          </w:p>
        </w:tc>
        <w:tc>
          <w:tcPr>
            <w:tcW w:w="2268" w:type="dxa"/>
          </w:tcPr>
          <w:p w:rsidR="00CB55C1" w:rsidRPr="00172478" w:rsidRDefault="00CB55C1" w:rsidP="00172478">
            <w:pPr>
              <w:spacing w:beforeLines="0" w:line="320" w:lineRule="exact"/>
              <w:jc w:val="both"/>
              <w:rPr>
                <w:rFonts w:eastAsia="標楷體"/>
              </w:rPr>
            </w:pPr>
          </w:p>
        </w:tc>
      </w:tr>
      <w:tr w:rsidR="002F14EE" w:rsidRPr="00F527D4" w:rsidTr="00172478">
        <w:tc>
          <w:tcPr>
            <w:tcW w:w="3825" w:type="dxa"/>
          </w:tcPr>
          <w:p w:rsidR="002F14EE" w:rsidRPr="00172478" w:rsidRDefault="00BD4E60" w:rsidP="00172478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20" w:lineRule="exact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172478">
              <w:rPr>
                <w:rFonts w:eastAsia="標楷體"/>
                <w:color w:val="000000"/>
                <w:kern w:val="0"/>
              </w:rPr>
              <w:t>本校學生觸犯本校之規定未達記大過之處分且具悔意者，得申請銷過自新</w:t>
            </w:r>
            <w:r w:rsidRPr="00172478">
              <w:rPr>
                <w:rFonts w:eastAsia="標楷體"/>
                <w:color w:val="000000"/>
                <w:kern w:val="0"/>
                <w:u w:val="single"/>
              </w:rPr>
              <w:t>；如因同一事由再受懲處者，則不得申請銷過</w:t>
            </w:r>
            <w:r w:rsidRPr="00172478">
              <w:rPr>
                <w:rFonts w:eastAsia="標楷體"/>
                <w:color w:val="000000"/>
                <w:kern w:val="0"/>
              </w:rPr>
              <w:t>。</w:t>
            </w:r>
          </w:p>
        </w:tc>
        <w:tc>
          <w:tcPr>
            <w:tcW w:w="3825" w:type="dxa"/>
          </w:tcPr>
          <w:p w:rsidR="002F14EE" w:rsidRPr="00172478" w:rsidRDefault="002F14EE" w:rsidP="00172478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20" w:lineRule="exact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172478">
              <w:rPr>
                <w:rFonts w:eastAsia="標楷體"/>
                <w:color w:val="000000"/>
                <w:kern w:val="0"/>
              </w:rPr>
              <w:t>本校學生</w:t>
            </w:r>
            <w:r w:rsidRPr="00172478">
              <w:rPr>
                <w:rFonts w:eastAsia="標楷體"/>
                <w:color w:val="000000"/>
                <w:kern w:val="0"/>
                <w:u w:val="single"/>
              </w:rPr>
              <w:t>初次</w:t>
            </w:r>
            <w:r w:rsidRPr="00172478">
              <w:rPr>
                <w:rFonts w:eastAsia="標楷體"/>
                <w:color w:val="000000"/>
                <w:kern w:val="0"/>
              </w:rPr>
              <w:t>觸犯本校之規定未達記大過之處分且具悔意者，得申請銷過自新。</w:t>
            </w:r>
          </w:p>
        </w:tc>
        <w:tc>
          <w:tcPr>
            <w:tcW w:w="2268" w:type="dxa"/>
          </w:tcPr>
          <w:p w:rsidR="002F14EE" w:rsidRPr="00172478" w:rsidRDefault="00B22F01" w:rsidP="00172478">
            <w:pPr>
              <w:spacing w:beforeLines="0" w:line="320" w:lineRule="exact"/>
              <w:jc w:val="both"/>
              <w:rPr>
                <w:rFonts w:eastAsia="標楷體"/>
              </w:rPr>
            </w:pPr>
            <w:r w:rsidRPr="00172478">
              <w:rPr>
                <w:rFonts w:eastAsia="標楷體"/>
              </w:rPr>
              <w:t>為鼓勵學生</w:t>
            </w:r>
            <w:r w:rsidR="00F04620" w:rsidRPr="00172478">
              <w:rPr>
                <w:rFonts w:eastAsia="標楷體"/>
              </w:rPr>
              <w:t>自新向善，刪除</w:t>
            </w:r>
            <w:r w:rsidR="001322E1" w:rsidRPr="00172478">
              <w:rPr>
                <w:rFonts w:eastAsia="標楷體"/>
              </w:rPr>
              <w:t>初</w:t>
            </w:r>
            <w:r w:rsidR="00F04620" w:rsidRPr="00172478">
              <w:rPr>
                <w:rFonts w:eastAsia="標楷體"/>
              </w:rPr>
              <w:t>犯方得申請銷過，修正為因同一事由再受懲處者，不得銷過</w:t>
            </w:r>
            <w:r w:rsidR="001322E1" w:rsidRPr="00172478">
              <w:rPr>
                <w:rFonts w:eastAsia="標楷體"/>
              </w:rPr>
              <w:t>。</w:t>
            </w:r>
          </w:p>
        </w:tc>
      </w:tr>
      <w:tr w:rsidR="002F14EE" w:rsidRPr="00F527D4" w:rsidTr="00172478">
        <w:tc>
          <w:tcPr>
            <w:tcW w:w="3825" w:type="dxa"/>
          </w:tcPr>
          <w:p w:rsidR="002F14EE" w:rsidRPr="00172478" w:rsidRDefault="002F14EE" w:rsidP="00172478">
            <w:pPr>
              <w:pStyle w:val="a3"/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20" w:lineRule="exact"/>
              <w:ind w:leftChars="0" w:left="0"/>
              <w:jc w:val="both"/>
              <w:rPr>
                <w:rFonts w:eastAsia="標楷體"/>
                <w:color w:val="000000"/>
                <w:kern w:val="0"/>
              </w:rPr>
            </w:pPr>
            <w:r w:rsidRPr="00172478">
              <w:rPr>
                <w:rFonts w:eastAsia="標楷體"/>
              </w:rPr>
              <w:t>同現行條文</w:t>
            </w:r>
          </w:p>
        </w:tc>
        <w:tc>
          <w:tcPr>
            <w:tcW w:w="3825" w:type="dxa"/>
          </w:tcPr>
          <w:p w:rsidR="002F14EE" w:rsidRPr="00172478" w:rsidRDefault="002F14EE" w:rsidP="00172478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20" w:lineRule="exact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172478">
              <w:rPr>
                <w:rFonts w:eastAsia="標楷體"/>
                <w:color w:val="000000"/>
              </w:rPr>
              <w:t>受懲學生得於懲處或申訴確定之次日起十日內（國定及例假日除外），向學生事務處</w:t>
            </w:r>
            <w:r w:rsidRPr="00172478">
              <w:rPr>
                <w:rFonts w:eastAsia="標楷體"/>
                <w:color w:val="000000"/>
              </w:rPr>
              <w:t>(</w:t>
            </w:r>
            <w:r w:rsidRPr="00172478">
              <w:rPr>
                <w:rFonts w:eastAsia="標楷體"/>
                <w:color w:val="000000"/>
              </w:rPr>
              <w:t>以下簡稱學務處</w:t>
            </w:r>
            <w:r w:rsidRPr="00172478">
              <w:rPr>
                <w:rFonts w:eastAsia="標楷體"/>
                <w:color w:val="000000"/>
              </w:rPr>
              <w:t>)</w:t>
            </w:r>
            <w:r w:rsidRPr="00172478">
              <w:rPr>
                <w:rFonts w:eastAsia="標楷體"/>
                <w:color w:val="000000"/>
              </w:rPr>
              <w:t>提出申請。</w:t>
            </w:r>
          </w:p>
        </w:tc>
        <w:tc>
          <w:tcPr>
            <w:tcW w:w="2268" w:type="dxa"/>
          </w:tcPr>
          <w:p w:rsidR="002F14EE" w:rsidRPr="00172478" w:rsidRDefault="002F14EE" w:rsidP="00172478">
            <w:pPr>
              <w:spacing w:beforeLines="0"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2F14EE" w:rsidRPr="00F527D4" w:rsidTr="00172478">
        <w:tc>
          <w:tcPr>
            <w:tcW w:w="3825" w:type="dxa"/>
          </w:tcPr>
          <w:p w:rsidR="0044405E" w:rsidRPr="00172478" w:rsidRDefault="00172478" w:rsidP="00172478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20" w:lineRule="exact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>
              <w:rPr>
                <w:rFonts w:eastAsia="標楷體" w:hint="eastAsia"/>
                <w:color w:val="000000"/>
              </w:rPr>
              <w:t>四、</w:t>
            </w:r>
            <w:r w:rsidR="002F14EE" w:rsidRPr="00172478">
              <w:rPr>
                <w:rFonts w:eastAsia="標楷體"/>
                <w:color w:val="000000"/>
              </w:rPr>
              <w:t>學生銷過之執行原則如下：</w:t>
            </w:r>
          </w:p>
          <w:p w:rsidR="002F14EE" w:rsidRPr="00172478" w:rsidRDefault="002F14EE" w:rsidP="00172478">
            <w:pPr>
              <w:pStyle w:val="a3"/>
              <w:widowControl/>
              <w:numPr>
                <w:ilvl w:val="0"/>
                <w:numId w:val="14"/>
              </w:numPr>
              <w:spacing w:beforeLines="0" w:line="320" w:lineRule="exact"/>
              <w:ind w:leftChars="0" w:left="738" w:hanging="738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72478">
              <w:rPr>
                <w:rFonts w:eastAsia="標楷體"/>
                <w:color w:val="000000"/>
              </w:rPr>
              <w:t>申誡一次者，應服愛校服務十六小時；小過一次者，應服愛校服務四十八小時；餘類推。愛校服務應分日實施，每日以不超過四小時為原則。</w:t>
            </w:r>
          </w:p>
          <w:p w:rsidR="002F14EE" w:rsidRPr="00172478" w:rsidRDefault="002F14EE" w:rsidP="00172478">
            <w:pPr>
              <w:pStyle w:val="a3"/>
              <w:widowControl/>
              <w:numPr>
                <w:ilvl w:val="0"/>
                <w:numId w:val="14"/>
              </w:numPr>
              <w:spacing w:beforeLines="0" w:line="320" w:lineRule="exact"/>
              <w:ind w:leftChars="0" w:left="738" w:hanging="738"/>
              <w:jc w:val="both"/>
              <w:rPr>
                <w:rFonts w:eastAsia="標楷體"/>
                <w:color w:val="000000"/>
              </w:rPr>
            </w:pPr>
            <w:r w:rsidRPr="00172478">
              <w:rPr>
                <w:rFonts w:eastAsia="標楷體"/>
                <w:color w:val="000000"/>
              </w:rPr>
              <w:t>愛校服務範圍：校區環境之整理或其他適當之工作。</w:t>
            </w:r>
          </w:p>
          <w:p w:rsidR="002F14EE" w:rsidRPr="00172478" w:rsidRDefault="002F14EE" w:rsidP="00172478">
            <w:pPr>
              <w:pStyle w:val="a3"/>
              <w:widowControl/>
              <w:numPr>
                <w:ilvl w:val="0"/>
                <w:numId w:val="14"/>
              </w:numPr>
              <w:spacing w:beforeLines="0" w:line="320" w:lineRule="exact"/>
              <w:ind w:leftChars="0" w:left="738" w:hanging="738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72478">
              <w:rPr>
                <w:rFonts w:eastAsia="標楷體"/>
                <w:color w:val="000000"/>
              </w:rPr>
              <w:t>愛校服務須於</w:t>
            </w:r>
            <w:r w:rsidRPr="00172478">
              <w:rPr>
                <w:rFonts w:eastAsia="標楷體"/>
                <w:color w:val="000000"/>
                <w:u w:val="single"/>
              </w:rPr>
              <w:t>銷過申請核定</w:t>
            </w:r>
            <w:r w:rsidRPr="00172478">
              <w:rPr>
                <w:rFonts w:eastAsia="標楷體"/>
                <w:color w:val="000000"/>
              </w:rPr>
              <w:t>後四個月內執行完畢，若特殊情況無法完成者，</w:t>
            </w:r>
            <w:r w:rsidR="00F04620" w:rsidRPr="00172478">
              <w:rPr>
                <w:rFonts w:eastAsia="標楷體"/>
                <w:color w:val="000000"/>
                <w:u w:val="single"/>
              </w:rPr>
              <w:t>得檢具證明</w:t>
            </w:r>
            <w:r w:rsidR="00DD5282" w:rsidRPr="00172478">
              <w:rPr>
                <w:rFonts w:eastAsia="標楷體"/>
                <w:color w:val="000000"/>
                <w:u w:val="single"/>
              </w:rPr>
              <w:t>原由</w:t>
            </w:r>
            <w:r w:rsidR="00F04620" w:rsidRPr="00172478">
              <w:rPr>
                <w:rFonts w:eastAsia="標楷體"/>
                <w:color w:val="000000"/>
                <w:u w:val="single"/>
              </w:rPr>
              <w:t>，</w:t>
            </w:r>
            <w:r w:rsidR="00DD5282" w:rsidRPr="00172478">
              <w:rPr>
                <w:rFonts w:eastAsia="標楷體"/>
                <w:color w:val="000000"/>
                <w:u w:val="single"/>
              </w:rPr>
              <w:t>經</w:t>
            </w:r>
            <w:r w:rsidRPr="00172478">
              <w:rPr>
                <w:rFonts w:eastAsia="標楷體"/>
                <w:color w:val="000000"/>
                <w:u w:val="single"/>
              </w:rPr>
              <w:t>學務長核定</w:t>
            </w:r>
            <w:r w:rsidR="00DD5282" w:rsidRPr="00172478">
              <w:rPr>
                <w:rFonts w:eastAsia="標楷體"/>
                <w:color w:val="000000"/>
                <w:u w:val="single"/>
              </w:rPr>
              <w:t>得延長</w:t>
            </w:r>
            <w:r w:rsidRPr="00172478">
              <w:rPr>
                <w:rFonts w:eastAsia="標楷體"/>
                <w:color w:val="000000"/>
                <w:u w:val="single"/>
              </w:rPr>
              <w:t>。</w:t>
            </w:r>
          </w:p>
        </w:tc>
        <w:tc>
          <w:tcPr>
            <w:tcW w:w="3825" w:type="dxa"/>
          </w:tcPr>
          <w:p w:rsidR="00172478" w:rsidRPr="00172478" w:rsidRDefault="002F14EE" w:rsidP="00172478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20" w:lineRule="exact"/>
              <w:ind w:leftChars="0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72478">
              <w:rPr>
                <w:rFonts w:eastAsia="標楷體"/>
                <w:color w:val="000000"/>
              </w:rPr>
              <w:t>學生銷過之執行原則如下：</w:t>
            </w:r>
          </w:p>
          <w:p w:rsidR="002F14EE" w:rsidRPr="00172478" w:rsidRDefault="002F14EE" w:rsidP="00172478">
            <w:pPr>
              <w:pStyle w:val="a3"/>
              <w:widowControl/>
              <w:numPr>
                <w:ilvl w:val="0"/>
                <w:numId w:val="15"/>
              </w:numPr>
              <w:spacing w:beforeLines="0" w:line="320" w:lineRule="exact"/>
              <w:ind w:leftChars="0" w:left="740" w:hanging="740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72478">
              <w:rPr>
                <w:rFonts w:eastAsia="標楷體"/>
                <w:color w:val="000000"/>
              </w:rPr>
              <w:t>申誡一次者，應服愛校服務十六小時；小過一次者，應服愛校服務四十八小時；餘類推。愛校服務應分日實施，每日以不超過四小時為原則。</w:t>
            </w:r>
          </w:p>
          <w:p w:rsidR="002F14EE" w:rsidRPr="00172478" w:rsidRDefault="002F14EE" w:rsidP="00172478">
            <w:pPr>
              <w:pStyle w:val="a3"/>
              <w:widowControl/>
              <w:numPr>
                <w:ilvl w:val="0"/>
                <w:numId w:val="15"/>
              </w:numPr>
              <w:spacing w:beforeLines="0" w:line="320" w:lineRule="exact"/>
              <w:ind w:leftChars="0" w:left="740" w:hanging="740"/>
              <w:jc w:val="both"/>
              <w:rPr>
                <w:rFonts w:eastAsia="標楷體"/>
                <w:color w:val="000000"/>
              </w:rPr>
            </w:pPr>
            <w:r w:rsidRPr="00172478">
              <w:rPr>
                <w:rFonts w:eastAsia="標楷體"/>
                <w:color w:val="000000"/>
              </w:rPr>
              <w:t>愛校服務範圍：校區環境之整理或其他適當之工作。</w:t>
            </w:r>
          </w:p>
          <w:p w:rsidR="002F14EE" w:rsidRPr="00172478" w:rsidRDefault="002F14EE" w:rsidP="00172478">
            <w:pPr>
              <w:pStyle w:val="a3"/>
              <w:widowControl/>
              <w:numPr>
                <w:ilvl w:val="0"/>
                <w:numId w:val="15"/>
              </w:numPr>
              <w:spacing w:beforeLines="0" w:line="320" w:lineRule="exact"/>
              <w:ind w:leftChars="0" w:left="740" w:hanging="740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72478">
              <w:rPr>
                <w:rFonts w:eastAsia="標楷體"/>
                <w:color w:val="000000"/>
              </w:rPr>
              <w:t>愛校服務須於</w:t>
            </w:r>
            <w:r w:rsidRPr="00172478">
              <w:rPr>
                <w:rFonts w:eastAsia="標楷體"/>
                <w:color w:val="000000"/>
                <w:u w:val="single"/>
              </w:rPr>
              <w:t>指定工作後</w:t>
            </w:r>
            <w:r w:rsidRPr="00172478">
              <w:rPr>
                <w:rFonts w:eastAsia="標楷體"/>
                <w:color w:val="000000"/>
              </w:rPr>
              <w:t>四個月內執行完畢，若特殊情況無法完成者，</w:t>
            </w:r>
            <w:r w:rsidRPr="00172478">
              <w:rPr>
                <w:rFonts w:eastAsia="標楷體"/>
                <w:color w:val="000000"/>
                <w:u w:val="single"/>
              </w:rPr>
              <w:t>陳學務長核定之。</w:t>
            </w:r>
          </w:p>
        </w:tc>
        <w:tc>
          <w:tcPr>
            <w:tcW w:w="2268" w:type="dxa"/>
          </w:tcPr>
          <w:p w:rsidR="00F04620" w:rsidRPr="00172478" w:rsidRDefault="00D5192C" w:rsidP="00172478">
            <w:pPr>
              <w:spacing w:beforeLines="0" w:line="320" w:lineRule="exact"/>
              <w:jc w:val="both"/>
              <w:rPr>
                <w:rFonts w:eastAsia="標楷體"/>
              </w:rPr>
            </w:pPr>
            <w:r w:rsidRPr="00172478">
              <w:rPr>
                <w:rFonts w:eastAsia="標楷體"/>
              </w:rPr>
              <w:t>修正愛校服務執行期間並</w:t>
            </w:r>
            <w:r w:rsidR="00DD5282" w:rsidRPr="00172478">
              <w:rPr>
                <w:rFonts w:eastAsia="標楷體"/>
              </w:rPr>
              <w:t>增加申請延長服務期間說明。</w:t>
            </w:r>
          </w:p>
        </w:tc>
      </w:tr>
      <w:tr w:rsidR="002F14EE" w:rsidRPr="00F527D4" w:rsidTr="00172478">
        <w:tc>
          <w:tcPr>
            <w:tcW w:w="3825" w:type="dxa"/>
          </w:tcPr>
          <w:p w:rsidR="002F14EE" w:rsidRPr="00172478" w:rsidRDefault="002F14EE" w:rsidP="00172478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2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172478">
              <w:rPr>
                <w:rFonts w:eastAsia="標楷體"/>
                <w:color w:val="000000"/>
              </w:rPr>
              <w:t>銷過程序：</w:t>
            </w:r>
          </w:p>
          <w:p w:rsidR="002F14EE" w:rsidRPr="00172478" w:rsidRDefault="002F14EE" w:rsidP="00172478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2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172478">
              <w:rPr>
                <w:rFonts w:eastAsia="標楷體"/>
                <w:color w:val="000000"/>
                <w:u w:val="single"/>
              </w:rPr>
              <w:t>（一）</w:t>
            </w:r>
            <w:r w:rsidR="0044405E" w:rsidRPr="00172478">
              <w:rPr>
                <w:rFonts w:eastAsia="標楷體"/>
                <w:color w:val="000000"/>
                <w:u w:val="single"/>
              </w:rPr>
              <w:t>受懲學生</w:t>
            </w:r>
            <w:r w:rsidRPr="00172478">
              <w:rPr>
                <w:rFonts w:eastAsia="標楷體"/>
                <w:color w:val="000000"/>
                <w:u w:val="single"/>
              </w:rPr>
              <w:t>填畢</w:t>
            </w:r>
            <w:r w:rsidRPr="00172478">
              <w:rPr>
                <w:rFonts w:eastAsia="標楷體"/>
                <w:color w:val="000000"/>
              </w:rPr>
              <w:t>銷過申請書，</w:t>
            </w:r>
            <w:r w:rsidRPr="00172478">
              <w:rPr>
                <w:rFonts w:eastAsia="標楷體"/>
                <w:color w:val="000000"/>
                <w:u w:val="single"/>
              </w:rPr>
              <w:t>經</w:t>
            </w:r>
            <w:r w:rsidRPr="00172478">
              <w:rPr>
                <w:rFonts w:eastAsia="標楷體"/>
                <w:color w:val="000000"/>
              </w:rPr>
              <w:t>導師</w:t>
            </w:r>
            <w:r w:rsidRPr="00172478">
              <w:rPr>
                <w:rFonts w:eastAsia="標楷體"/>
                <w:color w:val="000000"/>
                <w:u w:val="single"/>
              </w:rPr>
              <w:t>同意</w:t>
            </w:r>
            <w:r w:rsidRPr="00172478">
              <w:rPr>
                <w:rFonts w:eastAsia="標楷體"/>
                <w:color w:val="000000"/>
              </w:rPr>
              <w:t>後，</w:t>
            </w:r>
            <w:r w:rsidRPr="00172478">
              <w:rPr>
                <w:rFonts w:eastAsia="標楷體"/>
                <w:color w:val="000000"/>
                <w:u w:val="single"/>
              </w:rPr>
              <w:t>送學務處</w:t>
            </w:r>
            <w:r w:rsidR="0044405E" w:rsidRPr="00172478">
              <w:rPr>
                <w:rFonts w:eastAsia="標楷體"/>
                <w:color w:val="000000"/>
                <w:u w:val="single"/>
              </w:rPr>
              <w:t>申請銷過</w:t>
            </w:r>
            <w:r w:rsidRPr="00172478">
              <w:rPr>
                <w:rFonts w:eastAsia="標楷體"/>
                <w:color w:val="000000"/>
                <w:u w:val="single"/>
              </w:rPr>
              <w:t>。</w:t>
            </w:r>
          </w:p>
          <w:p w:rsidR="002F14EE" w:rsidRPr="00172478" w:rsidRDefault="002F14EE" w:rsidP="00172478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20" w:lineRule="exact"/>
              <w:jc w:val="both"/>
              <w:rPr>
                <w:rFonts w:eastAsia="標楷體"/>
                <w:color w:val="000000"/>
              </w:rPr>
            </w:pPr>
            <w:r w:rsidRPr="00172478">
              <w:rPr>
                <w:rFonts w:eastAsia="標楷體"/>
                <w:color w:val="000000"/>
                <w:u w:val="single"/>
              </w:rPr>
              <w:lastRenderedPageBreak/>
              <w:t>（二）</w:t>
            </w:r>
            <w:r w:rsidRPr="00172478">
              <w:rPr>
                <w:rFonts w:eastAsia="標楷體"/>
                <w:color w:val="000000"/>
              </w:rPr>
              <w:t>受懲學生於愛校服務完成後，學生銷過輔導紀錄表，陳學務長核定。</w:t>
            </w:r>
          </w:p>
          <w:p w:rsidR="002F14EE" w:rsidRPr="00172478" w:rsidRDefault="002F14EE" w:rsidP="00172478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20" w:lineRule="exact"/>
              <w:jc w:val="both"/>
              <w:rPr>
                <w:rFonts w:eastAsia="標楷體"/>
                <w:color w:val="000000"/>
              </w:rPr>
            </w:pPr>
            <w:r w:rsidRPr="00172478">
              <w:rPr>
                <w:rFonts w:eastAsia="標楷體"/>
                <w:color w:val="000000"/>
                <w:u w:val="single"/>
              </w:rPr>
              <w:t>（三）</w:t>
            </w:r>
            <w:r w:rsidRPr="00172478">
              <w:rPr>
                <w:rFonts w:eastAsia="標楷體"/>
                <w:color w:val="000000"/>
              </w:rPr>
              <w:t>小過之銷過輔導，須送學務會議核備。</w:t>
            </w:r>
          </w:p>
          <w:p w:rsidR="002F14EE" w:rsidRPr="00172478" w:rsidRDefault="002F14EE" w:rsidP="00172478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20" w:lineRule="exact"/>
              <w:jc w:val="both"/>
              <w:rPr>
                <w:rFonts w:eastAsia="標楷體"/>
              </w:rPr>
            </w:pPr>
            <w:r w:rsidRPr="00172478">
              <w:rPr>
                <w:rFonts w:eastAsia="標楷體"/>
                <w:color w:val="000000"/>
              </w:rPr>
              <w:t>前項規定應保密處理。</w:t>
            </w:r>
          </w:p>
        </w:tc>
        <w:tc>
          <w:tcPr>
            <w:tcW w:w="3825" w:type="dxa"/>
          </w:tcPr>
          <w:p w:rsidR="002F14EE" w:rsidRPr="00172478" w:rsidRDefault="002F14EE" w:rsidP="00172478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20" w:lineRule="exact"/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172478">
              <w:rPr>
                <w:rFonts w:eastAsia="標楷體"/>
                <w:color w:val="000000"/>
              </w:rPr>
              <w:lastRenderedPageBreak/>
              <w:t>銷過程序：</w:t>
            </w:r>
          </w:p>
          <w:p w:rsidR="002F14EE" w:rsidRPr="00172478" w:rsidRDefault="002F14EE" w:rsidP="00172478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20" w:lineRule="exact"/>
              <w:jc w:val="both"/>
              <w:rPr>
                <w:rFonts w:eastAsia="標楷體"/>
                <w:color w:val="000000"/>
                <w:kern w:val="0"/>
                <w:u w:val="single"/>
              </w:rPr>
            </w:pPr>
            <w:r w:rsidRPr="00172478">
              <w:rPr>
                <w:rFonts w:eastAsia="標楷體"/>
                <w:color w:val="000000"/>
                <w:u w:val="single"/>
              </w:rPr>
              <w:t>（一）向</w:t>
            </w:r>
            <w:r w:rsidRPr="00172478">
              <w:rPr>
                <w:rFonts w:eastAsia="標楷體"/>
                <w:color w:val="000000"/>
                <w:szCs w:val="20"/>
                <w:u w:val="single"/>
              </w:rPr>
              <w:t>學務處</w:t>
            </w:r>
            <w:r w:rsidRPr="00172478">
              <w:rPr>
                <w:rFonts w:eastAsia="標楷體"/>
                <w:color w:val="000000"/>
                <w:u w:val="single"/>
              </w:rPr>
              <w:t>領取學生銷過申請書。</w:t>
            </w:r>
          </w:p>
          <w:p w:rsidR="002F14EE" w:rsidRPr="00172478" w:rsidRDefault="002F14EE" w:rsidP="00172478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2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172478">
              <w:rPr>
                <w:rFonts w:eastAsia="標楷體"/>
                <w:color w:val="000000"/>
                <w:u w:val="single"/>
              </w:rPr>
              <w:lastRenderedPageBreak/>
              <w:t>（二）申請人提交銷過</w:t>
            </w:r>
            <w:r w:rsidRPr="00172478">
              <w:rPr>
                <w:rFonts w:eastAsia="標楷體"/>
                <w:color w:val="000000"/>
              </w:rPr>
              <w:t>申請書</w:t>
            </w:r>
            <w:r w:rsidRPr="00172478">
              <w:rPr>
                <w:rFonts w:eastAsia="標楷體"/>
                <w:color w:val="000000"/>
                <w:u w:val="single"/>
              </w:rPr>
              <w:t>，向生活導師及</w:t>
            </w:r>
            <w:r w:rsidRPr="00172478">
              <w:rPr>
                <w:rFonts w:eastAsia="標楷體"/>
                <w:color w:val="000000"/>
              </w:rPr>
              <w:t>導師</w:t>
            </w:r>
            <w:r w:rsidRPr="00172478">
              <w:rPr>
                <w:rFonts w:eastAsia="標楷體"/>
                <w:color w:val="000000"/>
                <w:u w:val="single"/>
              </w:rPr>
              <w:t>副署後，陳學務長核定</w:t>
            </w:r>
            <w:r w:rsidRPr="00172478">
              <w:rPr>
                <w:rFonts w:eastAsia="標楷體"/>
                <w:color w:val="000000"/>
              </w:rPr>
              <w:t>。</w:t>
            </w:r>
          </w:p>
          <w:p w:rsidR="002F14EE" w:rsidRPr="00172478" w:rsidRDefault="002F14EE" w:rsidP="00172478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2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172478">
              <w:rPr>
                <w:rFonts w:eastAsia="標楷體"/>
                <w:color w:val="000000"/>
              </w:rPr>
              <w:t>（</w:t>
            </w:r>
            <w:r w:rsidRPr="00172478">
              <w:rPr>
                <w:rFonts w:eastAsia="標楷體"/>
                <w:color w:val="000000"/>
                <w:u w:val="single"/>
              </w:rPr>
              <w:t>三</w:t>
            </w:r>
            <w:r w:rsidRPr="00172478">
              <w:rPr>
                <w:rFonts w:eastAsia="標楷體"/>
                <w:color w:val="000000"/>
              </w:rPr>
              <w:t>）受懲學生於愛校服務完成後，學生銷過輔導紀錄表，須陳學務長核定。</w:t>
            </w:r>
          </w:p>
          <w:p w:rsidR="002F14EE" w:rsidRPr="00172478" w:rsidRDefault="002F14EE" w:rsidP="00172478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2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172478">
              <w:rPr>
                <w:rFonts w:eastAsia="標楷體"/>
                <w:color w:val="000000"/>
              </w:rPr>
              <w:t>（</w:t>
            </w:r>
            <w:r w:rsidRPr="00172478">
              <w:rPr>
                <w:rFonts w:eastAsia="標楷體"/>
                <w:color w:val="000000"/>
                <w:u w:val="single"/>
              </w:rPr>
              <w:t>四</w:t>
            </w:r>
            <w:r w:rsidRPr="00172478">
              <w:rPr>
                <w:rFonts w:eastAsia="標楷體"/>
                <w:color w:val="000000"/>
              </w:rPr>
              <w:t>）小過之銷過輔導，須送學務會議核備。</w:t>
            </w:r>
          </w:p>
          <w:p w:rsidR="002F14EE" w:rsidRPr="00172478" w:rsidRDefault="002F14EE" w:rsidP="00172478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2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172478">
              <w:rPr>
                <w:rFonts w:eastAsia="標楷體"/>
                <w:color w:val="000000"/>
              </w:rPr>
              <w:t>前項規定應保密處理。</w:t>
            </w:r>
          </w:p>
        </w:tc>
        <w:tc>
          <w:tcPr>
            <w:tcW w:w="2268" w:type="dxa"/>
          </w:tcPr>
          <w:p w:rsidR="002F14EE" w:rsidRPr="00172478" w:rsidRDefault="00463B11" w:rsidP="00172478">
            <w:pPr>
              <w:pStyle w:val="a3"/>
              <w:numPr>
                <w:ilvl w:val="0"/>
                <w:numId w:val="9"/>
              </w:numPr>
              <w:spacing w:beforeLines="0" w:line="320" w:lineRule="exact"/>
              <w:ind w:leftChars="0" w:left="230" w:hanging="230"/>
              <w:jc w:val="both"/>
              <w:rPr>
                <w:rFonts w:eastAsia="標楷體"/>
              </w:rPr>
            </w:pPr>
            <w:r w:rsidRPr="00172478">
              <w:rPr>
                <w:rFonts w:eastAsia="標楷體"/>
              </w:rPr>
              <w:lastRenderedPageBreak/>
              <w:t>銷過申請書除向學務處領取紙本，亦可</w:t>
            </w:r>
            <w:r w:rsidR="00B22F01" w:rsidRPr="00172478">
              <w:rPr>
                <w:rFonts w:eastAsia="標楷體"/>
              </w:rPr>
              <w:t>於學務處網頁下載，故刪除本</w:t>
            </w:r>
            <w:r w:rsidR="00B22F01" w:rsidRPr="00172478">
              <w:rPr>
                <w:rFonts w:eastAsia="標楷體"/>
              </w:rPr>
              <w:lastRenderedPageBreak/>
              <w:t>款。</w:t>
            </w:r>
          </w:p>
          <w:p w:rsidR="00B22F01" w:rsidRPr="00172478" w:rsidRDefault="00B22F01" w:rsidP="00172478">
            <w:pPr>
              <w:pStyle w:val="a3"/>
              <w:numPr>
                <w:ilvl w:val="0"/>
                <w:numId w:val="9"/>
              </w:numPr>
              <w:spacing w:beforeLines="0" w:line="320" w:lineRule="exact"/>
              <w:ind w:leftChars="0" w:left="230" w:hanging="230"/>
              <w:jc w:val="both"/>
              <w:rPr>
                <w:rFonts w:eastAsia="標楷體"/>
              </w:rPr>
            </w:pPr>
            <w:r w:rsidRPr="00172478">
              <w:rPr>
                <w:rFonts w:eastAsia="標楷體"/>
              </w:rPr>
              <w:t>目前學務處已無生活導師一職，故刪除。</w:t>
            </w:r>
          </w:p>
          <w:p w:rsidR="00B22F01" w:rsidRPr="00172478" w:rsidRDefault="00B22F01" w:rsidP="00172478">
            <w:pPr>
              <w:pStyle w:val="a3"/>
              <w:numPr>
                <w:ilvl w:val="0"/>
                <w:numId w:val="9"/>
              </w:numPr>
              <w:spacing w:beforeLines="0" w:line="320" w:lineRule="exact"/>
              <w:ind w:leftChars="0" w:left="230" w:hanging="230"/>
              <w:jc w:val="both"/>
              <w:rPr>
                <w:rFonts w:eastAsia="標楷體"/>
              </w:rPr>
            </w:pPr>
            <w:r w:rsidRPr="00172478">
              <w:rPr>
                <w:rFonts w:eastAsia="標楷體"/>
              </w:rPr>
              <w:t>簡化學生銷過申請流程，由銷過受理單位，審核愛校服務完成後，陳學務長核定。</w:t>
            </w:r>
          </w:p>
          <w:p w:rsidR="00FF10B2" w:rsidRPr="00172478" w:rsidRDefault="00FF10B2" w:rsidP="00172478">
            <w:pPr>
              <w:pStyle w:val="a3"/>
              <w:numPr>
                <w:ilvl w:val="0"/>
                <w:numId w:val="9"/>
              </w:numPr>
              <w:spacing w:beforeLines="0" w:line="320" w:lineRule="exact"/>
              <w:ind w:leftChars="0" w:left="230" w:hanging="230"/>
              <w:jc w:val="both"/>
              <w:rPr>
                <w:rFonts w:eastAsia="標楷體"/>
              </w:rPr>
            </w:pPr>
            <w:r w:rsidRPr="00172478">
              <w:rPr>
                <w:rFonts w:eastAsia="標楷體"/>
              </w:rPr>
              <w:t>修正款序。</w:t>
            </w:r>
          </w:p>
        </w:tc>
      </w:tr>
      <w:tr w:rsidR="002F14EE" w:rsidRPr="00F527D4" w:rsidTr="00172478">
        <w:tc>
          <w:tcPr>
            <w:tcW w:w="3825" w:type="dxa"/>
          </w:tcPr>
          <w:p w:rsidR="002F14EE" w:rsidRPr="00172478" w:rsidRDefault="002F14EE" w:rsidP="00172478">
            <w:pPr>
              <w:spacing w:beforeLines="0" w:line="320" w:lineRule="exact"/>
              <w:jc w:val="both"/>
              <w:rPr>
                <w:rFonts w:eastAsia="標楷體"/>
              </w:rPr>
            </w:pPr>
            <w:r w:rsidRPr="00172478">
              <w:rPr>
                <w:rFonts w:eastAsia="標楷體"/>
              </w:rPr>
              <w:lastRenderedPageBreak/>
              <w:t>本條刪除</w:t>
            </w:r>
          </w:p>
        </w:tc>
        <w:tc>
          <w:tcPr>
            <w:tcW w:w="3825" w:type="dxa"/>
          </w:tcPr>
          <w:p w:rsidR="002F14EE" w:rsidRPr="00172478" w:rsidRDefault="002F14EE" w:rsidP="00172478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2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172478">
              <w:rPr>
                <w:rFonts w:eastAsia="標楷體"/>
                <w:color w:val="000000"/>
              </w:rPr>
              <w:t>受懲學生於註銷懲戒處分後一年內，再受申誡以上之處分，恢復原銷過處分。</w:t>
            </w:r>
          </w:p>
        </w:tc>
        <w:tc>
          <w:tcPr>
            <w:tcW w:w="2268" w:type="dxa"/>
          </w:tcPr>
          <w:p w:rsidR="002F14EE" w:rsidRPr="00172478" w:rsidRDefault="00AA5CCF" w:rsidP="00172478">
            <w:pPr>
              <w:spacing w:beforeLines="0" w:line="320" w:lineRule="exact"/>
              <w:jc w:val="both"/>
              <w:rPr>
                <w:rFonts w:eastAsia="標楷體"/>
              </w:rPr>
            </w:pPr>
            <w:r w:rsidRPr="00172478">
              <w:rPr>
                <w:rFonts w:eastAsia="標楷體"/>
              </w:rPr>
              <w:t>受懲學生於銷過一年內再受懲處</w:t>
            </w:r>
            <w:r w:rsidR="00A11A1F" w:rsidRPr="00172478">
              <w:rPr>
                <w:rFonts w:eastAsia="標楷體"/>
              </w:rPr>
              <w:t>者須</w:t>
            </w:r>
            <w:r w:rsidRPr="00172478">
              <w:rPr>
                <w:rFonts w:eastAsia="標楷體"/>
              </w:rPr>
              <w:t>恢復原處分不符合本國一罪一罰原則亦恐</w:t>
            </w:r>
            <w:r w:rsidR="006C16BB" w:rsidRPr="00172478">
              <w:rPr>
                <w:rFonts w:eastAsia="標楷體"/>
              </w:rPr>
              <w:t>紊亂</w:t>
            </w:r>
            <w:r w:rsidRPr="00172478">
              <w:rPr>
                <w:rFonts w:eastAsia="標楷體"/>
              </w:rPr>
              <w:t>學生獎懲紀錄</w:t>
            </w:r>
            <w:r w:rsidR="006C16BB" w:rsidRPr="00172478">
              <w:rPr>
                <w:rFonts w:eastAsia="標楷體"/>
              </w:rPr>
              <w:t>，為提</w:t>
            </w:r>
            <w:r w:rsidR="001F1459" w:rsidRPr="00172478">
              <w:rPr>
                <w:rFonts w:eastAsia="標楷體"/>
              </w:rPr>
              <w:t>升</w:t>
            </w:r>
            <w:r w:rsidRPr="00172478">
              <w:rPr>
                <w:rFonts w:eastAsia="標楷體"/>
              </w:rPr>
              <w:t>學生銷過自新意願，刪除以恢復已銷過完成之處分作為再犯之懲罰。</w:t>
            </w:r>
          </w:p>
        </w:tc>
      </w:tr>
      <w:tr w:rsidR="002F14EE" w:rsidRPr="00F527D4" w:rsidTr="00172478">
        <w:tc>
          <w:tcPr>
            <w:tcW w:w="3825" w:type="dxa"/>
          </w:tcPr>
          <w:p w:rsidR="002F14EE" w:rsidRPr="00172478" w:rsidRDefault="002F14EE" w:rsidP="00172478">
            <w:pPr>
              <w:pStyle w:val="a3"/>
              <w:numPr>
                <w:ilvl w:val="0"/>
                <w:numId w:val="7"/>
              </w:numPr>
              <w:spacing w:beforeLines="0" w:line="320" w:lineRule="exact"/>
              <w:ind w:leftChars="0" w:left="482" w:hanging="482"/>
              <w:jc w:val="both"/>
              <w:rPr>
                <w:rFonts w:eastAsia="標楷體"/>
              </w:rPr>
            </w:pPr>
            <w:r w:rsidRPr="00172478">
              <w:rPr>
                <w:rFonts w:eastAsia="標楷體"/>
              </w:rPr>
              <w:t>本要點經學務會議</w:t>
            </w:r>
            <w:r w:rsidRPr="00172478">
              <w:rPr>
                <w:rFonts w:eastAsia="標楷體"/>
                <w:u w:val="single"/>
              </w:rPr>
              <w:t>審議通過</w:t>
            </w:r>
            <w:r w:rsidRPr="00172478">
              <w:rPr>
                <w:rFonts w:eastAsia="標楷體"/>
              </w:rPr>
              <w:t>後，自公布日起實施，修正時亦同。</w:t>
            </w:r>
          </w:p>
        </w:tc>
        <w:tc>
          <w:tcPr>
            <w:tcW w:w="3825" w:type="dxa"/>
          </w:tcPr>
          <w:p w:rsidR="002F14EE" w:rsidRPr="00172478" w:rsidRDefault="002F14EE" w:rsidP="00172478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32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172478">
              <w:rPr>
                <w:rFonts w:eastAsia="標楷體"/>
                <w:color w:val="000000"/>
              </w:rPr>
              <w:t>本要點經學務會議</w:t>
            </w:r>
            <w:r w:rsidRPr="00172478">
              <w:rPr>
                <w:rFonts w:eastAsia="標楷體"/>
                <w:color w:val="000000"/>
                <w:u w:val="single"/>
              </w:rPr>
              <w:t>通過，陳請校長核定</w:t>
            </w:r>
            <w:r w:rsidRPr="00172478">
              <w:rPr>
                <w:rFonts w:eastAsia="標楷體"/>
                <w:color w:val="000000"/>
              </w:rPr>
              <w:t>後，自公布日起實施，修正時亦同。</w:t>
            </w:r>
          </w:p>
        </w:tc>
        <w:tc>
          <w:tcPr>
            <w:tcW w:w="2268" w:type="dxa"/>
          </w:tcPr>
          <w:p w:rsidR="002F14EE" w:rsidRPr="00172478" w:rsidRDefault="002F14EE" w:rsidP="00172478">
            <w:pPr>
              <w:pStyle w:val="a3"/>
              <w:numPr>
                <w:ilvl w:val="0"/>
                <w:numId w:val="2"/>
              </w:numPr>
              <w:spacing w:beforeLines="0" w:line="320" w:lineRule="exact"/>
              <w:ind w:leftChars="0" w:left="230" w:hanging="230"/>
              <w:jc w:val="both"/>
              <w:rPr>
                <w:rFonts w:eastAsia="標楷體"/>
              </w:rPr>
            </w:pPr>
            <w:r w:rsidRPr="00172478">
              <w:rPr>
                <w:rFonts w:eastAsia="標楷體"/>
              </w:rPr>
              <w:t>為與本校法規用語一致，故修訂。</w:t>
            </w:r>
          </w:p>
          <w:p w:rsidR="0044405E" w:rsidRPr="00172478" w:rsidRDefault="0044405E" w:rsidP="00172478">
            <w:pPr>
              <w:pStyle w:val="a3"/>
              <w:numPr>
                <w:ilvl w:val="0"/>
                <w:numId w:val="2"/>
              </w:numPr>
              <w:spacing w:beforeLines="0" w:line="320" w:lineRule="exact"/>
              <w:ind w:leftChars="0" w:left="230" w:hanging="230"/>
              <w:jc w:val="both"/>
              <w:rPr>
                <w:rFonts w:eastAsia="標楷體"/>
              </w:rPr>
            </w:pPr>
            <w:r w:rsidRPr="00172478">
              <w:rPr>
                <w:rFonts w:eastAsia="標楷體"/>
              </w:rPr>
              <w:t>修正條序。</w:t>
            </w:r>
          </w:p>
        </w:tc>
      </w:tr>
    </w:tbl>
    <w:p w:rsidR="008849CC" w:rsidRDefault="008849CC" w:rsidP="005147B9">
      <w:pPr>
        <w:widowControl/>
      </w:pPr>
      <w:bookmarkStart w:id="0" w:name="_GoBack"/>
      <w:bookmarkEnd w:id="0"/>
    </w:p>
    <w:sectPr w:rsidR="008849CC" w:rsidSect="001724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50F" w:rsidRDefault="0024050F" w:rsidP="00D5192C">
      <w:r>
        <w:separator/>
      </w:r>
    </w:p>
  </w:endnote>
  <w:endnote w:type="continuationSeparator" w:id="0">
    <w:p w:rsidR="0024050F" w:rsidRDefault="0024050F" w:rsidP="00D5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50F" w:rsidRDefault="0024050F" w:rsidP="00D5192C">
      <w:r>
        <w:separator/>
      </w:r>
    </w:p>
  </w:footnote>
  <w:footnote w:type="continuationSeparator" w:id="0">
    <w:p w:rsidR="0024050F" w:rsidRDefault="0024050F" w:rsidP="00D51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36FA"/>
    <w:multiLevelType w:val="hybridMultilevel"/>
    <w:tmpl w:val="E990D972"/>
    <w:lvl w:ilvl="0" w:tplc="D49A8EB4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A4F85"/>
    <w:multiLevelType w:val="hybridMultilevel"/>
    <w:tmpl w:val="3B1290C0"/>
    <w:lvl w:ilvl="0" w:tplc="79F63EB6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E4BFF"/>
    <w:multiLevelType w:val="hybridMultilevel"/>
    <w:tmpl w:val="1CBA8116"/>
    <w:lvl w:ilvl="0" w:tplc="BC08F4FC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30013B"/>
    <w:multiLevelType w:val="hybridMultilevel"/>
    <w:tmpl w:val="C07C10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9412C1"/>
    <w:multiLevelType w:val="hybridMultilevel"/>
    <w:tmpl w:val="9B4E9BFA"/>
    <w:lvl w:ilvl="0" w:tplc="DC86932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7528B5"/>
    <w:multiLevelType w:val="hybridMultilevel"/>
    <w:tmpl w:val="A6465DD0"/>
    <w:lvl w:ilvl="0" w:tplc="6980C920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9E4E23"/>
    <w:multiLevelType w:val="hybridMultilevel"/>
    <w:tmpl w:val="EDBA99BE"/>
    <w:lvl w:ilvl="0" w:tplc="3162C1A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6A622CC"/>
    <w:multiLevelType w:val="hybridMultilevel"/>
    <w:tmpl w:val="AE5EBBEA"/>
    <w:lvl w:ilvl="0" w:tplc="1494C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CA29EE"/>
    <w:multiLevelType w:val="hybridMultilevel"/>
    <w:tmpl w:val="F9EC5AB2"/>
    <w:lvl w:ilvl="0" w:tplc="057A5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F77079"/>
    <w:multiLevelType w:val="hybridMultilevel"/>
    <w:tmpl w:val="5B08A236"/>
    <w:lvl w:ilvl="0" w:tplc="1DEAF342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547D1E"/>
    <w:multiLevelType w:val="hybridMultilevel"/>
    <w:tmpl w:val="EDBA99BE"/>
    <w:lvl w:ilvl="0" w:tplc="3162C1A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0062086"/>
    <w:multiLevelType w:val="hybridMultilevel"/>
    <w:tmpl w:val="E5B86216"/>
    <w:lvl w:ilvl="0" w:tplc="04090015">
      <w:start w:val="1"/>
      <w:numFmt w:val="taiwaneseCountingThousand"/>
      <w:lvlText w:val="%1、"/>
      <w:lvlJc w:val="left"/>
      <w:pPr>
        <w:ind w:left="793" w:hanging="480"/>
      </w:pPr>
    </w:lvl>
    <w:lvl w:ilvl="1" w:tplc="4F4A4864">
      <w:start w:val="1"/>
      <w:numFmt w:val="taiwaneseCountingThousand"/>
      <w:lvlText w:val="（%2）"/>
      <w:lvlJc w:val="left"/>
      <w:pPr>
        <w:ind w:left="1272" w:hanging="792"/>
      </w:pPr>
      <w:rPr>
        <w:rFonts w:cstheme="minorBidi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F878D5"/>
    <w:multiLevelType w:val="hybridMultilevel"/>
    <w:tmpl w:val="B4F25B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4B49BC4">
      <w:start w:val="1"/>
      <w:numFmt w:val="taiwaneseCountingThousand"/>
      <w:lvlText w:val="（%2）"/>
      <w:lvlJc w:val="left"/>
      <w:pPr>
        <w:ind w:left="959" w:hanging="792"/>
      </w:pPr>
      <w:rPr>
        <w:rFonts w:cstheme="minorBidi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127" w:hanging="480"/>
      </w:pPr>
    </w:lvl>
    <w:lvl w:ilvl="3" w:tplc="0409000F" w:tentative="1">
      <w:start w:val="1"/>
      <w:numFmt w:val="decimal"/>
      <w:lvlText w:val="%4."/>
      <w:lvlJc w:val="left"/>
      <w:pPr>
        <w:ind w:left="1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7" w:hanging="480"/>
      </w:pPr>
    </w:lvl>
    <w:lvl w:ilvl="5" w:tplc="0409001B" w:tentative="1">
      <w:start w:val="1"/>
      <w:numFmt w:val="lowerRoman"/>
      <w:lvlText w:val="%6."/>
      <w:lvlJc w:val="right"/>
      <w:pPr>
        <w:ind w:left="2567" w:hanging="480"/>
      </w:pPr>
    </w:lvl>
    <w:lvl w:ilvl="6" w:tplc="0409000F" w:tentative="1">
      <w:start w:val="1"/>
      <w:numFmt w:val="decimal"/>
      <w:lvlText w:val="%7."/>
      <w:lvlJc w:val="left"/>
      <w:pPr>
        <w:ind w:left="3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7" w:hanging="480"/>
      </w:pPr>
    </w:lvl>
    <w:lvl w:ilvl="8" w:tplc="0409001B" w:tentative="1">
      <w:start w:val="1"/>
      <w:numFmt w:val="lowerRoman"/>
      <w:lvlText w:val="%9."/>
      <w:lvlJc w:val="right"/>
      <w:pPr>
        <w:ind w:left="4007" w:hanging="480"/>
      </w:pPr>
    </w:lvl>
  </w:abstractNum>
  <w:abstractNum w:abstractNumId="13" w15:restartNumberingAfterBreak="0">
    <w:nsid w:val="7E637944"/>
    <w:multiLevelType w:val="hybridMultilevel"/>
    <w:tmpl w:val="E76CD1FA"/>
    <w:lvl w:ilvl="0" w:tplc="04090015">
      <w:start w:val="1"/>
      <w:numFmt w:val="taiwaneseCountingThousand"/>
      <w:lvlText w:val="%1、"/>
      <w:lvlJc w:val="left"/>
      <w:pPr>
        <w:ind w:left="793" w:hanging="480"/>
      </w:pPr>
    </w:lvl>
    <w:lvl w:ilvl="1" w:tplc="04090001">
      <w:start w:val="1"/>
      <w:numFmt w:val="bullet"/>
      <w:lvlText w:val=""/>
      <w:lvlJc w:val="left"/>
      <w:pPr>
        <w:ind w:left="1272" w:hanging="792"/>
      </w:pPr>
      <w:rPr>
        <w:rFonts w:ascii="Wingdings" w:hAnsi="Wingdings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6D75FF"/>
    <w:multiLevelType w:val="hybridMultilevel"/>
    <w:tmpl w:val="926CE618"/>
    <w:lvl w:ilvl="0" w:tplc="AC085FD6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14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C1"/>
    <w:rsid w:val="00090A8D"/>
    <w:rsid w:val="000D7A20"/>
    <w:rsid w:val="001322E1"/>
    <w:rsid w:val="0013769D"/>
    <w:rsid w:val="00163339"/>
    <w:rsid w:val="00172478"/>
    <w:rsid w:val="001E1206"/>
    <w:rsid w:val="001F1459"/>
    <w:rsid w:val="0024050F"/>
    <w:rsid w:val="002B2FC9"/>
    <w:rsid w:val="002F14EE"/>
    <w:rsid w:val="00382D26"/>
    <w:rsid w:val="003B5F05"/>
    <w:rsid w:val="00432EE8"/>
    <w:rsid w:val="0044405E"/>
    <w:rsid w:val="00463B11"/>
    <w:rsid w:val="005147B9"/>
    <w:rsid w:val="005B5238"/>
    <w:rsid w:val="005E174F"/>
    <w:rsid w:val="006B3736"/>
    <w:rsid w:val="006C16BB"/>
    <w:rsid w:val="0072605D"/>
    <w:rsid w:val="0074541C"/>
    <w:rsid w:val="007544AC"/>
    <w:rsid w:val="008849CC"/>
    <w:rsid w:val="008B7617"/>
    <w:rsid w:val="008E5600"/>
    <w:rsid w:val="00997758"/>
    <w:rsid w:val="009B5747"/>
    <w:rsid w:val="009E473E"/>
    <w:rsid w:val="00A11A1F"/>
    <w:rsid w:val="00A53050"/>
    <w:rsid w:val="00AA5CCF"/>
    <w:rsid w:val="00B22F01"/>
    <w:rsid w:val="00BD4E60"/>
    <w:rsid w:val="00C45387"/>
    <w:rsid w:val="00C83A7F"/>
    <w:rsid w:val="00CB55C1"/>
    <w:rsid w:val="00D5192C"/>
    <w:rsid w:val="00D746DE"/>
    <w:rsid w:val="00DD5282"/>
    <w:rsid w:val="00F04620"/>
    <w:rsid w:val="00F12868"/>
    <w:rsid w:val="00F966DC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723FD9-79D8-42E7-AE0E-D3A4A143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C1"/>
    <w:pPr>
      <w:ind w:leftChars="200" w:left="480"/>
    </w:pPr>
  </w:style>
  <w:style w:type="table" w:styleId="a4">
    <w:name w:val="Table Grid"/>
    <w:basedOn w:val="a1"/>
    <w:uiPriority w:val="59"/>
    <w:rsid w:val="00CB55C1"/>
    <w:pPr>
      <w:spacing w:beforeLines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1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192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1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192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74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746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49B7F-5D44-4F66-B2A0-A87DDAD6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心肺</dc:creator>
  <cp:keywords/>
  <dc:description/>
  <cp:lastModifiedBy>Admin</cp:lastModifiedBy>
  <cp:revision>4</cp:revision>
  <cp:lastPrinted>2021-02-04T03:16:00Z</cp:lastPrinted>
  <dcterms:created xsi:type="dcterms:W3CDTF">2021-03-26T09:04:00Z</dcterms:created>
  <dcterms:modified xsi:type="dcterms:W3CDTF">2021-03-26T09:07:00Z</dcterms:modified>
</cp:coreProperties>
</file>